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401993pt;width:595pt;height:633.6pt;mso-position-horizontal-relative:page;mso-position-vertical-relative:page;z-index:15728640" coordorigin="0,4168" coordsize="11900,12672">
            <v:shape style="position:absolute;left:0;top:4649;width:11900;height:12191" type="#_x0000_t75" stroked="false">
              <v:imagedata r:id="rId5" o:title=""/>
            </v:shape>
            <v:rect style="position:absolute;left:790;top:4168;width:4451;height:964" filled="true" fillcolor="#d8d0c7" stroked="false">
              <v:fill type="solid"/>
            </v:rect>
            <v:shape style="position:absolute;left:2135;top:4562;width:118;height:182" type="#_x0000_t75" stroked="false">
              <v:imagedata r:id="rId6" o:title=""/>
            </v:shape>
            <v:shape style="position:absolute;left:2503;top:4562;width:159;height:182" type="#_x0000_t75" stroked="false">
              <v:imagedata r:id="rId7" o:title=""/>
            </v:shape>
            <v:shape style="position:absolute;left:2291;top:4562;width:163;height:183" type="#_x0000_t75" stroked="false">
              <v:imagedata r:id="rId8" o:title=""/>
            </v:shape>
            <v:shape style="position:absolute;left:2730;top:4562;width:132;height:182" type="#_x0000_t75" stroked="false">
              <v:imagedata r:id="rId9" o:title=""/>
            </v:shape>
            <v:shape style="position:absolute;left:2969;top:4561;width:181;height:186" type="#_x0000_t75" stroked="false">
              <v:imagedata r:id="rId10" o:title=""/>
            </v:shape>
            <v:shape style="position:absolute;left:3210;top:4562;width:105;height:182" type="#_x0000_t75" stroked="false">
              <v:imagedata r:id="rId11" o:title=""/>
            </v:shape>
            <v:shape style="position:absolute;left:3446;top:4562;width:111;height:182" type="#_x0000_t75" stroked="false">
              <v:imagedata r:id="rId12" o:title=""/>
            </v:shape>
            <v:shape style="position:absolute;left:3617;top:4562;width:159;height:182" type="#_x0000_t75" stroked="false">
              <v:imagedata r:id="rId13" o:title=""/>
            </v:shape>
            <v:shape style="position:absolute;left:3836;top:4561;width:157;height:186" type="#_x0000_t75" stroked="false">
              <v:imagedata r:id="rId14" o:title=""/>
            </v:shape>
            <v:shape style="position:absolute;left:4059;top:4562;width:95;height:182" coordorigin="4060,4562" coordsize="95,182" path="m4154,4720l4088,4720,4088,4562,4060,4562,4060,4720,4060,4744,4154,4744,4154,4720xe" filled="true" fillcolor="#231f20" stroked="false">
              <v:path arrowok="t"/>
              <v:fill type="solid"/>
            </v:shape>
            <v:shape style="position:absolute;left:4185;top:4562;width:163;height:183" type="#_x0000_t75" stroked="false">
              <v:imagedata r:id="rId15" o:title=""/>
            </v:shape>
            <v:shape style="position:absolute;left:4396;top:4562;width:159;height:182" type="#_x0000_t75" stroked="false">
              <v:imagedata r:id="rId16" o:title=""/>
            </v:shape>
            <v:shape style="position:absolute;left:4623;top:4562;width:151;height:182" type="#_x0000_t75" stroked="false">
              <v:imagedata r:id="rId17" o:title=""/>
            </v:shape>
            <v:shape style="position:absolute;left:1244;top:4309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0"/>
        </w:rPr>
        <w:t>Inflation</w:t>
      </w:r>
      <w:r>
        <w:rPr>
          <w:color w:val="A70740"/>
          <w:spacing w:val="-66"/>
        </w:rPr>
        <w:t> </w:t>
      </w:r>
      <w:r>
        <w:rPr>
          <w:color w:val="A70740"/>
          <w:spacing w:val="-3"/>
        </w:rPr>
        <w:t>Report</w:t>
      </w:r>
    </w:p>
    <w:p>
      <w:pPr>
        <w:pStyle w:val="Heading2"/>
        <w:spacing w:before="173"/>
      </w:pPr>
      <w:r>
        <w:rPr>
          <w:color w:val="231F20"/>
        </w:rPr>
        <w:t>August 2008</w:t>
      </w:r>
    </w:p>
    <w:p>
      <w:pPr>
        <w:spacing w:after="0"/>
        <w:sectPr>
          <w:type w:val="continuous"/>
          <w:pgSz w:w="11900" w:h="16840"/>
          <w:pgMar w:top="1560" w:bottom="0" w:left="66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before="4"/>
        <w:ind w:left="1823" w:right="0" w:firstLine="0"/>
        <w:jc w:val="left"/>
        <w:rPr>
          <w:sz w:val="30"/>
        </w:rPr>
      </w:pPr>
      <w:r>
        <w:rPr>
          <w:position w:val="-23"/>
        </w:rPr>
        <w:drawing>
          <wp:inline distT="0" distB="0" distL="0" distR="0">
            <wp:extent cx="432003" cy="432003"/>
            <wp:effectExtent l="0" t="0" r="0" b="0"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3"/>
        </w:rPr>
      </w:r>
      <w:r>
        <w:rPr>
          <w:rFonts w:ascii="Times New Roman"/>
          <w:sz w:val="20"/>
        </w:rPr>
        <w:t>    </w:t>
      </w:r>
      <w:r>
        <w:rPr>
          <w:rFonts w:ascii="Times New Roman"/>
          <w:spacing w:val="7"/>
          <w:sz w:val="20"/>
        </w:rPr>
        <w:t> </w:t>
      </w:r>
      <w:r>
        <w:rPr>
          <w:color w:val="231F20"/>
          <w:spacing w:val="18"/>
          <w:w w:val="105"/>
          <w:sz w:val="30"/>
        </w:rPr>
        <w:t>BANK </w:t>
      </w:r>
      <w:r>
        <w:rPr>
          <w:color w:val="231F20"/>
          <w:spacing w:val="12"/>
          <w:w w:val="105"/>
          <w:sz w:val="30"/>
        </w:rPr>
        <w:t>OF</w:t>
      </w:r>
      <w:r>
        <w:rPr>
          <w:color w:val="231F20"/>
          <w:spacing w:val="17"/>
          <w:w w:val="105"/>
          <w:sz w:val="30"/>
        </w:rPr>
        <w:t> </w:t>
      </w:r>
      <w:r>
        <w:rPr>
          <w:color w:val="231F20"/>
          <w:spacing w:val="25"/>
          <w:w w:val="105"/>
          <w:sz w:val="30"/>
        </w:rPr>
        <w:t>ENGLAND</w:t>
      </w:r>
    </w:p>
    <w:p>
      <w:pPr>
        <w:spacing w:before="302"/>
        <w:ind w:left="1815" w:right="0" w:firstLine="0"/>
        <w:jc w:val="left"/>
        <w:rPr>
          <w:sz w:val="66"/>
        </w:rPr>
      </w:pPr>
      <w:r>
        <w:rPr>
          <w:color w:val="A70740"/>
          <w:sz w:val="66"/>
        </w:rPr>
        <w:t>Inflation</w:t>
      </w:r>
      <w:r>
        <w:rPr>
          <w:color w:val="A70740"/>
          <w:spacing w:val="-70"/>
          <w:sz w:val="66"/>
        </w:rPr>
        <w:t> </w:t>
      </w:r>
      <w:r>
        <w:rPr>
          <w:color w:val="A70740"/>
          <w:spacing w:val="-3"/>
          <w:sz w:val="66"/>
        </w:rPr>
        <w:t>Report</w:t>
      </w:r>
    </w:p>
    <w:p>
      <w:pPr>
        <w:spacing w:before="150"/>
        <w:ind w:left="1843" w:right="0" w:firstLine="0"/>
        <w:jc w:val="left"/>
        <w:rPr>
          <w:sz w:val="32"/>
        </w:rPr>
      </w:pPr>
      <w:r>
        <w:rPr>
          <w:color w:val="231F20"/>
          <w:sz w:val="32"/>
        </w:rPr>
        <w:t>August 2008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8"/>
        <w:ind w:left="1815"/>
      </w:pP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order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maintain</w:t>
      </w:r>
      <w:r>
        <w:rPr>
          <w:color w:val="231F20"/>
          <w:spacing w:val="-46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stability,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Government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6"/>
        </w:rPr>
        <w:t> </w:t>
      </w:r>
      <w:r>
        <w:rPr>
          <w:color w:val="231F20"/>
        </w:rPr>
        <w:t>set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Monetary</w:t>
      </w:r>
      <w:r>
        <w:rPr>
          <w:color w:val="231F20"/>
          <w:spacing w:val="-45"/>
        </w:rPr>
        <w:t> </w:t>
      </w:r>
      <w:r>
        <w:rPr>
          <w:color w:val="231F20"/>
        </w:rPr>
        <w:t>Policy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2%. </w:t>
      </w:r>
      <w:r>
        <w:rPr>
          <w:color w:val="231F20"/>
          <w:w w:val="90"/>
        </w:rPr>
        <w:t>Subject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objective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maintaining </w:t>
      </w:r>
      <w:r>
        <w:rPr>
          <w:color w:val="231F20"/>
        </w:rPr>
        <w:t>high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stable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815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the Monetary Policy Committee. It serves two purposes. First, its preparation provides a </w:t>
      </w:r>
      <w:r>
        <w:rPr>
          <w:color w:val="231F20"/>
          <w:w w:val="90"/>
        </w:rPr>
        <w:t>comprehensive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framework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aid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our</w:t>
      </w:r>
      <w:r>
        <w:rPr>
          <w:color w:val="231F20"/>
          <w:spacing w:val="-25"/>
        </w:rPr>
        <w:t> </w:t>
      </w:r>
      <w:r>
        <w:rPr>
          <w:color w:val="231F20"/>
        </w:rPr>
        <w:t>decisions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those</w:t>
      </w:r>
      <w:r>
        <w:rPr>
          <w:color w:val="231F20"/>
          <w:spacing w:val="-24"/>
        </w:rPr>
        <w:t> </w:t>
      </w:r>
      <w:r>
        <w:rPr>
          <w:color w:val="231F20"/>
        </w:rPr>
        <w:t>whom</w:t>
      </w:r>
      <w:r>
        <w:rPr>
          <w:color w:val="231F20"/>
          <w:spacing w:val="-25"/>
        </w:rPr>
        <w:t> </w:t>
      </w:r>
      <w:r>
        <w:rPr>
          <w:color w:val="231F20"/>
        </w:rPr>
        <w:t>they</w:t>
      </w:r>
      <w:r>
        <w:rPr>
          <w:color w:val="231F20"/>
          <w:spacing w:val="-21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815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paths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output,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uncertainties</w:t>
      </w:r>
      <w:r>
        <w:rPr>
          <w:color w:val="231F20"/>
          <w:spacing w:val="-45"/>
        </w:rPr>
        <w:t> </w:t>
      </w:r>
      <w:r>
        <w:rPr>
          <w:color w:val="231F20"/>
        </w:rPr>
        <w:t>surrounding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4"/>
        </w:rPr>
        <w:t>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815" w:right="250"/>
      </w:pP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18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Bank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England</w:t>
      </w:r>
      <w:r>
        <w:rPr>
          <w:color w:val="231F20"/>
          <w:spacing w:val="-26"/>
        </w:rPr>
        <w:t> </w:t>
      </w:r>
      <w:r>
        <w:rPr>
          <w:color w:val="231F20"/>
        </w:rPr>
        <w:t>Act</w:t>
      </w:r>
      <w:r>
        <w:rPr>
          <w:color w:val="231F20"/>
          <w:spacing w:val="-20"/>
        </w:rPr>
        <w:t> </w:t>
      </w:r>
      <w:r>
        <w:rPr>
          <w:color w:val="231F20"/>
        </w:rPr>
        <w:t>1998.</w:t>
      </w:r>
    </w:p>
    <w:p>
      <w:pPr>
        <w:pStyle w:val="BodyText"/>
        <w:spacing w:before="9"/>
      </w:pPr>
    </w:p>
    <w:p>
      <w:pPr>
        <w:pStyle w:val="Heading4"/>
        <w:ind w:left="1815"/>
      </w:pPr>
      <w:r>
        <w:rPr>
          <w:color w:val="A70740"/>
        </w:rPr>
        <w:t>The Monetary Policy Committee:</w:t>
      </w:r>
    </w:p>
    <w:p>
      <w:pPr>
        <w:pStyle w:val="BodyText"/>
        <w:spacing w:before="23"/>
        <w:ind w:left="1815"/>
      </w:pPr>
      <w:r>
        <w:rPr>
          <w:color w:val="231F20"/>
        </w:rPr>
        <w:t>Mervyn King, Governor</w:t>
      </w:r>
    </w:p>
    <w:p>
      <w:pPr>
        <w:pStyle w:val="BodyText"/>
        <w:spacing w:line="268" w:lineRule="auto" w:before="28"/>
        <w:ind w:left="1815" w:right="2439"/>
      </w:pPr>
      <w:r>
        <w:rPr>
          <w:color w:val="231F20"/>
          <w:w w:val="90"/>
        </w:rPr>
        <w:t>Charles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Bean,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 John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Gieve,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stability </w:t>
      </w:r>
      <w:r>
        <w:rPr>
          <w:color w:val="231F20"/>
        </w:rPr>
        <w:t>Kate</w:t>
      </w:r>
      <w:r>
        <w:rPr>
          <w:color w:val="231F20"/>
          <w:spacing w:val="-18"/>
        </w:rPr>
        <w:t> </w:t>
      </w:r>
      <w:r>
        <w:rPr>
          <w:color w:val="231F20"/>
        </w:rPr>
        <w:t>Barker</w:t>
      </w:r>
    </w:p>
    <w:p>
      <w:pPr>
        <w:pStyle w:val="BodyText"/>
        <w:spacing w:line="232" w:lineRule="exact"/>
        <w:ind w:left="1815"/>
      </w:pPr>
      <w:r>
        <w:rPr>
          <w:color w:val="231F20"/>
          <w:w w:val="90"/>
        </w:rPr>
        <w:t>Tim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Besley</w:t>
      </w:r>
    </w:p>
    <w:p>
      <w:pPr>
        <w:pStyle w:val="BodyText"/>
        <w:spacing w:line="268" w:lineRule="auto" w:before="28"/>
        <w:ind w:left="1815" w:right="6193"/>
      </w:pPr>
      <w:r>
        <w:rPr>
          <w:color w:val="231F20"/>
          <w:w w:val="90"/>
        </w:rPr>
        <w:t>David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Blanchflower </w:t>
      </w:r>
      <w:r>
        <w:rPr>
          <w:color w:val="231F20"/>
        </w:rPr>
        <w:t>Spencer Dale </w:t>
      </w:r>
      <w:r>
        <w:rPr>
          <w:color w:val="231F20"/>
          <w:w w:val="95"/>
        </w:rPr>
        <w:t>Andrew Sentance </w:t>
      </w:r>
      <w:r>
        <w:rPr>
          <w:color w:val="231F20"/>
        </w:rPr>
        <w:t>Paul</w:t>
      </w:r>
      <w:r>
        <w:rPr>
          <w:color w:val="231F20"/>
          <w:spacing w:val="-36"/>
        </w:rPr>
        <w:t> </w:t>
      </w:r>
      <w:r>
        <w:rPr>
          <w:color w:val="231F20"/>
        </w:rPr>
        <w:t>Tucker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5"/>
        </w:rPr>
      </w:pPr>
    </w:p>
    <w:p>
      <w:pPr>
        <w:spacing w:before="0"/>
        <w:ind w:left="181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Overview of this </w:t>
      </w:r>
      <w:r>
        <w:rPr>
          <w:i/>
          <w:color w:val="231F20"/>
          <w:w w:val="95"/>
          <w:sz w:val="21"/>
        </w:rPr>
        <w:t>Inflation Report </w:t>
      </w:r>
      <w:r>
        <w:rPr>
          <w:color w:val="231F20"/>
          <w:w w:val="95"/>
          <w:sz w:val="21"/>
        </w:rPr>
        <w:t>is available on the Bank’s website at</w:t>
      </w:r>
    </w:p>
    <w:p>
      <w:pPr>
        <w:spacing w:before="6"/>
        <w:ind w:left="1815" w:right="0" w:firstLine="0"/>
        <w:jc w:val="left"/>
        <w:rPr>
          <w:sz w:val="21"/>
        </w:rPr>
      </w:pPr>
      <w:hyperlink r:id="rId20">
        <w:r>
          <w:rPr>
            <w:color w:val="231F20"/>
            <w:sz w:val="21"/>
          </w:rPr>
          <w:t>www.bankofengland.co.uk/publications/inflationreport/infrep.htm.</w:t>
        </w:r>
      </w:hyperlink>
    </w:p>
    <w:p>
      <w:pPr>
        <w:spacing w:before="127"/>
        <w:ind w:left="181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815" w:right="0" w:firstLine="0"/>
        <w:jc w:val="left"/>
        <w:rPr>
          <w:sz w:val="21"/>
        </w:rPr>
      </w:pPr>
      <w:hyperlink r:id="rId21">
        <w:r>
          <w:rPr>
            <w:color w:val="231F20"/>
            <w:sz w:val="21"/>
          </w:rPr>
          <w:t>www.bankofengland.co.uk/publications/inflationreport/2008.htm.</w:t>
        </w:r>
      </w:hyperlink>
    </w:p>
    <w:p>
      <w:pPr>
        <w:spacing w:line="244" w:lineRule="auto" w:before="112"/>
        <w:ind w:left="1815" w:right="1458" w:firstLine="0"/>
        <w:jc w:val="left"/>
        <w:rPr>
          <w:sz w:val="21"/>
        </w:rPr>
      </w:pPr>
      <w:r>
        <w:rPr>
          <w:color w:val="231F20"/>
          <w:w w:val="95"/>
          <w:sz w:val="21"/>
        </w:rPr>
        <w:t>PowerPoint</w:t>
      </w:r>
      <w:r>
        <w:rPr>
          <w:rFonts w:ascii="Symbol" w:hAnsi="Symbol"/>
          <w:color w:val="231F20"/>
          <w:w w:val="95"/>
          <w:sz w:val="21"/>
        </w:rPr>
        <w:t>™</w:t>
      </w:r>
      <w:r>
        <w:rPr>
          <w:rFonts w:ascii="Times New Roman" w:hAnsi="Times New Roman"/>
          <w:color w:val="231F20"/>
          <w:spacing w:val="-23"/>
          <w:w w:val="95"/>
          <w:sz w:val="21"/>
        </w:rPr>
        <w:t> </w:t>
      </w:r>
      <w:r>
        <w:rPr>
          <w:color w:val="231F20"/>
          <w:w w:val="95"/>
          <w:sz w:val="21"/>
        </w:rPr>
        <w:t>versions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32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1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30"/>
          <w:w w:val="95"/>
          <w:sz w:val="21"/>
        </w:rPr>
        <w:t> </w:t>
      </w:r>
      <w:r>
        <w:rPr>
          <w:color w:val="231F20"/>
          <w:w w:val="95"/>
          <w:sz w:val="21"/>
        </w:rPr>
        <w:t>in</w:t>
      </w:r>
      <w:r>
        <w:rPr>
          <w:color w:val="231F20"/>
          <w:spacing w:val="-32"/>
          <w:w w:val="95"/>
          <w:sz w:val="21"/>
        </w:rPr>
        <w:t> </w:t>
      </w:r>
      <w:r>
        <w:rPr>
          <w:color w:val="231F20"/>
          <w:w w:val="95"/>
          <w:sz w:val="21"/>
        </w:rPr>
        <w:t>this</w:t>
      </w:r>
      <w:r>
        <w:rPr>
          <w:color w:val="231F20"/>
          <w:spacing w:val="-31"/>
          <w:w w:val="95"/>
          <w:sz w:val="21"/>
        </w:rPr>
        <w:t> </w:t>
      </w:r>
      <w:r>
        <w:rPr>
          <w:i/>
          <w:color w:val="231F20"/>
          <w:w w:val="95"/>
          <w:sz w:val="21"/>
        </w:rPr>
        <w:t>Report</w:t>
      </w:r>
      <w:r>
        <w:rPr>
          <w:i/>
          <w:color w:val="231F20"/>
          <w:spacing w:val="-30"/>
          <w:w w:val="95"/>
          <w:sz w:val="21"/>
        </w:rPr>
        <w:t> </w:t>
      </w:r>
      <w:r>
        <w:rPr>
          <w:color w:val="231F20"/>
          <w:w w:val="95"/>
          <w:sz w:val="21"/>
        </w:rPr>
        <w:t>and</w:t>
      </w:r>
      <w:r>
        <w:rPr>
          <w:color w:val="231F20"/>
          <w:spacing w:val="-32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data underlying most of the charts are provided at </w:t>
      </w:r>
      <w:hyperlink r:id="rId21">
        <w:r>
          <w:rPr>
            <w:color w:val="231F20"/>
            <w:spacing w:val="-1"/>
            <w:w w:val="90"/>
            <w:sz w:val="21"/>
          </w:rPr>
          <w:t>www.bankofengland.co.uk/publications/inflationreport/2008.htm.</w:t>
        </w:r>
      </w:hyperlink>
    </w:p>
    <w:p>
      <w:pPr>
        <w:spacing w:after="0" w:line="244" w:lineRule="auto"/>
        <w:jc w:val="left"/>
        <w:rPr>
          <w:sz w:val="21"/>
        </w:rPr>
        <w:sectPr>
          <w:pgSz w:w="11900" w:h="16840"/>
          <w:pgMar w:top="1380" w:bottom="280" w:left="1680" w:right="66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8"/>
        </w:rPr>
      </w:pPr>
    </w:p>
    <w:p>
      <w:pPr>
        <w:spacing w:before="104"/>
        <w:ind w:left="1430" w:right="0" w:firstLine="0"/>
        <w:jc w:val="left"/>
        <w:rPr>
          <w:sz w:val="26"/>
        </w:rPr>
      </w:pPr>
      <w:r>
        <w:rPr>
          <w:color w:val="A70740"/>
          <w:sz w:val="26"/>
        </w:rPr>
        <w:t>Contents</w:t>
      </w:r>
    </w:p>
    <w:p>
      <w:pPr>
        <w:pStyle w:val="BodyText"/>
      </w:pPr>
    </w:p>
    <w:p>
      <w:pPr>
        <w:pStyle w:val="BodyText"/>
        <w:spacing w:before="9"/>
        <w:rPr>
          <w:sz w:val="14"/>
        </w:rPr>
      </w:pPr>
    </w:p>
    <w:tbl>
      <w:tblPr>
        <w:tblW w:w="0" w:type="auto"/>
        <w:jc w:val="left"/>
        <w:tblInd w:w="14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"/>
        <w:gridCol w:w="6094"/>
        <w:gridCol w:w="1461"/>
      </w:tblGrid>
      <w:tr>
        <w:trPr>
          <w:trHeight w:val="373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9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2"/>
              <w:rPr>
                <w:sz w:val="21"/>
              </w:rPr>
            </w:pPr>
            <w:hyperlink w:history="true" w:anchor="_bookmark0">
              <w:r>
                <w:rPr>
                  <w:color w:val="A70740"/>
                  <w:sz w:val="21"/>
                </w:rPr>
                <w:t>Overview</w:t>
              </w:r>
            </w:hyperlink>
          </w:p>
        </w:tc>
        <w:tc>
          <w:tcPr>
            <w:tcW w:w="14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3"/>
              <w:jc w:val="right"/>
              <w:rPr>
                <w:sz w:val="21"/>
              </w:rPr>
            </w:pPr>
            <w:hyperlink w:history="true" w:anchor="_bookmark0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</w:tr>
      <w:tr>
        <w:trPr>
          <w:trHeight w:val="631" w:hRule="atLeast"/>
        </w:trPr>
        <w:tc>
          <w:tcPr>
            <w:tcW w:w="3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82"/>
                  <w:sz w:val="21"/>
                </w:rPr>
                <w:t>1</w:t>
              </w:r>
            </w:hyperlink>
          </w:p>
        </w:tc>
        <w:tc>
          <w:tcPr>
            <w:tcW w:w="609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A70740"/>
                  <w:sz w:val="21"/>
                </w:rPr>
                <w:t>Money and asset prices</w:t>
              </w:r>
            </w:hyperlink>
          </w:p>
        </w:tc>
        <w:tc>
          <w:tcPr>
            <w:tcW w:w="146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right="253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104"/>
                  <w:sz w:val="21"/>
                </w:rPr>
                <w:t>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85"/>
                  <w:sz w:val="21"/>
                </w:rPr>
                <w:t>1.1</w:t>
              </w:r>
            </w:hyperlink>
          </w:p>
        </w:tc>
        <w:tc>
          <w:tcPr>
            <w:tcW w:w="609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231F20"/>
                  <w:sz w:val="21"/>
                </w:rPr>
                <w:t>Financial markets and asset prices</w:t>
              </w:r>
            </w:hyperlink>
          </w:p>
        </w:tc>
        <w:tc>
          <w:tcPr>
            <w:tcW w:w="14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102"/>
                  <w:sz w:val="21"/>
                </w:rPr>
                <w:t>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90"/>
                  <w:sz w:val="21"/>
                </w:rPr>
                <w:t>1.2</w:t>
              </w:r>
            </w:hyperlink>
          </w:p>
        </w:tc>
        <w:tc>
          <w:tcPr>
            <w:tcW w:w="609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sz w:val="21"/>
                </w:rPr>
                <w:t>Credit conditions</w:t>
              </w:r>
            </w:hyperlink>
          </w:p>
        </w:tc>
        <w:tc>
          <w:tcPr>
            <w:tcW w:w="146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90"/>
                  <w:sz w:val="21"/>
                </w:rPr>
                <w:t>13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5"/>
                  <w:sz w:val="21"/>
                </w:rPr>
                <w:t>1.3</w:t>
              </w:r>
            </w:hyperlink>
          </w:p>
        </w:tc>
        <w:tc>
          <w:tcPr>
            <w:tcW w:w="609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sz w:val="21"/>
                </w:rPr>
                <w:t>Monetary aggregates</w:t>
              </w:r>
            </w:hyperlink>
          </w:p>
        </w:tc>
        <w:tc>
          <w:tcPr>
            <w:tcW w:w="146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85"/>
                  <w:sz w:val="21"/>
                </w:rPr>
                <w:t>15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094" w:type="dxa"/>
          </w:tcPr>
          <w:p>
            <w:pPr>
              <w:pStyle w:val="TableParagraph"/>
              <w:spacing w:line="227" w:lineRule="exact" w:before="2"/>
              <w:ind w:left="42"/>
              <w:rPr>
                <w:i/>
                <w:sz w:val="21"/>
              </w:rPr>
            </w:pPr>
            <w:hyperlink w:history="true" w:anchor="_bookmark2">
              <w:r>
                <w:rPr>
                  <w:color w:val="231F20"/>
                  <w:sz w:val="21"/>
                </w:rPr>
                <w:t>Monetary policy since the May </w:t>
              </w:r>
              <w:r>
                <w:rPr>
                  <w:i/>
                  <w:color w:val="231F20"/>
                  <w:sz w:val="21"/>
                </w:rPr>
                <w:t>Report</w:t>
              </w:r>
            </w:hyperlink>
          </w:p>
        </w:tc>
        <w:tc>
          <w:tcPr>
            <w:tcW w:w="146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2">
              <w:r>
                <w:rPr>
                  <w:color w:val="231F20"/>
                  <w:w w:val="85"/>
                  <w:sz w:val="21"/>
                </w:rPr>
                <w:t>10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ind w:left="-1"/>
              <w:rPr>
                <w:sz w:val="21"/>
              </w:rPr>
            </w:pPr>
            <w:hyperlink w:history="true" w:anchor="_bookmark5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094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5"/>
                  <w:sz w:val="21"/>
                </w:rPr>
                <w:t>Money, credit and deleveraging</w:t>
              </w:r>
            </w:hyperlink>
          </w:p>
        </w:tc>
        <w:tc>
          <w:tcPr>
            <w:tcW w:w="1461" w:type="dxa"/>
          </w:tcPr>
          <w:p>
            <w:pPr>
              <w:pStyle w:val="TableParagraph"/>
              <w:spacing w:before="2"/>
              <w:ind w:right="253"/>
              <w:jc w:val="right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85"/>
                  <w:sz w:val="21"/>
                </w:rPr>
                <w:t>16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6">
              <w:r>
                <w:rPr>
                  <w:color w:val="A70740"/>
                  <w:w w:val="100"/>
                  <w:sz w:val="21"/>
                </w:rPr>
                <w:t>2</w:t>
              </w:r>
            </w:hyperlink>
          </w:p>
        </w:tc>
        <w:tc>
          <w:tcPr>
            <w:tcW w:w="609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6">
              <w:r>
                <w:rPr>
                  <w:color w:val="A70740"/>
                  <w:sz w:val="21"/>
                </w:rPr>
                <w:t>Demand</w:t>
              </w:r>
            </w:hyperlink>
          </w:p>
        </w:tc>
        <w:tc>
          <w:tcPr>
            <w:tcW w:w="14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A70740"/>
                  <w:w w:val="95"/>
                  <w:sz w:val="21"/>
                </w:rPr>
                <w:t>18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0"/>
                  <w:sz w:val="21"/>
                </w:rPr>
                <w:t>2.1</w:t>
              </w:r>
            </w:hyperlink>
          </w:p>
        </w:tc>
        <w:tc>
          <w:tcPr>
            <w:tcW w:w="609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sz w:val="21"/>
                </w:rPr>
                <w:t>Domestic demand</w:t>
              </w:r>
            </w:hyperlink>
          </w:p>
        </w:tc>
        <w:tc>
          <w:tcPr>
            <w:tcW w:w="14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0"/>
                  <w:sz w:val="21"/>
                </w:rPr>
                <w:t>19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2.2</w:t>
              </w:r>
            </w:hyperlink>
          </w:p>
        </w:tc>
        <w:tc>
          <w:tcPr>
            <w:tcW w:w="6094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External demand and net trade</w:t>
              </w:r>
            </w:hyperlink>
          </w:p>
        </w:tc>
        <w:tc>
          <w:tcPr>
            <w:tcW w:w="1461" w:type="dxa"/>
          </w:tcPr>
          <w:p>
            <w:pPr>
              <w:pStyle w:val="TableParagraph"/>
              <w:spacing w:before="2"/>
              <w:ind w:right="253"/>
              <w:jc w:val="right"/>
              <w:rPr>
                <w:sz w:val="21"/>
              </w:rPr>
            </w:pPr>
            <w:hyperlink w:history="true" w:anchor="_bookmark8">
              <w:r>
                <w:rPr>
                  <w:color w:val="231F20"/>
                  <w:w w:val="95"/>
                  <w:sz w:val="21"/>
                </w:rPr>
                <w:t>22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9">
              <w:r>
                <w:rPr>
                  <w:color w:val="A70740"/>
                  <w:w w:val="104"/>
                  <w:sz w:val="21"/>
                </w:rPr>
                <w:t>3</w:t>
              </w:r>
            </w:hyperlink>
          </w:p>
        </w:tc>
        <w:tc>
          <w:tcPr>
            <w:tcW w:w="609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A70740"/>
                  <w:sz w:val="21"/>
                </w:rPr>
                <w:t>Output and supply</w:t>
              </w:r>
            </w:hyperlink>
          </w:p>
        </w:tc>
        <w:tc>
          <w:tcPr>
            <w:tcW w:w="14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A70740"/>
                  <w:sz w:val="21"/>
                </w:rPr>
                <w:t>24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9">
              <w:r>
                <w:rPr>
                  <w:color w:val="231F20"/>
                  <w:w w:val="90"/>
                  <w:sz w:val="21"/>
                </w:rPr>
                <w:t>3.1</w:t>
              </w:r>
            </w:hyperlink>
          </w:p>
        </w:tc>
        <w:tc>
          <w:tcPr>
            <w:tcW w:w="609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Output</w:t>
              </w:r>
            </w:hyperlink>
          </w:p>
        </w:tc>
        <w:tc>
          <w:tcPr>
            <w:tcW w:w="14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24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3.2</w:t>
              </w:r>
            </w:hyperlink>
          </w:p>
        </w:tc>
        <w:tc>
          <w:tcPr>
            <w:tcW w:w="609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Capacity pressures within businesses</w:t>
              </w:r>
            </w:hyperlink>
          </w:p>
        </w:tc>
        <w:tc>
          <w:tcPr>
            <w:tcW w:w="146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231F20"/>
                  <w:w w:val="95"/>
                  <w:sz w:val="21"/>
                </w:rPr>
                <w:t>25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3.3</w:t>
              </w:r>
            </w:hyperlink>
          </w:p>
        </w:tc>
        <w:tc>
          <w:tcPr>
            <w:tcW w:w="609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Pressures within the labour market</w:t>
              </w:r>
            </w:hyperlink>
          </w:p>
        </w:tc>
        <w:tc>
          <w:tcPr>
            <w:tcW w:w="146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w w:val="90"/>
                  <w:sz w:val="21"/>
                </w:rPr>
                <w:t>27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094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The sensitivity of GDP growth to developments in construction</w:t>
              </w:r>
            </w:hyperlink>
          </w:p>
        </w:tc>
        <w:tc>
          <w:tcPr>
            <w:tcW w:w="1461" w:type="dxa"/>
          </w:tcPr>
          <w:p>
            <w:pPr>
              <w:pStyle w:val="TableParagraph"/>
              <w:spacing w:before="2"/>
              <w:ind w:right="253"/>
              <w:jc w:val="right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w w:val="95"/>
                  <w:sz w:val="21"/>
                </w:rPr>
                <w:t>26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2">
              <w:r>
                <w:rPr>
                  <w:color w:val="A70740"/>
                  <w:w w:val="109"/>
                  <w:sz w:val="21"/>
                </w:rPr>
                <w:t>4</w:t>
              </w:r>
            </w:hyperlink>
          </w:p>
        </w:tc>
        <w:tc>
          <w:tcPr>
            <w:tcW w:w="609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A70740"/>
                  <w:sz w:val="21"/>
                </w:rPr>
                <w:t>Costs and prices</w:t>
              </w:r>
            </w:hyperlink>
          </w:p>
        </w:tc>
        <w:tc>
          <w:tcPr>
            <w:tcW w:w="14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A70740"/>
                  <w:w w:val="105"/>
                  <w:sz w:val="21"/>
                </w:rPr>
                <w:t>30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w w:val="95"/>
                  <w:sz w:val="21"/>
                </w:rPr>
                <w:t>4.1</w:t>
              </w:r>
            </w:hyperlink>
          </w:p>
        </w:tc>
        <w:tc>
          <w:tcPr>
            <w:tcW w:w="609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The near-term outlook for inflation</w:t>
              </w:r>
            </w:hyperlink>
          </w:p>
        </w:tc>
        <w:tc>
          <w:tcPr>
            <w:tcW w:w="14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30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4.2</w:t>
              </w:r>
            </w:hyperlink>
          </w:p>
        </w:tc>
        <w:tc>
          <w:tcPr>
            <w:tcW w:w="609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Inflation expectations</w:t>
              </w:r>
            </w:hyperlink>
          </w:p>
        </w:tc>
        <w:tc>
          <w:tcPr>
            <w:tcW w:w="146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33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4.3</w:t>
              </w:r>
            </w:hyperlink>
          </w:p>
        </w:tc>
        <w:tc>
          <w:tcPr>
            <w:tcW w:w="609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Labour costs</w:t>
              </w:r>
            </w:hyperlink>
          </w:p>
        </w:tc>
        <w:tc>
          <w:tcPr>
            <w:tcW w:w="146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35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4.4</w:t>
              </w:r>
            </w:hyperlink>
          </w:p>
        </w:tc>
        <w:tc>
          <w:tcPr>
            <w:tcW w:w="609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Companies’ pricing decisions</w:t>
              </w:r>
            </w:hyperlink>
          </w:p>
        </w:tc>
        <w:tc>
          <w:tcPr>
            <w:tcW w:w="146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36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094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w w:val="95"/>
                  <w:sz w:val="21"/>
                </w:rPr>
                <w:t>Recent trends in oil demand and supply</w:t>
              </w:r>
            </w:hyperlink>
          </w:p>
        </w:tc>
        <w:tc>
          <w:tcPr>
            <w:tcW w:w="1461" w:type="dxa"/>
          </w:tcPr>
          <w:p>
            <w:pPr>
              <w:pStyle w:val="TableParagraph"/>
              <w:spacing w:before="2"/>
              <w:ind w:right="253"/>
              <w:jc w:val="right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w w:val="95"/>
                  <w:sz w:val="21"/>
                </w:rPr>
                <w:t>32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7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  <w:tc>
          <w:tcPr>
            <w:tcW w:w="609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7">
              <w:r>
                <w:rPr>
                  <w:color w:val="A70740"/>
                  <w:sz w:val="21"/>
                </w:rPr>
                <w:t>Prospects for inflation</w:t>
              </w:r>
            </w:hyperlink>
          </w:p>
        </w:tc>
        <w:tc>
          <w:tcPr>
            <w:tcW w:w="14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jc w:val="right"/>
              <w:rPr>
                <w:sz w:val="21"/>
              </w:rPr>
            </w:pPr>
            <w:hyperlink w:history="true" w:anchor="_bookmark17">
              <w:r>
                <w:rPr>
                  <w:color w:val="A70740"/>
                  <w:w w:val="95"/>
                  <w:sz w:val="21"/>
                </w:rPr>
                <w:t>37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w w:val="90"/>
                  <w:sz w:val="21"/>
                </w:rPr>
                <w:t>5.1</w:t>
              </w:r>
            </w:hyperlink>
          </w:p>
        </w:tc>
        <w:tc>
          <w:tcPr>
            <w:tcW w:w="609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The projections for demand and inflation</w:t>
              </w:r>
            </w:hyperlink>
          </w:p>
        </w:tc>
        <w:tc>
          <w:tcPr>
            <w:tcW w:w="14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w w:val="95"/>
                  <w:sz w:val="21"/>
                </w:rPr>
                <w:t>37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5.2</w:t>
              </w:r>
            </w:hyperlink>
          </w:p>
        </w:tc>
        <w:tc>
          <w:tcPr>
            <w:tcW w:w="609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Risks to demand</w:t>
              </w:r>
            </w:hyperlink>
          </w:p>
        </w:tc>
        <w:tc>
          <w:tcPr>
            <w:tcW w:w="146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w w:val="105"/>
                  <w:sz w:val="21"/>
                </w:rPr>
                <w:t>40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5.3</w:t>
              </w:r>
            </w:hyperlink>
          </w:p>
        </w:tc>
        <w:tc>
          <w:tcPr>
            <w:tcW w:w="609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Risks to inflation</w:t>
              </w:r>
            </w:hyperlink>
          </w:p>
        </w:tc>
        <w:tc>
          <w:tcPr>
            <w:tcW w:w="146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42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5.4</w:t>
              </w:r>
            </w:hyperlink>
          </w:p>
        </w:tc>
        <w:tc>
          <w:tcPr>
            <w:tcW w:w="609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The balance of risks</w:t>
              </w:r>
            </w:hyperlink>
          </w:p>
        </w:tc>
        <w:tc>
          <w:tcPr>
            <w:tcW w:w="146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w w:val="105"/>
                  <w:sz w:val="21"/>
                </w:rPr>
                <w:t>44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5.5</w:t>
              </w:r>
            </w:hyperlink>
          </w:p>
        </w:tc>
        <w:tc>
          <w:tcPr>
            <w:tcW w:w="609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The policy decision</w:t>
              </w:r>
            </w:hyperlink>
          </w:p>
        </w:tc>
        <w:tc>
          <w:tcPr>
            <w:tcW w:w="146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45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09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w w:val="95"/>
                  <w:sz w:val="21"/>
                </w:rPr>
                <w:t>Financial and energy market assumptions</w:t>
              </w:r>
            </w:hyperlink>
          </w:p>
        </w:tc>
        <w:tc>
          <w:tcPr>
            <w:tcW w:w="146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38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094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w w:val="95"/>
                  <w:sz w:val="21"/>
                </w:rPr>
                <w:t>The MPC’s recent forecasting record</w:t>
              </w:r>
            </w:hyperlink>
          </w:p>
        </w:tc>
        <w:tc>
          <w:tcPr>
            <w:tcW w:w="1461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sz w:val="21"/>
                </w:rPr>
                <w:t>46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8" w:lineRule="exact" w:before="2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094" w:type="dxa"/>
          </w:tcPr>
          <w:p>
            <w:pPr>
              <w:pStyle w:val="TableParagraph"/>
              <w:spacing w:line="228" w:lineRule="exact" w:before="2"/>
              <w:ind w:left="42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w w:val="95"/>
                  <w:sz w:val="21"/>
                </w:rPr>
                <w:t>Other forecasters’ expectations</w:t>
              </w:r>
            </w:hyperlink>
          </w:p>
        </w:tc>
        <w:tc>
          <w:tcPr>
            <w:tcW w:w="1461" w:type="dxa"/>
          </w:tcPr>
          <w:p>
            <w:pPr>
              <w:pStyle w:val="TableParagraph"/>
              <w:spacing w:line="228" w:lineRule="exact" w:before="2"/>
              <w:ind w:right="253"/>
              <w:jc w:val="right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sz w:val="21"/>
                </w:rPr>
                <w:t>48</w:t>
              </w:r>
            </w:hyperlink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412994pt;margin-top:19.387699pt;width:384.05pt;height:.1pt;mso-position-horizontal-relative:page;mso-position-vertical-relative:paragraph;z-index:-15728128;mso-wrap-distance-left:0;mso-wrap-distance-right:0" coordorigin="3088,388" coordsize="7681,0" path="m3088,388l10769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9061" w:val="right" w:leader="none"/>
        </w:tabs>
        <w:spacing w:before="83"/>
        <w:ind w:left="1408" w:right="0" w:firstLine="0"/>
        <w:jc w:val="left"/>
        <w:rPr>
          <w:sz w:val="21"/>
        </w:rPr>
      </w:pPr>
      <w:hyperlink w:history="true" w:anchor="_bookmark25">
        <w:r>
          <w:rPr>
            <w:color w:val="231F20"/>
            <w:sz w:val="21"/>
          </w:rPr>
          <w:t>Index of charts</w:t>
        </w:r>
        <w:r>
          <w:rPr>
            <w:color w:val="231F20"/>
            <w:spacing w:val="-46"/>
            <w:sz w:val="21"/>
          </w:rPr>
          <w:t> </w:t>
        </w:r>
        <w:r>
          <w:rPr>
            <w:color w:val="231F20"/>
            <w:sz w:val="21"/>
          </w:rPr>
          <w:t>and</w:t>
        </w:r>
        <w:r>
          <w:rPr>
            <w:color w:val="231F20"/>
            <w:spacing w:val="-18"/>
            <w:sz w:val="21"/>
          </w:rPr>
          <w:t> </w:t>
        </w:r>
        <w:r>
          <w:rPr>
            <w:color w:val="231F20"/>
            <w:sz w:val="21"/>
          </w:rPr>
          <w:t>tables</w:t>
          <w:tab/>
          <w:t>49</w:t>
        </w:r>
      </w:hyperlink>
    </w:p>
    <w:p>
      <w:pPr>
        <w:tabs>
          <w:tab w:pos="9061" w:val="right" w:leader="none"/>
        </w:tabs>
        <w:spacing w:before="166"/>
        <w:ind w:left="1408" w:right="0" w:firstLine="0"/>
        <w:jc w:val="left"/>
        <w:rPr>
          <w:sz w:val="21"/>
        </w:rPr>
      </w:pPr>
      <w:hyperlink w:history="true" w:anchor="_bookmark26">
        <w:r>
          <w:rPr>
            <w:color w:val="231F20"/>
            <w:sz w:val="21"/>
          </w:rPr>
          <w:t>Press</w:t>
        </w:r>
        <w:r>
          <w:rPr>
            <w:color w:val="231F20"/>
            <w:spacing w:val="-13"/>
            <w:sz w:val="21"/>
          </w:rPr>
          <w:t> </w:t>
        </w:r>
        <w:r>
          <w:rPr>
            <w:color w:val="231F20"/>
            <w:sz w:val="21"/>
          </w:rPr>
          <w:t>Notices</w:t>
          <w:tab/>
          <w:t>51</w:t>
        </w:r>
      </w:hyperlink>
    </w:p>
    <w:p>
      <w:pPr>
        <w:tabs>
          <w:tab w:pos="9061" w:val="right" w:leader="none"/>
        </w:tabs>
        <w:spacing w:before="167"/>
        <w:ind w:left="1408" w:right="0" w:firstLine="0"/>
        <w:jc w:val="left"/>
        <w:rPr>
          <w:sz w:val="21"/>
        </w:rPr>
      </w:pPr>
      <w:hyperlink w:history="true" w:anchor="_bookmark27">
        <w:r>
          <w:rPr>
            <w:color w:val="231F20"/>
            <w:sz w:val="21"/>
          </w:rPr>
          <w:t>Glossary and</w:t>
        </w:r>
        <w:r>
          <w:rPr>
            <w:color w:val="231F20"/>
            <w:spacing w:val="-33"/>
            <w:sz w:val="21"/>
          </w:rPr>
          <w:t> </w:t>
        </w:r>
        <w:r>
          <w:rPr>
            <w:color w:val="231F20"/>
            <w:sz w:val="21"/>
          </w:rPr>
          <w:t>other</w:t>
        </w:r>
        <w:r>
          <w:rPr>
            <w:color w:val="231F20"/>
            <w:spacing w:val="-14"/>
            <w:sz w:val="21"/>
          </w:rPr>
          <w:t> </w:t>
        </w:r>
        <w:r>
          <w:rPr>
            <w:color w:val="231F20"/>
            <w:sz w:val="21"/>
          </w:rPr>
          <w:t>information</w:t>
          <w:tab/>
          <w:t>52</w:t>
        </w:r>
      </w:hyperlink>
    </w:p>
    <w:p>
      <w:pPr>
        <w:spacing w:after="0"/>
        <w:jc w:val="left"/>
        <w:rPr>
          <w:sz w:val="21"/>
        </w:rPr>
        <w:sectPr>
          <w:pgSz w:w="11900" w:h="16840"/>
          <w:pgMar w:top="1600" w:bottom="280" w:left="1680" w:right="8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before="814"/>
        <w:ind w:left="190" w:right="0" w:firstLine="0"/>
        <w:jc w:val="left"/>
        <w:rPr>
          <w:sz w:val="68"/>
        </w:rPr>
      </w:pPr>
      <w:bookmarkStart w:name="_bookmark0" w:id="1"/>
      <w:bookmarkEnd w:id="1"/>
      <w:r>
        <w:rPr/>
      </w:r>
      <w:r>
        <w:rPr>
          <w:color w:val="231F20"/>
          <w:sz w:val="68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41.547001pt;margin-top:13.6575pt;width:515.9500pt;height:.1pt;mso-position-horizontal-relative:page;mso-position-vertical-relative:paragraph;z-index:-15727616;mso-wrap-distance-left:0;mso-wrap-distance-right:0" coordorigin="831,273" coordsize="10319,0" path="m831,273l11149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26"/>
        </w:rPr>
      </w:pPr>
    </w:p>
    <w:p>
      <w:pPr>
        <w:spacing w:line="259" w:lineRule="auto" w:before="0"/>
        <w:ind w:left="190" w:right="98" w:firstLine="0"/>
        <w:jc w:val="left"/>
        <w:rPr>
          <w:sz w:val="26"/>
        </w:rPr>
      </w:pPr>
      <w:r>
        <w:rPr>
          <w:color w:val="A70740"/>
          <w:w w:val="95"/>
          <w:sz w:val="26"/>
        </w:rPr>
        <w:t>In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United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Kingdom,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output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eased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second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quarter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surveys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pointed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further </w:t>
      </w:r>
      <w:r>
        <w:rPr>
          <w:color w:val="A70740"/>
          <w:w w:val="90"/>
          <w:sz w:val="26"/>
        </w:rPr>
        <w:t>slowing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third.</w:t>
      </w:r>
      <w:r>
        <w:rPr>
          <w:color w:val="A70740"/>
          <w:spacing w:val="15"/>
          <w:w w:val="90"/>
          <w:sz w:val="26"/>
        </w:rPr>
        <w:t> </w:t>
      </w:r>
      <w:r>
        <w:rPr>
          <w:color w:val="A70740"/>
          <w:w w:val="90"/>
          <w:sz w:val="26"/>
        </w:rPr>
        <w:t>Consumer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spending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appeared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decelerate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as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households’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real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incomes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were squeezed.</w:t>
      </w:r>
      <w:r>
        <w:rPr>
          <w:color w:val="A70740"/>
          <w:spacing w:val="13"/>
          <w:w w:val="90"/>
          <w:sz w:val="26"/>
        </w:rPr>
        <w:t> </w:t>
      </w:r>
      <w:r>
        <w:rPr>
          <w:color w:val="A70740"/>
          <w:w w:val="90"/>
          <w:sz w:val="26"/>
        </w:rPr>
        <w:t>Residential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business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investment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prospects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deteriorated.</w:t>
      </w:r>
      <w:r>
        <w:rPr>
          <w:color w:val="A70740"/>
          <w:spacing w:val="8"/>
          <w:w w:val="90"/>
          <w:sz w:val="26"/>
        </w:rPr>
        <w:t> </w:t>
      </w:r>
      <w:r>
        <w:rPr>
          <w:color w:val="A70740"/>
          <w:w w:val="90"/>
          <w:sz w:val="26"/>
        </w:rPr>
        <w:t>Global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economic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activity was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little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firmer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than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expected,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but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near-term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outlook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for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advanced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economies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remained subdued.</w:t>
      </w:r>
      <w:r>
        <w:rPr>
          <w:color w:val="A70740"/>
          <w:spacing w:val="25"/>
          <w:w w:val="90"/>
          <w:sz w:val="26"/>
        </w:rPr>
        <w:t> </w:t>
      </w:r>
      <w:r>
        <w:rPr>
          <w:color w:val="A70740"/>
          <w:w w:val="90"/>
          <w:sz w:val="26"/>
        </w:rPr>
        <w:t>Under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assumption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that</w:t>
      </w:r>
      <w:r>
        <w:rPr>
          <w:color w:val="A70740"/>
          <w:spacing w:val="-19"/>
          <w:w w:val="90"/>
          <w:sz w:val="26"/>
        </w:rPr>
        <w:t> </w:t>
      </w:r>
      <w:r>
        <w:rPr>
          <w:color w:val="A70740"/>
          <w:w w:val="90"/>
          <w:sz w:val="26"/>
        </w:rPr>
        <w:t>Bank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Rate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moves</w:t>
      </w:r>
      <w:r>
        <w:rPr>
          <w:color w:val="A70740"/>
          <w:spacing w:val="-19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line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with</w:t>
      </w:r>
      <w:r>
        <w:rPr>
          <w:color w:val="A70740"/>
          <w:spacing w:val="-19"/>
          <w:w w:val="90"/>
          <w:sz w:val="26"/>
        </w:rPr>
        <w:t> </w:t>
      </w:r>
      <w:r>
        <w:rPr>
          <w:color w:val="A70740"/>
          <w:w w:val="90"/>
          <w:sz w:val="26"/>
        </w:rPr>
        <w:t>market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yields,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spacing w:val="-3"/>
          <w:w w:val="90"/>
          <w:sz w:val="26"/>
        </w:rPr>
        <w:t>Committee’s </w:t>
      </w:r>
      <w:r>
        <w:rPr>
          <w:color w:val="A70740"/>
          <w:w w:val="95"/>
          <w:sz w:val="26"/>
        </w:rPr>
        <w:t>central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projection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output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be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broadly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flat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over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next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year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or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so,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after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which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growth </w:t>
      </w:r>
      <w:r>
        <w:rPr>
          <w:color w:val="A70740"/>
          <w:sz w:val="26"/>
        </w:rPr>
        <w:t>gradually</w:t>
      </w:r>
      <w:r>
        <w:rPr>
          <w:color w:val="A70740"/>
          <w:spacing w:val="-45"/>
          <w:sz w:val="26"/>
        </w:rPr>
        <w:t> </w:t>
      </w:r>
      <w:r>
        <w:rPr>
          <w:color w:val="A70740"/>
          <w:sz w:val="26"/>
        </w:rPr>
        <w:t>recovers.</w:t>
      </w:r>
      <w:r>
        <w:rPr>
          <w:color w:val="A70740"/>
          <w:spacing w:val="-11"/>
          <w:sz w:val="26"/>
        </w:rPr>
        <w:t> </w:t>
      </w:r>
      <w:r>
        <w:rPr>
          <w:color w:val="A70740"/>
          <w:sz w:val="26"/>
        </w:rPr>
        <w:t>But</w:t>
      </w:r>
      <w:r>
        <w:rPr>
          <w:color w:val="A70740"/>
          <w:spacing w:val="-47"/>
          <w:sz w:val="26"/>
        </w:rPr>
        <w:t> </w:t>
      </w:r>
      <w:r>
        <w:rPr>
          <w:color w:val="A70740"/>
          <w:sz w:val="26"/>
        </w:rPr>
        <w:t>there</w:t>
      </w:r>
      <w:r>
        <w:rPr>
          <w:color w:val="A70740"/>
          <w:spacing w:val="-45"/>
          <w:sz w:val="26"/>
        </w:rPr>
        <w:t> </w:t>
      </w:r>
      <w:r>
        <w:rPr>
          <w:color w:val="A70740"/>
          <w:sz w:val="26"/>
        </w:rPr>
        <w:t>is</w:t>
      </w:r>
      <w:r>
        <w:rPr>
          <w:color w:val="A70740"/>
          <w:spacing w:val="-44"/>
          <w:sz w:val="26"/>
        </w:rPr>
        <w:t> </w:t>
      </w:r>
      <w:r>
        <w:rPr>
          <w:color w:val="A70740"/>
          <w:sz w:val="26"/>
        </w:rPr>
        <w:t>a</w:t>
      </w:r>
      <w:r>
        <w:rPr>
          <w:color w:val="A70740"/>
          <w:spacing w:val="-45"/>
          <w:sz w:val="26"/>
        </w:rPr>
        <w:t> </w:t>
      </w:r>
      <w:r>
        <w:rPr>
          <w:color w:val="A70740"/>
          <w:sz w:val="26"/>
        </w:rPr>
        <w:t>risk</w:t>
      </w:r>
      <w:r>
        <w:rPr>
          <w:color w:val="A70740"/>
          <w:spacing w:val="-47"/>
          <w:sz w:val="26"/>
        </w:rPr>
        <w:t> </w:t>
      </w:r>
      <w:r>
        <w:rPr>
          <w:color w:val="A70740"/>
          <w:sz w:val="26"/>
        </w:rPr>
        <w:t>that</w:t>
      </w:r>
      <w:r>
        <w:rPr>
          <w:color w:val="A70740"/>
          <w:spacing w:val="-48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44"/>
          <w:sz w:val="26"/>
        </w:rPr>
        <w:t> </w:t>
      </w:r>
      <w:r>
        <w:rPr>
          <w:color w:val="A70740"/>
          <w:sz w:val="26"/>
        </w:rPr>
        <w:t>slowdown</w:t>
      </w:r>
      <w:r>
        <w:rPr>
          <w:color w:val="A70740"/>
          <w:spacing w:val="-45"/>
          <w:sz w:val="26"/>
        </w:rPr>
        <w:t> </w:t>
      </w:r>
      <w:r>
        <w:rPr>
          <w:color w:val="A70740"/>
          <w:sz w:val="26"/>
        </w:rPr>
        <w:t>may</w:t>
      </w:r>
      <w:r>
        <w:rPr>
          <w:color w:val="A70740"/>
          <w:spacing w:val="-45"/>
          <w:sz w:val="26"/>
        </w:rPr>
        <w:t> </w:t>
      </w:r>
      <w:r>
        <w:rPr>
          <w:color w:val="A70740"/>
          <w:sz w:val="26"/>
        </w:rPr>
        <w:t>be</w:t>
      </w:r>
      <w:r>
        <w:rPr>
          <w:color w:val="A70740"/>
          <w:spacing w:val="-44"/>
          <w:sz w:val="26"/>
        </w:rPr>
        <w:t> </w:t>
      </w:r>
      <w:r>
        <w:rPr>
          <w:color w:val="A70740"/>
          <w:sz w:val="26"/>
        </w:rPr>
        <w:t>more</w:t>
      </w:r>
      <w:r>
        <w:rPr>
          <w:color w:val="A70740"/>
          <w:spacing w:val="-45"/>
          <w:sz w:val="26"/>
        </w:rPr>
        <w:t> </w:t>
      </w:r>
      <w:r>
        <w:rPr>
          <w:color w:val="A70740"/>
          <w:sz w:val="26"/>
        </w:rPr>
        <w:t>pronounced.</w:t>
      </w:r>
    </w:p>
    <w:p>
      <w:pPr>
        <w:pStyle w:val="BodyText"/>
        <w:spacing w:before="4"/>
        <w:rPr>
          <w:sz w:val="27"/>
        </w:rPr>
      </w:pPr>
    </w:p>
    <w:p>
      <w:pPr>
        <w:spacing w:line="259" w:lineRule="auto" w:before="0"/>
        <w:ind w:left="190" w:right="98" w:firstLine="0"/>
        <w:jc w:val="left"/>
        <w:rPr>
          <w:sz w:val="26"/>
        </w:rPr>
      </w:pPr>
      <w:r>
        <w:rPr>
          <w:color w:val="A70740"/>
          <w:sz w:val="26"/>
        </w:rPr>
        <w:t>CPI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inflation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rose</w:t>
      </w:r>
      <w:r>
        <w:rPr>
          <w:color w:val="A70740"/>
          <w:spacing w:val="-59"/>
          <w:sz w:val="26"/>
        </w:rPr>
        <w:t> </w:t>
      </w:r>
      <w:r>
        <w:rPr>
          <w:color w:val="A70740"/>
          <w:spacing w:val="-3"/>
          <w:sz w:val="26"/>
        </w:rPr>
        <w:t>markedly.</w:t>
      </w:r>
      <w:r>
        <w:rPr>
          <w:color w:val="A70740"/>
          <w:spacing w:val="-38"/>
          <w:sz w:val="26"/>
        </w:rPr>
        <w:t> </w:t>
      </w:r>
      <w:r>
        <w:rPr>
          <w:color w:val="A70740"/>
          <w:sz w:val="26"/>
        </w:rPr>
        <w:t>Energy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import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cost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pressures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increased.</w:t>
      </w:r>
      <w:r>
        <w:rPr>
          <w:color w:val="A70740"/>
          <w:spacing w:val="-40"/>
          <w:sz w:val="26"/>
        </w:rPr>
        <w:t> </w:t>
      </w:r>
      <w:r>
        <w:rPr>
          <w:color w:val="A70740"/>
          <w:sz w:val="26"/>
        </w:rPr>
        <w:t>Some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measures</w:t>
      </w:r>
      <w:r>
        <w:rPr>
          <w:color w:val="A70740"/>
          <w:spacing w:val="-60"/>
          <w:sz w:val="26"/>
        </w:rPr>
        <w:t> </w:t>
      </w:r>
      <w:r>
        <w:rPr>
          <w:color w:val="A70740"/>
          <w:sz w:val="26"/>
        </w:rPr>
        <w:t>of </w:t>
      </w:r>
      <w:r>
        <w:rPr>
          <w:color w:val="A70740"/>
          <w:w w:val="95"/>
          <w:sz w:val="26"/>
        </w:rPr>
        <w:t>household inflation expectations rose. Earnings growth remained moderate. In the central </w:t>
      </w:r>
      <w:r>
        <w:rPr>
          <w:color w:val="A70740"/>
          <w:w w:val="90"/>
          <w:sz w:val="26"/>
        </w:rPr>
        <w:t>projection,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higher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energy,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food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import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prices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push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substantially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higher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over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next </w:t>
      </w:r>
      <w:r>
        <w:rPr>
          <w:color w:val="A70740"/>
          <w:w w:val="95"/>
          <w:sz w:val="26"/>
        </w:rPr>
        <w:t>few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months.</w:t>
      </w:r>
      <w:r>
        <w:rPr>
          <w:color w:val="A70740"/>
          <w:spacing w:val="-19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falls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back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sharply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little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below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medium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term,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as the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contribution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energy,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food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import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prices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wanes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margin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spare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capacity </w:t>
      </w:r>
      <w:r>
        <w:rPr>
          <w:color w:val="A70740"/>
          <w:w w:val="90"/>
          <w:sz w:val="26"/>
        </w:rPr>
        <w:t>increases.</w:t>
      </w:r>
      <w:r>
        <w:rPr>
          <w:color w:val="A70740"/>
          <w:spacing w:val="26"/>
          <w:w w:val="90"/>
          <w:sz w:val="26"/>
        </w:rPr>
        <w:t> </w:t>
      </w:r>
      <w:r>
        <w:rPr>
          <w:color w:val="A70740"/>
          <w:w w:val="90"/>
          <w:sz w:val="26"/>
        </w:rPr>
        <w:t>But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considerable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uncertainty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surrounds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this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outlook.</w:t>
      </w:r>
      <w:r>
        <w:rPr>
          <w:color w:val="A70740"/>
          <w:spacing w:val="12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main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risks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—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from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 </w:t>
      </w:r>
      <w:r>
        <w:rPr>
          <w:color w:val="A70740"/>
          <w:sz w:val="26"/>
        </w:rPr>
        <w:t>more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pronounced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slowdown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demand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on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downside,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from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possible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impact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a </w:t>
      </w:r>
      <w:r>
        <w:rPr>
          <w:color w:val="A70740"/>
          <w:w w:val="95"/>
          <w:sz w:val="26"/>
        </w:rPr>
        <w:t>prolonged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period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elevated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on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pay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pressures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expectations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on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upside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— have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both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increased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since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May</w:t>
      </w:r>
      <w:r>
        <w:rPr>
          <w:color w:val="A70740"/>
          <w:spacing w:val="-49"/>
          <w:w w:val="95"/>
          <w:sz w:val="26"/>
        </w:rPr>
        <w:t> </w:t>
      </w:r>
      <w:r>
        <w:rPr>
          <w:i/>
          <w:color w:val="A70740"/>
          <w:w w:val="95"/>
          <w:sz w:val="26"/>
        </w:rPr>
        <w:t>Report</w:t>
      </w:r>
      <w:r>
        <w:rPr>
          <w:color w:val="A70740"/>
          <w:w w:val="95"/>
          <w:sz w:val="26"/>
        </w:rPr>
        <w:t>.</w:t>
      </w:r>
      <w:r>
        <w:rPr>
          <w:color w:val="A70740"/>
          <w:spacing w:val="-27"/>
          <w:w w:val="95"/>
          <w:sz w:val="26"/>
        </w:rPr>
        <w:t> </w:t>
      </w:r>
      <w:r>
        <w:rPr>
          <w:color w:val="A70740"/>
          <w:w w:val="95"/>
          <w:sz w:val="26"/>
        </w:rPr>
        <w:t>Overall,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balance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risks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judged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be </w:t>
      </w:r>
      <w:r>
        <w:rPr>
          <w:color w:val="A70740"/>
          <w:sz w:val="26"/>
        </w:rPr>
        <w:t>on the</w:t>
      </w:r>
      <w:r>
        <w:rPr>
          <w:color w:val="A70740"/>
          <w:spacing w:val="-48"/>
          <w:sz w:val="26"/>
        </w:rPr>
        <w:t> </w:t>
      </w:r>
      <w:r>
        <w:rPr>
          <w:color w:val="A70740"/>
          <w:sz w:val="26"/>
        </w:rPr>
        <w:t>upside.</w:t>
      </w:r>
    </w:p>
    <w:p>
      <w:pPr>
        <w:pStyle w:val="BodyText"/>
      </w:pPr>
    </w:p>
    <w:p>
      <w:pPr>
        <w:spacing w:before="236"/>
        <w:ind w:left="5520" w:right="0" w:firstLine="0"/>
        <w:jc w:val="left"/>
        <w:rPr>
          <w:sz w:val="26"/>
        </w:rPr>
      </w:pPr>
      <w:r>
        <w:rPr>
          <w:color w:val="A70740"/>
          <w:sz w:val="26"/>
        </w:rPr>
        <w:t>Financial markets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5520"/>
      </w:pPr>
      <w:r>
        <w:rPr>
          <w:color w:val="231F20"/>
          <w:w w:val="90"/>
        </w:rPr>
        <w:t>Financial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participants’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near-term </w:t>
      </w:r>
      <w:r>
        <w:rPr>
          <w:color w:val="231F20"/>
          <w:w w:val="95"/>
        </w:rPr>
        <w:t>paths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advanced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prospects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deteriorated,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equity prices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fell.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tightened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further.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United </w:t>
      </w:r>
      <w:r>
        <w:rPr>
          <w:color w:val="231F20"/>
          <w:w w:val="95"/>
        </w:rPr>
        <w:t>Kingdom,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lenders’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increased </w:t>
      </w:r>
      <w:r>
        <w:rPr>
          <w:color w:val="231F20"/>
          <w:w w:val="90"/>
        </w:rPr>
        <w:t>against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backdrop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softening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property </w:t>
      </w:r>
      <w:r>
        <w:rPr>
          <w:color w:val="231F20"/>
          <w:w w:val="95"/>
        </w:rPr>
        <w:t>prices.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tight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process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proved </w:t>
      </w:r>
      <w:r>
        <w:rPr>
          <w:color w:val="231F20"/>
          <w:w w:val="90"/>
        </w:rPr>
        <w:t>difficult.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institutions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restrain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sheets,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pushing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money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credit</w:t>
      </w:r>
      <w:r>
        <w:rPr>
          <w:color w:val="231F20"/>
          <w:spacing w:val="-20"/>
        </w:rPr>
        <w:t> </w:t>
      </w:r>
      <w:r>
        <w:rPr>
          <w:color w:val="231F20"/>
        </w:rPr>
        <w:t>growth.</w:t>
      </w:r>
    </w:p>
    <w:p>
      <w:pPr>
        <w:pStyle w:val="BodyText"/>
        <w:rPr>
          <w:sz w:val="23"/>
        </w:rPr>
      </w:pPr>
    </w:p>
    <w:p>
      <w:pPr>
        <w:pStyle w:val="Heading3"/>
        <w:ind w:left="5520"/>
      </w:pPr>
      <w:r>
        <w:rPr>
          <w:color w:val="A70740"/>
        </w:rPr>
        <w:t>Domestic demand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5520" w:right="98"/>
      </w:pPr>
      <w:r>
        <w:rPr>
          <w:color w:val="231F20"/>
          <w:w w:val="95"/>
        </w:rPr>
        <w:t>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appeared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  <w:spacing w:val="-3"/>
        </w:rPr>
        <w:t>year.</w:t>
      </w:r>
      <w:r>
        <w:rPr>
          <w:color w:val="231F20"/>
          <w:spacing w:val="-25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extent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moderation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uncertain,</w:t>
      </w:r>
      <w:r>
        <w:rPr>
          <w:color w:val="231F20"/>
          <w:spacing w:val="-44"/>
        </w:rPr>
        <w:t> </w:t>
      </w:r>
      <w:r>
        <w:rPr>
          <w:color w:val="231F20"/>
        </w:rPr>
        <w:t>with </w:t>
      </w:r>
      <w:r>
        <w:rPr>
          <w:color w:val="231F20"/>
          <w:w w:val="90"/>
        </w:rPr>
        <w:t>surveys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retailers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suggesting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earlier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sharper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slowdown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estimates.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picture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painted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surveys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seems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pronounced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squeeze 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take-home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credit.</w:t>
      </w:r>
    </w:p>
    <w:p>
      <w:pPr>
        <w:spacing w:after="0" w:line="268" w:lineRule="auto"/>
        <w:sectPr>
          <w:headerReference w:type="default" r:id="rId22"/>
          <w:headerReference w:type="even" r:id="rId23"/>
          <w:pgSz w:w="11900" w:h="16840"/>
          <w:pgMar w:header="436" w:footer="0" w:top="620" w:bottom="280" w:left="640" w:right="64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5520" w:right="98"/>
      </w:pPr>
      <w:r>
        <w:rPr>
          <w:color w:val="231F20"/>
          <w:w w:val="95"/>
        </w:rPr>
        <w:t>Increases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erode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purchasing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power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 </w:t>
      </w:r>
      <w:r>
        <w:rPr>
          <w:color w:val="231F20"/>
        </w:rPr>
        <w:t>or so. Tight credit conditions, accompanied by marked </w:t>
      </w:r>
      <w:r>
        <w:rPr>
          <w:color w:val="231F20"/>
          <w:w w:val="95"/>
        </w:rPr>
        <w:t>weakness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is</w:t>
      </w:r>
      <w:r>
        <w:rPr>
          <w:color w:val="231F20"/>
          <w:spacing w:val="-24"/>
        </w:rPr>
        <w:t> </w:t>
      </w:r>
      <w:r>
        <w:rPr>
          <w:color w:val="231F20"/>
        </w:rPr>
        <w:t>therefore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prospect.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20"/>
      </w:pP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outlook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investment</w:t>
      </w:r>
      <w:r>
        <w:rPr>
          <w:color w:val="231F20"/>
          <w:spacing w:val="-46"/>
        </w:rPr>
        <w:t> </w:t>
      </w:r>
      <w:r>
        <w:rPr>
          <w:color w:val="231F20"/>
        </w:rPr>
        <w:t>deteriorated.</w:t>
      </w:r>
      <w:r>
        <w:rPr>
          <w:color w:val="231F20"/>
          <w:spacing w:val="-29"/>
        </w:rPr>
        <w:t> </w:t>
      </w:r>
      <w:r>
        <w:rPr>
          <w:color w:val="231F20"/>
        </w:rPr>
        <w:t>Investment</w:t>
      </w:r>
      <w:r>
        <w:rPr>
          <w:color w:val="231F20"/>
          <w:spacing w:val="-44"/>
        </w:rPr>
        <w:t> </w:t>
      </w:r>
      <w:r>
        <w:rPr>
          <w:color w:val="231F20"/>
        </w:rPr>
        <w:t>in dwellings declined in 2008 Q1, as the housing market weakened sharply and house builders scaled back </w:t>
      </w:r>
      <w:r>
        <w:rPr>
          <w:color w:val="231F20"/>
          <w:w w:val="90"/>
        </w:rPr>
        <w:t>construction.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Pronounced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indicators </w:t>
      </w:r>
      <w:r>
        <w:rPr>
          <w:color w:val="231F20"/>
          <w:w w:val="95"/>
        </w:rPr>
        <w:t>suggest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dwellings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exert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sizable drag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term. Business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investment plans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scaled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more</w:t>
      </w:r>
      <w:r>
        <w:rPr>
          <w:color w:val="231F20"/>
          <w:spacing w:val="-46"/>
        </w:rPr>
        <w:t> </w:t>
      </w:r>
      <w:r>
        <w:rPr>
          <w:color w:val="231F20"/>
        </w:rPr>
        <w:t>uncertain</w:t>
      </w:r>
      <w:r>
        <w:rPr>
          <w:color w:val="231F20"/>
          <w:spacing w:val="-46"/>
        </w:rPr>
        <w:t> </w:t>
      </w:r>
      <w:r>
        <w:rPr>
          <w:color w:val="231F20"/>
        </w:rPr>
        <w:t>outlook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tightening</w:t>
      </w:r>
      <w:r>
        <w:rPr>
          <w:color w:val="231F20"/>
          <w:spacing w:val="-47"/>
        </w:rPr>
        <w:t> </w:t>
      </w:r>
      <w:r>
        <w:rPr>
          <w:color w:val="231F20"/>
        </w:rPr>
        <w:t>of credit</w:t>
      </w:r>
      <w:r>
        <w:rPr>
          <w:color w:val="231F20"/>
          <w:spacing w:val="-19"/>
        </w:rPr>
        <w:t> </w:t>
      </w:r>
      <w:r>
        <w:rPr>
          <w:color w:val="231F20"/>
        </w:rPr>
        <w:t>conditions.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20" w:right="158"/>
      </w:pPr>
      <w:r>
        <w:rPr>
          <w:color w:val="231F20"/>
          <w:w w:val="95"/>
        </w:rPr>
        <w:t>Government spending made another firm contribution to nominal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2008.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Conditioned 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i/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2008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sector’s </w:t>
      </w:r>
      <w:r>
        <w:rPr>
          <w:color w:val="231F20"/>
          <w:w w:val="90"/>
        </w:rPr>
        <w:t>contribution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decline </w:t>
      </w:r>
      <w:r>
        <w:rPr>
          <w:color w:val="231F20"/>
        </w:rPr>
        <w:t>over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forecast</w:t>
      </w:r>
      <w:r>
        <w:rPr>
          <w:color w:val="231F20"/>
          <w:spacing w:val="-20"/>
        </w:rPr>
        <w:t> </w:t>
      </w:r>
      <w:r>
        <w:rPr>
          <w:color w:val="231F20"/>
        </w:rPr>
        <w:t>period.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ind w:left="5520"/>
      </w:pPr>
      <w:r>
        <w:rPr>
          <w:color w:val="A70740"/>
        </w:rPr>
        <w:t>Overseas trade</w:t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1900" w:h="16840"/>
          <w:pgMar w:header="436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0"/>
        </w:rPr>
      </w:pPr>
    </w:p>
    <w:p>
      <w:pPr>
        <w:pStyle w:val="BodyText"/>
        <w:spacing w:line="20" w:lineRule="exact"/>
        <w:ind w:left="230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237" w:right="231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 expectations</w:t>
      </w:r>
    </w:p>
    <w:p>
      <w:pPr>
        <w:spacing w:line="129" w:lineRule="exact" w:before="108"/>
        <w:ind w:left="1666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29" w:lineRule="exact" w:before="0"/>
        <w:ind w:left="4001" w:right="0" w:firstLine="0"/>
        <w:jc w:val="left"/>
        <w:rPr>
          <w:sz w:val="12"/>
        </w:rPr>
      </w:pPr>
      <w:r>
        <w:rPr/>
        <w:pict>
          <v:group style="position:absolute;margin-left:43.886002pt;margin-top:3.354587pt;width:184.3pt;height:141.75pt;mso-position-horizontal-relative:page;mso-position-vertical-relative:paragraph;z-index:15732224" coordorigin="878,67" coordsize="3686,2835">
            <v:rect style="position:absolute;left:882;top:72;width:3676;height:2825" filled="false" stroked="true" strokeweight=".5pt" strokecolor="#231f20">
              <v:stroke dashstyle="solid"/>
            </v:rect>
            <v:shape style="position:absolute;left:1029;top:76;width:3359;height:2816" type="#_x0000_t75" stroked="false">
              <v:imagedata r:id="rId24" o:title=""/>
            </v:shape>
            <v:shape style="position:absolute;left:1039;top:418;width:3523;height:2484" coordorigin="1040,418" coordsize="3523,2484" path="m4449,2545l4563,2545m4449,2191l4563,2191m4449,1836l4563,1836m4449,1482l4563,1482m4449,1127l4563,1127m4449,773l4563,773m4449,418l4563,418m1152,2902l1152,2845m1374,2902l1374,2845m1599,2902l1599,2845m1821,2902l1821,2845m2046,2902l2046,2845m2267,2902l2267,2845m2492,2902l2492,2845m2714,2902l2714,2845m3161,2902l3161,2845m3382,2902l3382,2845m3607,2902l3607,2845m3829,2902l3829,2845m4054,2902l4054,2845m4276,2902l4276,2845m1040,2902l1040,2788m1262,2902l1262,2845m1487,2902l1487,2788m1708,2902l1708,2845m1933,2902l1933,2788m2155,2902l2155,2845m2380,2902l2380,2788m2602,2902l2602,2845m2826,2902l2826,2788m3048,2902l3048,2845m3273,2902l3273,2788m3495,2902l3495,2845m3720,2902l3720,2788m4166,2902l4166,2788e" filled="false" stroked="true" strokeweight=".5pt" strokecolor="#231f20">
              <v:path arrowok="t"/>
              <v:stroke dashstyle="solid"/>
            </v:shape>
            <v:line style="position:absolute" from="4388,2900" to="4388,2845" stroked="true" strokeweight=".5pt" strokecolor="#231f20">
              <v:stroke dashstyle="solid"/>
            </v:line>
            <v:shape style="position:absolute;left:877;top:418;width:114;height:2127" coordorigin="878,418" coordsize="114,2127" path="m878,2545l991,2545m878,2191l991,2191m878,1836l991,1836m878,1482l991,1482m878,1127l991,1127m878,773l991,773m878,418l991,418e" filled="false" stroked="true" strokeweight=".5pt" strokecolor="#231f20">
              <v:path arrowok="t"/>
              <v:stroke dashstyle="solid"/>
            </v:shape>
            <v:line style="position:absolute" from="1039,2191" to="4386,2191" stroked="true" strokeweight=".5pt" strokecolor="#231f20">
              <v:stroke dashstyle="solid"/>
            </v:line>
            <v:shape style="position:absolute;left:1273;top:166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263;top:166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871;top:1966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6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6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6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6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46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"/>
        <w:ind w:left="397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1" w:lineRule="exact" w:before="26"/>
        <w:ind w:left="399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7" w:lineRule="exact" w:before="0"/>
        <w:ind w:left="398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6"/>
        <w:ind w:left="0" w:right="46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"/>
        <w:rPr>
          <w:sz w:val="18"/>
        </w:rPr>
      </w:pPr>
    </w:p>
    <w:p>
      <w:pPr>
        <w:spacing w:line="124" w:lineRule="exact" w:before="0"/>
        <w:ind w:left="400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010" w:val="left" w:leader="none"/>
          <w:tab w:pos="1457" w:val="left" w:leader="none"/>
          <w:tab w:pos="1904" w:val="left" w:leader="none"/>
          <w:tab w:pos="2350" w:val="left" w:leader="none"/>
          <w:tab w:pos="2797" w:val="left" w:leader="none"/>
          <w:tab w:pos="3243" w:val="left" w:leader="none"/>
          <w:tab w:pos="3633" w:val="left" w:leader="none"/>
        </w:tabs>
        <w:spacing w:line="124" w:lineRule="exact" w:before="0"/>
        <w:ind w:left="504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pStyle w:val="BodyText"/>
        <w:spacing w:before="3"/>
        <w:rPr>
          <w:sz w:val="13"/>
        </w:rPr>
      </w:pPr>
    </w:p>
    <w:p>
      <w:pPr>
        <w:spacing w:line="244" w:lineRule="auto" w:before="1"/>
        <w:ind w:left="216" w:right="38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first </w:t>
      </w:r>
      <w:r>
        <w:rPr>
          <w:color w:val="231F20"/>
          <w:w w:val="90"/>
          <w:sz w:val="11"/>
        </w:rPr>
        <w:t>vertical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likelihood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revisions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past;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 circumstances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also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 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Consequently,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entire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 the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horizon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extended,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outcomes.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box 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 what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second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</w:p>
    <w:p>
      <w:pPr>
        <w:pStyle w:val="BodyText"/>
        <w:spacing w:line="268" w:lineRule="auto" w:before="103"/>
        <w:ind w:left="216" w:right="67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2008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38"/>
        </w:rPr>
        <w:t> </w:t>
      </w:r>
      <w:r>
        <w:rPr>
          <w:color w:val="231F20"/>
        </w:rPr>
        <w:t>somewhat</w:t>
      </w:r>
      <w:r>
        <w:rPr>
          <w:color w:val="231F20"/>
          <w:spacing w:val="-38"/>
        </w:rPr>
        <w:t> </w:t>
      </w:r>
      <w:r>
        <w:rPr>
          <w:color w:val="231F20"/>
        </w:rPr>
        <w:t>stronger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expected.</w:t>
      </w:r>
      <w:r>
        <w:rPr>
          <w:color w:val="231F20"/>
          <w:spacing w:val="-15"/>
        </w:rPr>
        <w:t>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216" w:right="67"/>
      </w:pPr>
      <w:r>
        <w:rPr>
          <w:color w:val="231F20"/>
          <w:w w:val="95"/>
        </w:rPr>
        <w:t>near-term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advanced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economies </w:t>
      </w:r>
      <w:r>
        <w:rPr>
          <w:color w:val="231F20"/>
          <w:w w:val="90"/>
        </w:rPr>
        <w:t>remained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fragile.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Rapid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first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looks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subdued economic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advanced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moderate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second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quarter,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housing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persisted.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Asia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commodity-exporting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robust.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216" w:right="67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2"/>
          <w:w w:val="90"/>
        </w:rPr>
        <w:t>Kingdom’s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overseas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seem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slow,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bearing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improvement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competitiveness</w:t>
      </w:r>
      <w:r>
        <w:rPr>
          <w:color w:val="231F20"/>
          <w:spacing w:val="-44"/>
        </w:rPr>
        <w:t> </w:t>
      </w:r>
      <w:r>
        <w:rPr>
          <w:color w:val="231F20"/>
        </w:rPr>
        <w:t>associated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depreciation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support</w:t>
      </w:r>
      <w:r>
        <w:rPr>
          <w:color w:val="231F20"/>
          <w:spacing w:val="-33"/>
        </w:rPr>
        <w:t> </w:t>
      </w:r>
      <w:r>
        <w:rPr>
          <w:color w:val="231F20"/>
        </w:rPr>
        <w:t>export</w:t>
      </w:r>
      <w:r>
        <w:rPr>
          <w:color w:val="231F20"/>
          <w:spacing w:val="-35"/>
        </w:rPr>
        <w:t> </w:t>
      </w:r>
      <w:r>
        <w:rPr>
          <w:color w:val="231F20"/>
        </w:rPr>
        <w:t>volumes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slow</w:t>
      </w:r>
      <w:r>
        <w:rPr>
          <w:color w:val="231F20"/>
          <w:spacing w:val="-32"/>
        </w:rPr>
        <w:t> </w:t>
      </w:r>
      <w:r>
        <w:rPr>
          <w:color w:val="231F20"/>
        </w:rPr>
        <w:t>import</w:t>
      </w:r>
      <w:r>
        <w:rPr>
          <w:color w:val="231F20"/>
          <w:spacing w:val="-32"/>
        </w:rPr>
        <w:t> </w:t>
      </w:r>
      <w:r>
        <w:rPr>
          <w:color w:val="231F20"/>
        </w:rPr>
        <w:t>growth.</w:t>
      </w:r>
    </w:p>
    <w:p>
      <w:pPr>
        <w:pStyle w:val="BodyText"/>
        <w:rPr>
          <w:sz w:val="23"/>
        </w:rPr>
      </w:pPr>
    </w:p>
    <w:p>
      <w:pPr>
        <w:pStyle w:val="Heading3"/>
        <w:spacing w:before="1"/>
        <w:ind w:left="216"/>
      </w:pPr>
      <w:r>
        <w:rPr>
          <w:color w:val="A70740"/>
        </w:rPr>
        <w:t>The outlook for GDP growth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216" w:right="67"/>
      </w:pPr>
      <w:r>
        <w:rPr>
          <w:color w:val="231F20"/>
          <w:w w:val="90"/>
        </w:rPr>
        <w:t>According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ONS’s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preliminary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estimate,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GDP </w:t>
      </w:r>
      <w:r>
        <w:rPr>
          <w:color w:val="231F20"/>
        </w:rPr>
        <w:t>growth</w:t>
      </w:r>
      <w:r>
        <w:rPr>
          <w:color w:val="231F20"/>
          <w:spacing w:val="-34"/>
        </w:rPr>
        <w:t> </w:t>
      </w:r>
      <w:r>
        <w:rPr>
          <w:color w:val="231F20"/>
        </w:rPr>
        <w:t>eased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0.2%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2008</w:t>
      </w:r>
      <w:r>
        <w:rPr>
          <w:color w:val="231F20"/>
          <w:spacing w:val="-36"/>
        </w:rPr>
        <w:t> </w:t>
      </w:r>
      <w:r>
        <w:rPr>
          <w:color w:val="231F20"/>
        </w:rPr>
        <w:t>Q2.</w:t>
      </w:r>
      <w:r>
        <w:rPr>
          <w:color w:val="231F20"/>
          <w:spacing w:val="-9"/>
        </w:rPr>
        <w:t> </w:t>
      </w:r>
      <w:r>
        <w:rPr>
          <w:color w:val="231F20"/>
        </w:rPr>
        <w:t>Subsequent</w:t>
      </w:r>
      <w:r>
        <w:rPr>
          <w:color w:val="231F20"/>
          <w:spacing w:val="-35"/>
        </w:rPr>
        <w:t> </w:t>
      </w:r>
      <w:r>
        <w:rPr>
          <w:color w:val="231F20"/>
        </w:rPr>
        <w:t>data</w:t>
      </w:r>
      <w:r>
        <w:rPr>
          <w:color w:val="231F20"/>
          <w:spacing w:val="-36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industrial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second </w:t>
      </w:r>
      <w:r>
        <w:rPr>
          <w:color w:val="231F20"/>
          <w:w w:val="90"/>
        </w:rPr>
        <w:t>quarter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provisionally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estimated,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regional </w:t>
      </w:r>
      <w:r>
        <w:rPr>
          <w:color w:val="231F20"/>
        </w:rPr>
        <w:t>Agents</w:t>
      </w:r>
      <w:r>
        <w:rPr>
          <w:color w:val="231F20"/>
          <w:spacing w:val="-45"/>
        </w:rPr>
        <w:t> </w:t>
      </w:r>
      <w:r>
        <w:rPr>
          <w:color w:val="231F20"/>
        </w:rPr>
        <w:t>point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broadly</w:t>
      </w:r>
      <w:r>
        <w:rPr>
          <w:color w:val="231F20"/>
          <w:spacing w:val="-46"/>
        </w:rPr>
        <w:t> </w:t>
      </w:r>
      <w:r>
        <w:rPr>
          <w:color w:val="231F20"/>
        </w:rPr>
        <w:t>flat</w:t>
      </w:r>
      <w:r>
        <w:rPr>
          <w:color w:val="231F20"/>
          <w:spacing w:val="-46"/>
        </w:rPr>
        <w:t> </w:t>
      </w: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third</w:t>
      </w:r>
      <w:r>
        <w:rPr>
          <w:color w:val="231F20"/>
          <w:spacing w:val="-46"/>
        </w:rPr>
        <w:t> </w:t>
      </w:r>
      <w:r>
        <w:rPr>
          <w:color w:val="231F20"/>
        </w:rPr>
        <w:t>quarter.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16" w:right="235"/>
      </w:pPr>
      <w:r>
        <w:rPr>
          <w:color w:val="231F20"/>
          <w:w w:val="90"/>
        </w:rPr>
        <w:t>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four-quarter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path implied by market yields. In the central projection, 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529" w:space="774"/>
            <w:col w:w="531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68" w:lineRule="auto"/>
        <w:ind w:left="5520" w:right="98"/>
      </w:pPr>
      <w:r>
        <w:rPr>
          <w:color w:val="231F20"/>
          <w:w w:val="95"/>
        </w:rPr>
        <w:t>reduces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resources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within businesses. Sluggish real income growth and </w:t>
      </w:r>
      <w:r>
        <w:rPr>
          <w:color w:val="231F20"/>
          <w:w w:val="95"/>
        </w:rPr>
        <w:t>constraints on the ability of households to borrow dampen consumer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residential </w:t>
      </w:r>
      <w:r>
        <w:rPr>
          <w:color w:val="231F20"/>
          <w:w w:val="90"/>
        </w:rPr>
        <w:t>investment. Thereafter, economic growth gradually picks up, 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restraining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 output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dissipates,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sterling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trade.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risks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central</w:t>
      </w:r>
      <w:r>
        <w:rPr>
          <w:color w:val="231F20"/>
          <w:spacing w:val="-43"/>
        </w:rPr>
        <w:t> </w:t>
      </w:r>
      <w:r>
        <w:rPr>
          <w:color w:val="231F20"/>
        </w:rPr>
        <w:t>projection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judged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downside,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noticeably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May</w:t>
      </w:r>
      <w:r>
        <w:rPr>
          <w:color w:val="231F20"/>
          <w:spacing w:val="-18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rPr>
          <w:sz w:val="23"/>
        </w:rPr>
      </w:pPr>
    </w:p>
    <w:p>
      <w:pPr>
        <w:pStyle w:val="Heading3"/>
        <w:spacing w:before="1"/>
        <w:ind w:left="5520"/>
      </w:pPr>
      <w:r>
        <w:rPr>
          <w:color w:val="A70740"/>
        </w:rPr>
        <w:t>Costs and prices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5520"/>
      </w:pP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increased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3.8%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June,</w:t>
      </w:r>
      <w:r>
        <w:rPr>
          <w:color w:val="231F20"/>
          <w:spacing w:val="-40"/>
        </w:rPr>
        <w:t> </w:t>
      </w:r>
      <w:r>
        <w:rPr>
          <w:color w:val="231F20"/>
        </w:rPr>
        <w:t>reflecting</w:t>
      </w:r>
      <w:r>
        <w:rPr>
          <w:color w:val="231F20"/>
          <w:spacing w:val="-40"/>
        </w:rPr>
        <w:t> </w:t>
      </w:r>
      <w:r>
        <w:rPr>
          <w:color w:val="231F20"/>
        </w:rPr>
        <w:t>sharp </w:t>
      </w:r>
      <w:r>
        <w:rPr>
          <w:color w:val="231F20"/>
          <w:w w:val="90"/>
        </w:rPr>
        <w:t>increases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petrol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gas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subsequently</w:t>
      </w:r>
      <w:r>
        <w:rPr>
          <w:color w:val="231F20"/>
          <w:spacing w:val="-46"/>
        </w:rPr>
        <w:t> </w:t>
      </w:r>
      <w:r>
        <w:rPr>
          <w:color w:val="231F20"/>
        </w:rPr>
        <w:t>fallen</w:t>
      </w:r>
      <w:r>
        <w:rPr>
          <w:color w:val="231F20"/>
          <w:spacing w:val="-45"/>
        </w:rPr>
        <w:t> </w:t>
      </w:r>
      <w:r>
        <w:rPr>
          <w:color w:val="231F20"/>
        </w:rPr>
        <w:t>back.</w:t>
      </w:r>
      <w:r>
        <w:rPr>
          <w:color w:val="231F20"/>
          <w:spacing w:val="-28"/>
        </w:rPr>
        <w:t> </w:t>
      </w:r>
      <w:r>
        <w:rPr>
          <w:color w:val="231F20"/>
        </w:rPr>
        <w:t>Non-energy</w:t>
      </w:r>
      <w:r>
        <w:rPr>
          <w:color w:val="231F20"/>
          <w:spacing w:val="-45"/>
        </w:rPr>
        <w:t> </w:t>
      </w:r>
      <w:r>
        <w:rPr>
          <w:color w:val="231F20"/>
        </w:rPr>
        <w:t>import</w:t>
      </w:r>
      <w:r>
        <w:rPr>
          <w:color w:val="231F20"/>
          <w:spacing w:val="-44"/>
        </w:rPr>
        <w:t> </w:t>
      </w:r>
      <w:r>
        <w:rPr>
          <w:color w:val="231F20"/>
        </w:rPr>
        <w:t>price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up,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lagged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sterling’s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depreciation.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 pick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announcements already made about higher retail gas and </w:t>
      </w:r>
      <w:r>
        <w:rPr>
          <w:color w:val="231F20"/>
        </w:rPr>
        <w:t>electricity</w:t>
      </w:r>
      <w:r>
        <w:rPr>
          <w:color w:val="231F20"/>
          <w:spacing w:val="-20"/>
        </w:rPr>
        <w:t> </w:t>
      </w:r>
      <w:r>
        <w:rPr>
          <w:color w:val="231F20"/>
        </w:rPr>
        <w:t>prices.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1"/>
        <w:ind w:left="5520"/>
      </w:pPr>
      <w:r>
        <w:rPr>
          <w:color w:val="231F20"/>
          <w:w w:val="90"/>
        </w:rPr>
        <w:t>Manufacturing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rose,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</w:p>
    <w:p>
      <w:pPr>
        <w:pStyle w:val="BodyText"/>
        <w:spacing w:line="268" w:lineRule="auto" w:before="27"/>
        <w:ind w:left="5520"/>
      </w:pPr>
      <w:r>
        <w:rPr>
          <w:color w:val="231F20"/>
          <w:w w:val="90"/>
        </w:rPr>
        <w:t>near-term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pricing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intentions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elevated, particularly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sector.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reports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regional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indicate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consumer-facing businesses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harder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increases.</w:t>
      </w:r>
    </w:p>
    <w:p>
      <w:pPr>
        <w:pStyle w:val="BodyText"/>
        <w:spacing w:line="268" w:lineRule="auto"/>
        <w:ind w:left="5520" w:right="98"/>
      </w:pPr>
      <w:r>
        <w:rPr>
          <w:color w:val="231F20"/>
          <w:w w:val="95"/>
        </w:rPr>
        <w:t>Given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temporarily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absorb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input </w:t>
      </w:r>
      <w:r>
        <w:rPr>
          <w:color w:val="231F20"/>
        </w:rPr>
        <w:t>costs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order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support</w:t>
      </w:r>
      <w:r>
        <w:rPr>
          <w:color w:val="231F20"/>
          <w:spacing w:val="-21"/>
        </w:rPr>
        <w:t> </w:t>
      </w:r>
      <w:r>
        <w:rPr>
          <w:color w:val="231F20"/>
        </w:rPr>
        <w:t>sales.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20" w:right="238"/>
      </w:pPr>
      <w:r>
        <w:rPr>
          <w:color w:val="231F20"/>
          <w:w w:val="95"/>
        </w:rPr>
        <w:t>However,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operation,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 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burden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non-labour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 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occur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combination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nominal</w:t>
      </w:r>
      <w:r>
        <w:rPr>
          <w:color w:val="231F20"/>
          <w:spacing w:val="-43"/>
        </w:rPr>
        <w:t> </w:t>
      </w:r>
      <w:r>
        <w:rPr>
          <w:color w:val="231F20"/>
        </w:rPr>
        <w:t>wage</w:t>
      </w:r>
      <w:r>
        <w:rPr>
          <w:color w:val="231F20"/>
          <w:spacing w:val="-41"/>
        </w:rPr>
        <w:t> </w:t>
      </w:r>
      <w:r>
        <w:rPr>
          <w:color w:val="231F20"/>
        </w:rPr>
        <w:t>growth,</w:t>
      </w:r>
      <w:r>
        <w:rPr>
          <w:color w:val="231F20"/>
          <w:spacing w:val="-42"/>
        </w:rPr>
        <w:t> </w:t>
      </w:r>
      <w:r>
        <w:rPr>
          <w:color w:val="231F20"/>
        </w:rPr>
        <w:t>higher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lower </w:t>
      </w:r>
      <w:r>
        <w:rPr>
          <w:color w:val="231F20"/>
          <w:w w:val="90"/>
        </w:rPr>
        <w:t>employment growth, implying a reduction in the purchasing </w:t>
      </w:r>
      <w:r>
        <w:rPr>
          <w:color w:val="231F20"/>
          <w:w w:val="95"/>
        </w:rPr>
        <w:t>power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already </w:t>
      </w:r>
      <w:r>
        <w:rPr>
          <w:color w:val="231F20"/>
        </w:rPr>
        <w:t>moderated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looks</w:t>
      </w:r>
      <w:r>
        <w:rPr>
          <w:color w:val="231F20"/>
          <w:spacing w:val="-39"/>
        </w:rPr>
        <w:t> </w:t>
      </w:r>
      <w:r>
        <w:rPr>
          <w:color w:val="231F20"/>
        </w:rPr>
        <w:t>set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slow</w:t>
      </w:r>
      <w:r>
        <w:rPr>
          <w:color w:val="231F20"/>
          <w:spacing w:val="-41"/>
        </w:rPr>
        <w:t> </w:t>
      </w:r>
      <w:r>
        <w:rPr>
          <w:color w:val="231F20"/>
        </w:rPr>
        <w:t>further,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increased</w:t>
      </w:r>
    </w:p>
    <w:p>
      <w:pPr>
        <w:pStyle w:val="BodyText"/>
        <w:spacing w:line="268" w:lineRule="auto"/>
        <w:ind w:left="5520" w:right="174"/>
      </w:pPr>
      <w:r>
        <w:rPr>
          <w:color w:val="231F20"/>
          <w:w w:val="90"/>
        </w:rPr>
        <w:t>non-wage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loosening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employees </w:t>
      </w:r>
      <w:r>
        <w:rPr>
          <w:color w:val="231F20"/>
          <w:w w:val="90"/>
        </w:rPr>
        <w:t>resist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wages,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lead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pronounced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20" w:right="113"/>
      </w:pPr>
      <w:r>
        <w:rPr>
          <w:color w:val="231F20"/>
          <w:w w:val="90"/>
        </w:rPr>
        <w:t>Measures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rose.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near-term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households </w:t>
      </w:r>
      <w:r>
        <w:rPr>
          <w:color w:val="231F20"/>
          <w:w w:val="95"/>
        </w:rPr>
        <w:t>expecting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temporary.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risk that, when forming their medium and longer-term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extrapolate </w:t>
      </w:r>
      <w:r>
        <w:rPr>
          <w:color w:val="231F20"/>
        </w:rPr>
        <w:t>from observed inflation outturns and that these higher inflation</w:t>
      </w:r>
      <w:r>
        <w:rPr>
          <w:color w:val="231F20"/>
          <w:spacing w:val="-39"/>
        </w:rPr>
        <w:t> </w:t>
      </w:r>
      <w:r>
        <w:rPr>
          <w:color w:val="231F20"/>
        </w:rPr>
        <w:t>expectations</w:t>
      </w:r>
      <w:r>
        <w:rPr>
          <w:color w:val="231F20"/>
          <w:spacing w:val="-39"/>
        </w:rPr>
        <w:t> </w:t>
      </w:r>
      <w:r>
        <w:rPr>
          <w:color w:val="231F20"/>
        </w:rPr>
        <w:t>become</w:t>
      </w:r>
      <w:r>
        <w:rPr>
          <w:color w:val="231F20"/>
          <w:spacing w:val="-39"/>
        </w:rPr>
        <w:t> </w:t>
      </w:r>
      <w:r>
        <w:rPr>
          <w:color w:val="231F20"/>
        </w:rPr>
        <w:t>embedded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wage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</w:p>
    <w:p>
      <w:pPr>
        <w:spacing w:after="0" w:line="268" w:lineRule="auto"/>
        <w:sectPr>
          <w:pgSz w:w="11900" w:h="16840"/>
          <w:pgMar w:header="436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36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210" w:right="-1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217" w:right="49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market interest rate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expectations</w:t>
      </w:r>
    </w:p>
    <w:p>
      <w:pPr>
        <w:spacing w:line="135" w:lineRule="exact" w:before="115"/>
        <w:ind w:left="1749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35" w:lineRule="exact" w:before="0"/>
        <w:ind w:left="3966" w:right="0" w:firstLine="0"/>
        <w:jc w:val="left"/>
        <w:rPr>
          <w:sz w:val="12"/>
        </w:rPr>
      </w:pPr>
      <w:r>
        <w:rPr/>
        <w:pict>
          <v:group style="position:absolute;margin-left:42.886002pt;margin-top:2.772581pt;width:184.3pt;height:141.75pt;mso-position-horizontal-relative:page;mso-position-vertical-relative:paragraph;z-index:-20374528" coordorigin="858,55" coordsize="3686,2835">
            <v:rect style="position:absolute;left:862;top:60;width:3676;height:2825" filled="false" stroked="true" strokeweight=".5pt" strokecolor="#231f20">
              <v:stroke dashstyle="solid"/>
            </v:rect>
            <v:shape style="position:absolute;left:2914;top:58;width:1461;height:2832" type="#_x0000_t75" stroked="false">
              <v:imagedata r:id="rId25" o:title=""/>
            </v:shape>
            <v:shape style="position:absolute;left:1022;top:462;width:3521;height:2428" coordorigin="1022,462" coordsize="3521,2428" path="m4429,2481l4543,2481m4429,2079l4543,2079m4429,1674l4543,1674m4429,1269l4543,1269m4429,864l4543,864m4429,462l4543,462m1133,2890l1133,2848m1358,2890l1358,2848m1582,2890l1582,2848m1803,2890l1803,2848m2028,2890l2028,2848m2249,2890l2249,2848m2473,2890l2473,2848m2698,2890l2698,2848m1022,2890l1022,2811e" filled="false" stroked="true" strokeweight=".5pt" strokecolor="#231f20">
              <v:path arrowok="t"/>
              <v:stroke dashstyle="solid"/>
            </v:shape>
            <v:line style="position:absolute" from="1247,2890" to="1247,2848" stroked="true" strokeweight=".44pt" strokecolor="#231f20">
              <v:stroke dashstyle="solid"/>
            </v:line>
            <v:line style="position:absolute" from="1468,2890" to="1468,2811" stroked="true" strokeweight=".5pt" strokecolor="#231f20">
              <v:stroke dashstyle="solid"/>
            </v:line>
            <v:line style="position:absolute" from="1693,2890" to="1693,2848" stroked="true" strokeweight=".44pt" strokecolor="#231f20">
              <v:stroke dashstyle="solid"/>
            </v:line>
            <v:line style="position:absolute" from="1914,2890" to="1914,2811" stroked="true" strokeweight=".5pt" strokecolor="#231f20">
              <v:stroke dashstyle="solid"/>
            </v:line>
            <v:line style="position:absolute" from="2138,2890" to="2138,2848" stroked="true" strokeweight=".44pt" strokecolor="#231f20">
              <v:stroke dashstyle="solid"/>
            </v:line>
            <v:line style="position:absolute" from="2363,2890" to="2363,2811" stroked="true" strokeweight=".5pt" strokecolor="#231f20">
              <v:stroke dashstyle="solid"/>
            </v:line>
            <v:line style="position:absolute" from="2584,2890" to="2584,2848" stroked="true" strokeweight=".44pt" strokecolor="#231f20">
              <v:stroke dashstyle="solid"/>
            </v:line>
            <v:line style="position:absolute" from="2809,2890" to="2809,2811" stroked="true" strokeweight=".5pt" strokecolor="#231f20">
              <v:stroke dashstyle="solid"/>
            </v:line>
            <v:shape style="position:absolute;left:857;top:462;width:3509;height:2019" coordorigin="858,462" coordsize="3509,2019" path="m858,2481l971,2481m858,2079l971,2079m858,1674l971,1674m858,1269l971,1269m858,864l971,864m858,462l971,462m1019,2079l4366,2079e" filled="false" stroked="true" strokeweight=".5pt" strokecolor="#231f20">
              <v:path arrowok="t"/>
              <v:stroke dashstyle="solid"/>
            </v:shape>
            <v:shape style="position:absolute;left:1022;top:1519;width:1897;height:859" coordorigin="1022,1520" coordsize="1897,859" path="m1022,2371l1133,2323,1247,2378,1358,2306,1468,2189,1582,2093,1693,1918,1803,2021,1914,2107,2028,1976,2138,1908,2249,1794,2363,1729,2473,1853,2584,2162,2698,2042,2809,1925,2919,1520e" filled="false" stroked="true" strokeweight="1pt" strokecolor="#ed1b2d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spacing w:before="104"/>
        <w:ind w:left="0" w:right="37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99"/>
        <w:ind w:left="0" w:right="37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4"/>
        <w:ind w:left="0" w:right="37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37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37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0"/>
        <w:ind w:left="0" w:right="38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tabs>
          <w:tab w:pos="993" w:val="left" w:leader="none"/>
          <w:tab w:pos="1439" w:val="left" w:leader="none"/>
          <w:tab w:pos="1888" w:val="left" w:leader="none"/>
          <w:tab w:pos="2333" w:val="left" w:leader="none"/>
          <w:tab w:pos="2779" w:val="left" w:leader="none"/>
          <w:tab w:pos="3225" w:val="left" w:leader="none"/>
          <w:tab w:pos="3634" w:val="left" w:leader="none"/>
          <w:tab w:pos="3966" w:val="left" w:leader="none"/>
        </w:tabs>
        <w:spacing w:before="108"/>
        <w:ind w:left="487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  <w:tab/>
        <w:t>11</w:t>
        <w:tab/>
      </w:r>
      <w:r>
        <w:rPr>
          <w:color w:val="231F20"/>
          <w:position w:val="9"/>
          <w:sz w:val="12"/>
        </w:rPr>
        <w:t>0</w:t>
      </w:r>
    </w:p>
    <w:p>
      <w:pPr>
        <w:spacing w:line="244" w:lineRule="auto" w:before="187"/>
        <w:ind w:left="21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If economic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subsequent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darkest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 outturns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also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</w:p>
    <w:p>
      <w:pPr>
        <w:spacing w:line="244" w:lineRule="auto" w:before="0"/>
        <w:ind w:left="210" w:right="37" w:firstLine="0"/>
        <w:jc w:val="left"/>
        <w:rPr>
          <w:sz w:val="11"/>
        </w:rPr>
      </w:pPr>
      <w:r>
        <w:rPr>
          <w:color w:val="231F20"/>
          <w:w w:val="90"/>
          <w:sz w:val="11"/>
        </w:rPr>
        <w:t>10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occasions.</w:t>
      </w:r>
      <w:r>
        <w:rPr>
          <w:color w:val="231F20"/>
          <w:spacing w:val="9"/>
          <w:w w:val="90"/>
          <w:sz w:val="11"/>
        </w:rPr>
        <w:t> </w:t>
      </w:r>
      <w:r>
        <w:rPr>
          <w:color w:val="231F20"/>
          <w:w w:val="90"/>
          <w:sz w:val="11"/>
        </w:rPr>
        <w:t>Consequently,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lie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somewhere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within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entire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chart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horizon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extended,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increasing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outcomes.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2002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</w:t>
      </w:r>
      <w:r>
        <w:rPr>
          <w:i/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fuller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description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what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represents.</w:t>
      </w:r>
      <w:r>
        <w:rPr>
          <w:color w:val="231F20"/>
          <w:spacing w:val="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210" w:right="107"/>
      </w:pPr>
      <w:r>
        <w:rPr>
          <w:color w:val="231F20"/>
        </w:rPr>
        <w:t>price-setting.</w:t>
      </w:r>
      <w:r>
        <w:rPr>
          <w:color w:val="231F20"/>
          <w:spacing w:val="-29"/>
        </w:rPr>
        <w:t> </w:t>
      </w:r>
      <w:r>
        <w:rPr>
          <w:color w:val="231F20"/>
        </w:rPr>
        <w:t>Movements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measures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longer-horizon </w:t>
      </w:r>
      <w:r>
        <w:rPr>
          <w:color w:val="231F20"/>
          <w:w w:val="90"/>
        </w:rPr>
        <w:t>inflation expectations have been mixed: some measures have </w:t>
      </w:r>
      <w:r>
        <w:rPr>
          <w:color w:val="231F20"/>
          <w:w w:val="95"/>
        </w:rPr>
        <w:t>remained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unchanged;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others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moved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little. 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longer-horizon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reverse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would</w:t>
      </w:r>
      <w:r>
        <w:rPr>
          <w:color w:val="231F20"/>
          <w:spacing w:val="-41"/>
        </w:rPr>
        <w:t> </w:t>
      </w:r>
      <w:r>
        <w:rPr>
          <w:color w:val="231F20"/>
        </w:rPr>
        <w:t>probably</w:t>
      </w:r>
      <w:r>
        <w:rPr>
          <w:color w:val="231F20"/>
          <w:spacing w:val="-41"/>
        </w:rPr>
        <w:t> </w:t>
      </w:r>
      <w:r>
        <w:rPr>
          <w:color w:val="231F20"/>
        </w:rPr>
        <w:t>require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pronounced </w:t>
      </w:r>
      <w:r>
        <w:rPr>
          <w:color w:val="231F20"/>
          <w:w w:val="90"/>
        </w:rPr>
        <w:t>slowdown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order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achieve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target.</w:t>
      </w:r>
    </w:p>
    <w:p>
      <w:pPr>
        <w:pStyle w:val="BodyText"/>
        <w:rPr>
          <w:sz w:val="23"/>
        </w:rPr>
      </w:pPr>
    </w:p>
    <w:p>
      <w:pPr>
        <w:pStyle w:val="Heading3"/>
        <w:spacing w:before="1"/>
        <w:ind w:left="210"/>
      </w:pPr>
      <w:r>
        <w:rPr>
          <w:color w:val="A70740"/>
        </w:rPr>
        <w:t>The outlook for inflation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210" w:right="107"/>
      </w:pPr>
      <w:r>
        <w:rPr>
          <w:color w:val="231F20"/>
          <w:w w:val="95"/>
        </w:rPr>
        <w:t>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assuming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follows market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yields.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energy,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food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substantially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above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2%</w:t>
      </w:r>
      <w:r>
        <w:rPr>
          <w:color w:val="231F20"/>
          <w:spacing w:val="-44"/>
        </w:rPr>
        <w:t> </w:t>
      </w:r>
      <w:r>
        <w:rPr>
          <w:color w:val="231F20"/>
        </w:rPr>
        <w:t>target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coming</w:t>
      </w:r>
      <w:r>
        <w:rPr>
          <w:color w:val="231F20"/>
          <w:spacing w:val="-43"/>
        </w:rPr>
        <w:t> </w:t>
      </w:r>
      <w:r>
        <w:rPr>
          <w:color w:val="231F20"/>
        </w:rPr>
        <w:t>months.</w:t>
      </w:r>
      <w:r>
        <w:rPr>
          <w:color w:val="231F20"/>
          <w:spacing w:val="-2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then</w:t>
      </w:r>
      <w:r>
        <w:rPr>
          <w:color w:val="231F20"/>
          <w:spacing w:val="-45"/>
        </w:rPr>
        <w:t> </w:t>
      </w:r>
      <w:r>
        <w:rPr>
          <w:color w:val="231F20"/>
        </w:rPr>
        <w:t>falls</w:t>
      </w:r>
      <w:r>
        <w:rPr>
          <w:color w:val="231F20"/>
          <w:spacing w:val="-42"/>
        </w:rPr>
        <w:t> </w:t>
      </w:r>
      <w:r>
        <w:rPr>
          <w:color w:val="231F20"/>
        </w:rPr>
        <w:t>back </w:t>
      </w:r>
      <w:r>
        <w:rPr>
          <w:color w:val="231F20"/>
          <w:w w:val="95"/>
        </w:rPr>
        <w:t>sharply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contribution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energy,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wanes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 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210" w:right="123"/>
      </w:pPr>
      <w:r>
        <w:rPr>
          <w:color w:val="231F20"/>
          <w:w w:val="95"/>
        </w:rPr>
        <w:t>The inflation outlook is unusually uncertain. There are </w:t>
      </w:r>
      <w:r>
        <w:rPr>
          <w:color w:val="231F20"/>
          <w:w w:val="90"/>
        </w:rPr>
        <w:t>significant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sides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projection.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downside,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dislocation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deeper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prolonged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 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 cause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undershoot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upside,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main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well 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prompts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feeds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price-setting.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risks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Overall,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upside.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among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balance </w:t>
      </w:r>
      <w:r>
        <w:rPr>
          <w:color w:val="231F20"/>
          <w:w w:val="95"/>
        </w:rPr>
        <w:t>of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risks.</w:t>
      </w:r>
    </w:p>
    <w:p>
      <w:pPr>
        <w:pStyle w:val="BodyText"/>
        <w:rPr>
          <w:sz w:val="23"/>
        </w:rPr>
      </w:pPr>
    </w:p>
    <w:p>
      <w:pPr>
        <w:pStyle w:val="Heading3"/>
        <w:ind w:left="210"/>
      </w:pPr>
      <w:r>
        <w:rPr>
          <w:color w:val="A70740"/>
        </w:rPr>
        <w:t>The policy</w:t>
      </w:r>
      <w:r>
        <w:rPr>
          <w:color w:val="A70740"/>
          <w:spacing w:val="-55"/>
        </w:rPr>
        <w:t> </w:t>
      </w:r>
      <w:r>
        <w:rPr>
          <w:color w:val="A70740"/>
        </w:rPr>
        <w:t>decision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210" w:right="107"/>
      </w:pPr>
      <w:r>
        <w:rPr>
          <w:color w:val="231F20"/>
        </w:rPr>
        <w:t>At its August meeting, the Committee noted that the </w:t>
      </w:r>
      <w:r>
        <w:rPr>
          <w:color w:val="231F20"/>
          <w:w w:val="90"/>
        </w:rPr>
        <w:t>immediate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prospect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substantially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flat.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spare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return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target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medium</w:t>
      </w:r>
      <w:r>
        <w:rPr>
          <w:color w:val="231F20"/>
          <w:spacing w:val="-40"/>
        </w:rPr>
        <w:t> </w:t>
      </w:r>
      <w:r>
        <w:rPr>
          <w:color w:val="231F20"/>
        </w:rPr>
        <w:t>term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ensure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close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target.</w:t>
      </w:r>
      <w:r>
        <w:rPr>
          <w:color w:val="231F20"/>
          <w:spacing w:val="-33"/>
        </w:rPr>
        <w:t>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significant</w:t>
      </w:r>
      <w:r>
        <w:rPr>
          <w:color w:val="231F20"/>
          <w:spacing w:val="-44"/>
        </w:rPr>
        <w:t> </w:t>
      </w:r>
      <w:r>
        <w:rPr>
          <w:color w:val="231F20"/>
        </w:rPr>
        <w:t>risks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inflation outlook</w:t>
      </w:r>
      <w:r>
        <w:rPr>
          <w:color w:val="231F20"/>
          <w:spacing w:val="-41"/>
        </w:rPr>
        <w:t> </w:t>
      </w:r>
      <w:r>
        <w:rPr>
          <w:color w:val="231F20"/>
        </w:rPr>
        <w:t>relating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extent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slowdown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 persistence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pickup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inflation.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light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those</w:t>
      </w:r>
    </w:p>
    <w:p>
      <w:pPr>
        <w:pStyle w:val="BodyText"/>
        <w:spacing w:line="268" w:lineRule="auto"/>
        <w:ind w:left="210" w:right="143"/>
        <w:jc w:val="both"/>
      </w:pPr>
      <w:r>
        <w:rPr>
          <w:color w:val="231F20"/>
          <w:w w:val="95"/>
        </w:rPr>
        <w:t>risks,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maintaining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5% 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 </w:t>
      </w:r>
      <w:r>
        <w:rPr>
          <w:color w:val="231F20"/>
        </w:rPr>
        <w:t>target</w:t>
      </w:r>
      <w:r>
        <w:rPr>
          <w:color w:val="231F20"/>
          <w:spacing w:val="-32"/>
        </w:rPr>
        <w:t> </w:t>
      </w:r>
      <w:r>
        <w:rPr>
          <w:color w:val="231F20"/>
        </w:rPr>
        <w:t>for</w:t>
      </w:r>
      <w:r>
        <w:rPr>
          <w:color w:val="231F20"/>
          <w:spacing w:val="-32"/>
        </w:rPr>
        <w:t> </w:t>
      </w:r>
      <w:r>
        <w:rPr>
          <w:color w:val="231F20"/>
        </w:rPr>
        <w:t>CPI</w:t>
      </w:r>
      <w:r>
        <w:rPr>
          <w:color w:val="231F20"/>
          <w:spacing w:val="-28"/>
        </w:rPr>
        <w:t> </w:t>
      </w:r>
      <w:r>
        <w:rPr>
          <w:color w:val="231F20"/>
        </w:rPr>
        <w:t>inflation</w:t>
      </w:r>
      <w:r>
        <w:rPr>
          <w:color w:val="231F20"/>
          <w:spacing w:val="-32"/>
        </w:rPr>
        <w:t> </w:t>
      </w:r>
      <w:r>
        <w:rPr>
          <w:color w:val="231F20"/>
        </w:rPr>
        <w:t>over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medium</w:t>
      </w:r>
      <w:r>
        <w:rPr>
          <w:color w:val="231F20"/>
          <w:spacing w:val="-31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jc w:val="both"/>
        <w:sectPr>
          <w:type w:val="continuous"/>
          <w:pgSz w:w="11900" w:h="16840"/>
          <w:pgMar w:top="1560" w:bottom="0" w:left="640" w:right="640"/>
          <w:cols w:num="2" w:equalWidth="0">
            <w:col w:w="4406" w:space="903"/>
            <w:col w:w="531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1 Money and asset prices" w:id="2"/>
      <w:bookmarkEnd w:id="2"/>
      <w:r>
        <w:rPr/>
      </w:r>
      <w:bookmarkStart w:name="1.1 Financial markets and asset prices" w:id="3"/>
      <w:bookmarkEnd w:id="3"/>
      <w:r>
        <w:rPr/>
      </w:r>
      <w:bookmarkStart w:name="Interest rates" w:id="4"/>
      <w:bookmarkEnd w:id="4"/>
      <w:r>
        <w:rPr/>
      </w:r>
      <w:bookmarkStart w:name="_bookmark1" w:id="5"/>
      <w:bookmarkEnd w:id="5"/>
      <w:r>
        <w:rPr/>
      </w:r>
      <w:bookmarkStart w:name="_bookmark1" w:id="6"/>
      <w:bookmarkEnd w:id="6"/>
      <w:r>
        <w:rPr>
          <w:color w:val="231F20"/>
          <w:w w:val="95"/>
        </w:rPr>
        <w:t>Mone</w:t>
      </w:r>
      <w:r>
        <w:rPr>
          <w:color w:val="231F20"/>
          <w:w w:val="95"/>
        </w:rPr>
        <w:t>y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72352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hanging="1"/>
      </w:pPr>
      <w:r>
        <w:rPr>
          <w:color w:val="A70740"/>
          <w:w w:val="95"/>
        </w:rPr>
        <w:t>Since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May</w:t>
      </w:r>
      <w:r>
        <w:rPr>
          <w:color w:val="A70740"/>
          <w:spacing w:val="-37"/>
          <w:w w:val="95"/>
        </w:rPr>
        <w:t> </w:t>
      </w:r>
      <w:r>
        <w:rPr>
          <w:i/>
          <w:color w:val="A70740"/>
          <w:w w:val="95"/>
        </w:rPr>
        <w:t>Report</w:t>
      </w:r>
      <w:r>
        <w:rPr>
          <w:color w:val="A70740"/>
          <w:w w:val="95"/>
        </w:rPr>
        <w:t>,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MPC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maintained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5%.</w:t>
      </w:r>
      <w:r>
        <w:rPr>
          <w:color w:val="A70740"/>
          <w:spacing w:val="-5"/>
          <w:w w:val="95"/>
        </w:rPr>
        <w:t> </w:t>
      </w:r>
      <w:r>
        <w:rPr>
          <w:color w:val="A70740"/>
          <w:w w:val="95"/>
        </w:rPr>
        <w:t>Concerns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about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outlook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for inflation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led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higher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interest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rates.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financial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participants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also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became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more concerned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about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outlook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activity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its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potential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impact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banks’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balance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sheets.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Equity </w:t>
      </w:r>
      <w:r>
        <w:rPr>
          <w:color w:val="A70740"/>
          <w:w w:val="90"/>
        </w:rPr>
        <w:t>and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property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prices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fell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banks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other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financial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institutions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continued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restrain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growth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of their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balance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sheets,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tightening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credit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conditions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reducing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underlying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money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credit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growth.</w:t>
      </w:r>
    </w:p>
    <w:p>
      <w:pPr>
        <w:pStyle w:val="BodyText"/>
      </w:pPr>
    </w:p>
    <w:p>
      <w:pPr>
        <w:spacing w:after="0"/>
        <w:sectPr>
          <w:headerReference w:type="default" r:id="rId26"/>
          <w:headerReference w:type="even" r:id="rId27"/>
          <w:pgSz w:w="11900" w:h="16840"/>
          <w:pgMar w:header="425" w:footer="0" w:top="620" w:bottom="280" w:left="640" w:right="640"/>
          <w:pgNumType w:start="9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 w:after="1"/>
        <w:rPr>
          <w:sz w:val="15"/>
        </w:rPr>
      </w:pPr>
    </w:p>
    <w:p>
      <w:pPr>
        <w:pStyle w:val="BodyText"/>
        <w:spacing w:line="20" w:lineRule="exact"/>
        <w:ind w:left="167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4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pacing w:val="-8"/>
          <w:sz w:val="18"/>
        </w:rPr>
        <w:t>1.1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forward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before="73"/>
        <w:ind w:left="348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before="6"/>
        <w:ind w:left="3966" w:right="0" w:firstLine="0"/>
        <w:jc w:val="left"/>
        <w:rPr>
          <w:sz w:val="12"/>
        </w:rPr>
      </w:pPr>
      <w:r>
        <w:rPr/>
        <w:pict>
          <v:group style="position:absolute;margin-left:40.701pt;margin-top:3.6924pt;width:184.3pt;height:141.75pt;mso-position-horizontal-relative:page;mso-position-vertical-relative:paragraph;z-index:15736832" coordorigin="814,74" coordsize="3686,2835">
            <v:shape style="position:absolute;left:819;top:78;width:3676;height:2827" coordorigin="819,79" coordsize="3676,2827" path="m4494,2904l819,2904,819,79,4494,79,4494,2904xm4369,2497l4482,2497m4369,2085l4482,2085m4369,1688l4482,1688m4369,1276l4482,1276m4369,879l4482,879m4369,468l4482,468m980,2904l980,2792m1466,2904l1466,2792m1954,2904l1954,2792m2443,2904l2443,2792m2929,2904l2929,2792m3430,2904l3430,2792m3916,2905l3916,2792e" filled="false" stroked="true" strokeweight=".5pt" strokecolor="#231f20">
              <v:path arrowok="t"/>
              <v:stroke dashstyle="solid"/>
            </v:shape>
            <v:shape style="position:absolute;left:978;top:570;width:2245;height:812" coordorigin="978,571" coordsize="2245,812" path="m978,1382l1030,1382,1030,1275,1145,1275,1145,1183,1197,1183,1197,1076,1261,1076,1261,969,1748,969,1748,1076,2235,1076,2235,969,2363,969,2363,877,2453,877,2453,770,2607,770,2607,678,2684,678,2684,571,2889,571,2889,678,2979,678,2979,770,3056,770,3056,877,3223,877e" filled="false" stroked="true" strokeweight="1pt" strokecolor="#00558b">
              <v:path arrowok="t"/>
              <v:stroke dashstyle="solid"/>
            </v:shape>
            <v:shape style="position:absolute;left:3235;top:785;width:1091;height:108" coordorigin="3235,785" coordsize="1091,108" path="m3235,832l3351,846,3416,863,3478,878m3478,878l3594,893,3724,893,3773,878,3838,863,3902,846,3966,846,4081,817,4145,800,4210,800,4326,785e" filled="false" stroked="true" strokeweight="1pt" strokecolor="#b01c88">
              <v:path arrowok="t"/>
              <v:stroke dashstyle="solid"/>
            </v:shape>
            <v:shape style="position:absolute;left:3105;top:938;width:1220;height:122" coordorigin="3106,939" coordsize="1220,122" path="m3106,939l3234,1000,3350,1030,3478,1045,3594,1060,3722,1060,3838,1045,3966,1030,4082,1030,4210,1015,4326,1000e" filled="false" stroked="true" strokeweight="1pt" strokecolor="#75c043">
              <v:path arrowok="t"/>
              <v:stroke dashstyle="solid"/>
            </v:shape>
            <v:shape style="position:absolute;left:817;top:462;width:114;height:2030" coordorigin="817,462" coordsize="114,2030" path="m817,2492l931,2492m817,2080l931,2080m817,1683l931,1683m817,1271l931,1271m817,874l931,874m817,462l931,462e" filled="false" stroked="true" strokeweight=".5pt" strokecolor="#231f20">
              <v:path arrowok="t"/>
              <v:stroke dashstyle="solid"/>
            </v:shape>
            <v:shape style="position:absolute;left:1341;top:744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473;top:510;width:642;height:280" type="#_x0000_t202" filled="false" stroked="false">
              <v:textbox inset="0,0,0,0">
                <w:txbxContent>
                  <w:p>
                    <w:pPr>
                      <w:spacing w:line="138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19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2008</w:t>
                    </w:r>
                  </w:p>
                  <w:p>
                    <w:pPr>
                      <w:spacing w:line="137" w:lineRule="exact" w:before="0"/>
                      <w:ind w:left="97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198;top:1170;width:85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 2008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spacing w:before="93"/>
        <w:ind w:left="3958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12"/>
        <w:ind w:left="396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94"/>
        <w:ind w:left="395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9"/>
        <w:ind w:left="3959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96"/>
        <w:ind w:left="396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10"/>
        <w:ind w:left="397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line="139" w:lineRule="exact" w:before="95"/>
        <w:ind w:left="39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38" w:val="left" w:leader="none"/>
          <w:tab w:pos="1506" w:val="left" w:leader="none"/>
          <w:tab w:pos="2011" w:val="left" w:leader="none"/>
          <w:tab w:pos="2479" w:val="left" w:leader="none"/>
          <w:tab w:pos="2981" w:val="left" w:leader="none"/>
          <w:tab w:pos="3467" w:val="left" w:leader="none"/>
        </w:tabs>
        <w:spacing w:line="139" w:lineRule="exact" w:before="0"/>
        <w:ind w:left="452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</w:r>
    </w:p>
    <w:p>
      <w:pPr>
        <w:pStyle w:val="BodyText"/>
        <w:rPr>
          <w:sz w:val="11"/>
        </w:rPr>
      </w:pPr>
    </w:p>
    <w:p>
      <w:pPr>
        <w:spacing w:before="0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44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and 7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maturities,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curve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collateral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gilt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repo </w:t>
      </w:r>
      <w:r>
        <w:rPr>
          <w:color w:val="231F20"/>
          <w:sz w:val="11"/>
        </w:rPr>
        <w:t>rates,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while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curve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overnight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(OIS)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change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liquidity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OIS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market,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little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quantitative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curve. 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longer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instruments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settle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Libor,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credit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risk.</w:t>
      </w:r>
    </w:p>
    <w:p>
      <w:pPr>
        <w:pStyle w:val="BodyText"/>
        <w:spacing w:before="11"/>
        <w:rPr>
          <w:sz w:val="18"/>
        </w:rPr>
      </w:pPr>
      <w:r>
        <w:rPr/>
        <w:pict>
          <v:shape style="position:absolute;margin-left:39.685001pt;margin-top:13.305881pt;width:215.45pt;height:.1pt;mso-position-horizontal-relative:page;mso-position-vertical-relative:paragraph;z-index:-15722496;mso-wrap-distance-left:0;mso-wrap-distance-right:0" coordorigin="794,266" coordsize="4309,0" path="m794,266l5102,26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1.2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forward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since</w:t>
      </w:r>
    </w:p>
    <w:p>
      <w:pPr>
        <w:pStyle w:val="ListParagraph"/>
        <w:numPr>
          <w:ilvl w:val="1"/>
          <w:numId w:val="1"/>
        </w:numPr>
        <w:tabs>
          <w:tab w:pos="633" w:val="left" w:leader="none"/>
          <w:tab w:pos="634" w:val="left" w:leader="none"/>
        </w:tabs>
        <w:spacing w:line="240" w:lineRule="auto" w:before="240" w:after="0"/>
        <w:ind w:left="633" w:right="0" w:hanging="481"/>
        <w:jc w:val="left"/>
        <w:rPr>
          <w:sz w:val="26"/>
        </w:rPr>
      </w:pPr>
      <w:r>
        <w:rPr>
          <w:color w:val="231F20"/>
          <w:spacing w:val="-1"/>
          <w:w w:val="90"/>
          <w:sz w:val="26"/>
        </w:rPr>
        <w:br w:type="column"/>
      </w:r>
      <w:r>
        <w:rPr>
          <w:color w:val="231F20"/>
          <w:sz w:val="26"/>
        </w:rPr>
        <w:t>Financial</w:t>
      </w:r>
      <w:r>
        <w:rPr>
          <w:color w:val="231F20"/>
          <w:spacing w:val="-36"/>
          <w:sz w:val="26"/>
        </w:rPr>
        <w:t> </w:t>
      </w:r>
      <w:r>
        <w:rPr>
          <w:color w:val="231F20"/>
          <w:sz w:val="26"/>
        </w:rPr>
        <w:t>markets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asset</w:t>
      </w:r>
      <w:r>
        <w:rPr>
          <w:color w:val="231F20"/>
          <w:spacing w:val="-36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Heading4"/>
        <w:spacing w:before="255"/>
      </w:pPr>
      <w:r>
        <w:rPr>
          <w:color w:val="A70740"/>
        </w:rPr>
        <w:t>Interest rates</w:t>
      </w:r>
    </w:p>
    <w:p>
      <w:pPr>
        <w:pStyle w:val="BodyText"/>
        <w:spacing w:line="268" w:lineRule="auto" w:before="24"/>
        <w:ind w:left="153" w:right="167" w:hanging="1"/>
      </w:pP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maintained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 5%.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summarises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</w:rPr>
        <w:t>policy decisions in June and July. In the run-up to the </w:t>
      </w:r>
      <w:r>
        <w:rPr>
          <w:color w:val="231F20"/>
          <w:w w:val="90"/>
        </w:rPr>
        <w:t>Committee’s August decision, market participants expected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roughly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constant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 </w:t>
      </w:r>
      <w:r>
        <w:rPr>
          <w:color w:val="231F20"/>
        </w:rPr>
        <w:t>(Chart</w:t>
      </w:r>
      <w:r>
        <w:rPr>
          <w:color w:val="231F20"/>
          <w:spacing w:val="-39"/>
        </w:rPr>
        <w:t> </w:t>
      </w:r>
      <w:r>
        <w:rPr>
          <w:color w:val="231F20"/>
          <w:spacing w:val="-6"/>
        </w:rPr>
        <w:t>1.1).</w:t>
      </w:r>
      <w:r>
        <w:rPr>
          <w:color w:val="231F20"/>
          <w:spacing w:val="-23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higher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May,</w:t>
      </w:r>
      <w:r>
        <w:rPr>
          <w:color w:val="231F20"/>
          <w:spacing w:val="-38"/>
        </w:rPr>
        <w:t> </w:t>
      </w:r>
      <w:r>
        <w:rPr>
          <w:color w:val="231F20"/>
        </w:rPr>
        <w:t>reflecting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perceived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deterioration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outlook.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Reuters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economists’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  <w:w w:val="90"/>
        </w:rPr>
        <w:t>expectations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indicated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</w:rPr>
        <w:t>around</w:t>
      </w:r>
      <w:r>
        <w:rPr>
          <w:color w:val="231F20"/>
          <w:spacing w:val="-32"/>
        </w:rPr>
        <w:t> </w:t>
      </w:r>
      <w:r>
        <w:rPr>
          <w:color w:val="231F20"/>
        </w:rPr>
        <w:t>0.75</w:t>
      </w:r>
      <w:r>
        <w:rPr>
          <w:color w:val="231F20"/>
          <w:spacing w:val="-32"/>
        </w:rPr>
        <w:t> </w:t>
      </w:r>
      <w:r>
        <w:rPr>
          <w:color w:val="231F20"/>
        </w:rPr>
        <w:t>percentage</w:t>
      </w:r>
      <w:r>
        <w:rPr>
          <w:color w:val="231F20"/>
          <w:spacing w:val="-32"/>
        </w:rPr>
        <w:t> </w:t>
      </w:r>
      <w:r>
        <w:rPr>
          <w:color w:val="231F20"/>
        </w:rPr>
        <w:t>points</w:t>
      </w:r>
      <w:r>
        <w:rPr>
          <w:color w:val="231F20"/>
          <w:spacing w:val="-31"/>
        </w:rPr>
        <w:t> </w:t>
      </w:r>
      <w:r>
        <w:rPr>
          <w:color w:val="231F20"/>
        </w:rPr>
        <w:t>by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end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2009.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Official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unchanged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Japan,</w:t>
      </w:r>
      <w:r>
        <w:rPr>
          <w:color w:val="231F20"/>
          <w:spacing w:val="-42"/>
        </w:rPr>
        <w:t> </w:t>
      </w:r>
      <w:r>
        <w:rPr>
          <w:color w:val="231F20"/>
        </w:rPr>
        <w:t>while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European</w:t>
      </w:r>
      <w:r>
        <w:rPr>
          <w:color w:val="231F20"/>
          <w:spacing w:val="-43"/>
        </w:rPr>
        <w:t> </w:t>
      </w:r>
      <w:r>
        <w:rPr>
          <w:color w:val="231F20"/>
        </w:rPr>
        <w:t>Central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raised</w:t>
      </w:r>
      <w:r>
        <w:rPr>
          <w:color w:val="231F20"/>
          <w:spacing w:val="-40"/>
        </w:rPr>
        <w:t> </w:t>
      </w:r>
      <w:r>
        <w:rPr>
          <w:color w:val="231F20"/>
        </w:rPr>
        <w:t>rates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0.25 percentage points in July. As in the United Kingdom, forward rates rose internationally, reflecting increased </w:t>
      </w:r>
      <w:r>
        <w:rPr>
          <w:color w:val="231F20"/>
          <w:w w:val="90"/>
        </w:rPr>
        <w:t>inflationary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1.2).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about 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macroeconomic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substantial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volatility.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501" w:space="828"/>
            <w:col w:w="5291"/>
          </w:cols>
        </w:sectPr>
      </w:pPr>
    </w:p>
    <w:p>
      <w:pPr>
        <w:spacing w:before="16"/>
        <w:ind w:left="153" w:right="0" w:firstLine="0"/>
        <w:jc w:val="left"/>
        <w:rPr>
          <w:rFonts w:ascii="Times New Roman"/>
          <w:i/>
          <w:sz w:val="18"/>
        </w:rPr>
      </w:pPr>
      <w:r>
        <w:rPr/>
        <w:pict>
          <v:group style="position:absolute;margin-left:39.685001pt;margin-top:16.748466pt;width:184.3pt;height:141.75pt;mso-position-horizontal-relative:page;mso-position-vertical-relative:paragraph;z-index:15738880" coordorigin="794,335" coordsize="3686,2835">
            <v:shape style="position:absolute;left:798;top:339;width:3676;height:2827" coordorigin="799,340" coordsize="3676,2827" path="m4474,3165l799,3165,799,340,4474,340,4474,3165xm4349,2806l4462,2806m4349,2452l4462,2452m4349,2098l4462,2098m4349,1758l4462,1758m4349,1404l4462,1404m4349,1049l4462,1049m4349,695l4462,695m964,3158l964,3101m1335,3158l1335,3101m1715,3166l1715,3053m2073,3158l2073,3101m2454,3158l2454,3101m2825,3158l2825,3101m3193,3166l3193,3053m3563,3158l3563,3101m3932,3158l3932,3102m4315,3158l4315,3102e" filled="false" stroked="true" strokeweight=".5pt" strokecolor="#231f20">
              <v:path arrowok="t"/>
              <v:stroke dashstyle="solid"/>
            </v:shape>
            <v:shape style="position:absolute;left:963;top:1274;width:3351;height:469" coordorigin="963,1274" coordsize="3351,469" path="m963,1678l1333,1532,1702,1694,2071,1743,2441,1694,2836,1581,3205,1452,3562,1339,3944,1274,4313,1274e" filled="false" stroked="true" strokeweight="1pt" strokecolor="#00558b">
              <v:path arrowok="t"/>
              <v:stroke dashstyle="solid"/>
            </v:shape>
            <v:shape style="position:absolute;left:963;top:2291;width:3351;height:723" coordorigin="963,2291" coordsize="3351,723" path="m963,2548l1333,3014,1702,2660,2071,2484,2441,2403,2836,2355,3205,2307,3562,2291,4313,2291e" filled="false" stroked="true" strokeweight="1pt" strokecolor="#b01c88">
              <v:path arrowok="t"/>
              <v:stroke dashstyle="solid"/>
            </v:shape>
            <v:shape style="position:absolute;left:963;top:774;width:3351;height:1115" coordorigin="963,774" coordsize="3351,1115" path="m963,1888l1333,1468,1702,1081,2071,855,2441,774,2836,839,3205,968,3562,1146,3944,1340,4313,1501e" filled="false" stroked="true" strokeweight="1pt" strokecolor="#fcaf17">
              <v:path arrowok="t"/>
              <v:stroke dashstyle="solid"/>
            </v:shape>
            <v:shape style="position:absolute;left:797;top:702;width:114;height:2112" coordorigin="797,703" coordsize="114,2112" path="m797,2814l910,2814m797,2459l910,2459m797,2105l910,2105m797,1765l910,1765m797,1411l910,1411m797,1057l910,1057m797,703l910,703e" filled="false" stroked="true" strokeweight=".5pt" strokecolor="#231f20">
              <v:path arrowok="t"/>
              <v:stroke dashstyle="solid"/>
            </v:shape>
            <v:shape style="position:absolute;left:2355;top:1256;width:92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United Kingdom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704;top:1492;width:59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664;top:2419;width:79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United States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8"/>
        </w:rPr>
        <w:t>the May </w:t>
      </w:r>
      <w:r>
        <w:rPr>
          <w:rFonts w:ascii="Times New Roman"/>
          <w:i/>
          <w:color w:val="231F20"/>
          <w:sz w:val="18"/>
        </w:rPr>
        <w:t>Report</w:t>
      </w:r>
    </w:p>
    <w:p>
      <w:pPr>
        <w:spacing w:before="124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 </w:t>
      </w:r>
      <w:r>
        <w:rPr>
          <w:color w:val="231F20"/>
          <w:spacing w:val="-4"/>
          <w:w w:val="90"/>
          <w:sz w:val="12"/>
        </w:rPr>
        <w:t>points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08"/>
        <w:ind w:left="77" w:right="0" w:firstLine="0"/>
        <w:jc w:val="left"/>
        <w:rPr>
          <w:sz w:val="12"/>
        </w:rPr>
      </w:pPr>
      <w:r>
        <w:rPr>
          <w:color w:val="231F20"/>
          <w:sz w:val="12"/>
        </w:rPr>
        <w:t>0.8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8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0.7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78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82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77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79" w:right="0" w:firstLine="0"/>
        <w:jc w:val="left"/>
        <w:rPr>
          <w:sz w:val="12"/>
        </w:rPr>
      </w:pPr>
      <w:r>
        <w:rPr>
          <w:color w:val="231F20"/>
          <w:sz w:val="12"/>
        </w:rPr>
        <w:t>0.3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82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9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0.1</w:t>
      </w:r>
    </w:p>
    <w:p>
      <w:pPr>
        <w:pStyle w:val="BodyText"/>
        <w:spacing w:before="6"/>
        <w:rPr>
          <w:sz w:val="18"/>
        </w:rPr>
      </w:pPr>
    </w:p>
    <w:p>
      <w:pPr>
        <w:spacing w:line="111" w:lineRule="exact" w:before="0"/>
        <w:ind w:left="76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spacing w:line="268" w:lineRule="auto" w:before="9"/>
        <w:ind w:left="153" w:right="146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spread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 banks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charge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 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area, despite the heightened macroeconomic uncertainty and a </w:t>
      </w:r>
      <w:r>
        <w:rPr>
          <w:color w:val="231F20"/>
          <w:w w:val="90"/>
        </w:rPr>
        <w:t>marked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deterioration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part,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including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England,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improve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liquidity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banking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system.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nevertheless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reluctant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lend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(without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collateral)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anything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 short periods. Reflecting that, market participants expected 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spread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fall</w:t>
      </w:r>
      <w:r>
        <w:rPr>
          <w:color w:val="231F20"/>
          <w:spacing w:val="-20"/>
        </w:rPr>
        <w:t> </w:t>
      </w:r>
      <w:r>
        <w:rPr>
          <w:color w:val="231F20"/>
        </w:rPr>
        <w:t>back</w:t>
      </w:r>
      <w:r>
        <w:rPr>
          <w:color w:val="231F20"/>
          <w:spacing w:val="-24"/>
        </w:rPr>
        <w:t> </w:t>
      </w:r>
      <w:r>
        <w:rPr>
          <w:color w:val="231F20"/>
        </w:rPr>
        <w:t>only</w:t>
      </w:r>
      <w:r>
        <w:rPr>
          <w:color w:val="231F20"/>
          <w:spacing w:val="-20"/>
        </w:rPr>
        <w:t> </w:t>
      </w:r>
      <w:r>
        <w:rPr>
          <w:color w:val="231F20"/>
        </w:rPr>
        <w:t>gradually.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4" w:equalWidth="0">
            <w:col w:w="1354" w:space="1449"/>
            <w:col w:w="1009" w:space="39"/>
            <w:col w:w="276" w:space="1203"/>
            <w:col w:w="5290"/>
          </w:cols>
        </w:sectPr>
      </w:pPr>
    </w:p>
    <w:p>
      <w:pPr>
        <w:spacing w:before="2"/>
        <w:ind w:left="0" w:right="114" w:firstLine="0"/>
        <w:jc w:val="center"/>
        <w:rPr>
          <w:sz w:val="12"/>
        </w:rPr>
      </w:pPr>
      <w:r>
        <w:rPr>
          <w:color w:val="231F20"/>
          <w:sz w:val="12"/>
        </w:rPr>
        <w:t>Aug. Nov. Feb. May Aug. Nov. Feb. May Aug. Nov.</w:t>
      </w:r>
    </w:p>
    <w:p>
      <w:pPr>
        <w:tabs>
          <w:tab w:pos="1320" w:val="left" w:leader="none"/>
          <w:tab w:pos="2576" w:val="left" w:leader="none"/>
        </w:tabs>
        <w:spacing w:before="53"/>
        <w:ind w:left="0" w:right="536" w:firstLine="0"/>
        <w:jc w:val="center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</w:r>
    </w:p>
    <w:p>
      <w:pPr>
        <w:spacing w:before="54"/>
        <w:ind w:left="0" w:right="117" w:firstLine="0"/>
        <w:jc w:val="center"/>
        <w:rPr>
          <w:sz w:val="12"/>
        </w:rPr>
      </w:pPr>
      <w:r>
        <w:rPr>
          <w:color w:val="231F20"/>
          <w:sz w:val="12"/>
        </w:rPr>
        <w:t>Forward horizon</w:t>
      </w:r>
    </w:p>
    <w:p>
      <w:pPr>
        <w:spacing w:before="77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difference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curves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8"/>
          <w:sz w:val="11"/>
        </w:rPr>
        <w:t> </w:t>
      </w:r>
      <w:r>
        <w:rPr>
          <w:color w:val="231F20"/>
          <w:spacing w:val="-4"/>
          <w:sz w:val="11"/>
        </w:rPr>
        <w:t>1.1.</w:t>
      </w: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Differences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euro-area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overnight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fifteen </w:t>
      </w:r>
      <w:r>
        <w:rPr>
          <w:color w:val="231F20"/>
          <w:sz w:val="11"/>
        </w:rPr>
        <w:t>working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6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2008.</w:t>
      </w:r>
    </w:p>
    <w:p>
      <w:pPr>
        <w:pStyle w:val="BodyText"/>
        <w:spacing w:line="268" w:lineRule="auto" w:before="188"/>
        <w:ind w:left="153" w:right="167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reluctance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developments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world.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deterioration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 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sentiment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players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293" w:space="1036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Heading3"/>
        <w:spacing w:before="256"/>
        <w:rPr>
          <w:rFonts w:ascii="Times New Roman"/>
          <w:i/>
        </w:rPr>
      </w:pPr>
      <w:r>
        <w:rPr/>
        <w:pict>
          <v:rect style="position:absolute;margin-left:19.841999pt;margin-top:56.693001pt;width:575.238pt;height:734.173pt;mso-position-horizontal-relative:page;mso-position-vertical-relative:page;z-index:-20368384" filled="true" fillcolor="#f1dedd" stroked="false">
            <v:fill type="solid"/>
            <w10:wrap type="none"/>
          </v:rect>
        </w:pict>
      </w:r>
      <w:bookmarkStart w:name="Monetary policy since the May Report" w:id="7"/>
      <w:bookmarkEnd w:id="7"/>
      <w:r>
        <w:rPr/>
      </w:r>
      <w:bookmarkStart w:name="_bookmark2" w:id="8"/>
      <w:bookmarkEnd w:id="8"/>
      <w:r>
        <w:rPr/>
      </w:r>
      <w:r>
        <w:rPr>
          <w:color w:val="A70740"/>
        </w:rPr>
        <w:t>Monetary policy since the May </w:t>
      </w:r>
      <w:r>
        <w:rPr>
          <w:rFonts w:ascii="Times New Roman"/>
          <w:i/>
          <w:color w:val="A70740"/>
        </w:rPr>
        <w:t>Report</w:t>
      </w:r>
    </w:p>
    <w:p>
      <w:pPr>
        <w:pStyle w:val="BodyText"/>
        <w:spacing w:before="10"/>
        <w:rPr>
          <w:rFonts w:ascii="Times New Roman"/>
          <w:i/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assumption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followed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implied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market</w:t>
      </w:r>
      <w:r>
        <w:rPr>
          <w:color w:val="231F20"/>
          <w:spacing w:val="-39"/>
        </w:rPr>
        <w:t> </w:t>
      </w:r>
      <w:r>
        <w:rPr>
          <w:color w:val="231F20"/>
        </w:rPr>
        <w:t>yields,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GDP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slow</w:t>
      </w:r>
      <w:r>
        <w:rPr>
          <w:color w:val="231F20"/>
          <w:spacing w:val="-37"/>
        </w:rPr>
        <w:t> </w:t>
      </w:r>
      <w:r>
        <w:rPr>
          <w:color w:val="231F20"/>
        </w:rPr>
        <w:t>markedly through</w:t>
      </w:r>
      <w:r>
        <w:rPr>
          <w:color w:val="231F20"/>
          <w:spacing w:val="-43"/>
        </w:rPr>
        <w:t> </w:t>
      </w:r>
      <w:r>
        <w:rPr>
          <w:color w:val="231F20"/>
        </w:rPr>
        <w:t>2008.</w:t>
      </w:r>
      <w:r>
        <w:rPr>
          <w:color w:val="231F20"/>
          <w:spacing w:val="-27"/>
        </w:rPr>
        <w:t> </w:t>
      </w: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projected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further </w:t>
      </w:r>
      <w:r>
        <w:rPr>
          <w:color w:val="231F20"/>
          <w:w w:val="95"/>
        </w:rPr>
        <w:t>above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medium</w:t>
      </w:r>
      <w:r>
        <w:rPr>
          <w:color w:val="231F20"/>
          <w:spacing w:val="-23"/>
        </w:rPr>
        <w:t> </w:t>
      </w:r>
      <w:r>
        <w:rPr>
          <w:color w:val="231F20"/>
        </w:rPr>
        <w:t>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631"/>
      </w:pP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4–5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June, market expectations of UK interest rates had risen </w:t>
      </w:r>
      <w:r>
        <w:rPr>
          <w:color w:val="231F20"/>
          <w:spacing w:val="-1"/>
          <w:w w:val="88"/>
        </w:rPr>
        <w:t>substantial</w:t>
      </w:r>
      <w:r>
        <w:rPr>
          <w:color w:val="231F20"/>
          <w:spacing w:val="-2"/>
          <w:w w:val="88"/>
        </w:rPr>
        <w:t>l</w:t>
      </w:r>
      <w:r>
        <w:rPr>
          <w:color w:val="231F20"/>
          <w:spacing w:val="-5"/>
          <w:w w:val="94"/>
        </w:rPr>
        <w:t>y</w:t>
      </w:r>
      <w:r>
        <w:rPr>
          <w:color w:val="231F20"/>
          <w:w w:val="58"/>
        </w:rPr>
        <w:t>.</w:t>
      </w:r>
      <w:r>
        <w:rPr>
          <w:color w:val="231F20"/>
          <w:spacing w:val="30"/>
        </w:rPr>
        <w:t> </w:t>
      </w:r>
      <w:r>
        <w:rPr>
          <w:color w:val="231F20"/>
          <w:spacing w:val="-1"/>
          <w:w w:val="89"/>
        </w:rPr>
        <w:t>Equit</w:t>
      </w:r>
      <w:r>
        <w:rPr>
          <w:color w:val="231F20"/>
          <w:w w:val="89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6"/>
        </w:rPr>
        <w:t>price</w:t>
      </w:r>
      <w:r>
        <w:rPr>
          <w:color w:val="231F20"/>
          <w:w w:val="86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0"/>
        </w:rPr>
        <w:t>ha</w:t>
      </w:r>
      <w:r>
        <w:rPr>
          <w:color w:val="231F20"/>
          <w:w w:val="90"/>
        </w:rPr>
        <w:t>d</w:t>
      </w:r>
      <w:r>
        <w:rPr>
          <w:color w:val="231F20"/>
          <w:spacing w:val="-21"/>
        </w:rPr>
        <w:t> </w:t>
      </w:r>
      <w:r>
        <w:rPr>
          <w:color w:val="231F20"/>
          <w:spacing w:val="-1"/>
          <w:w w:val="86"/>
        </w:rPr>
        <w:t>falle</w:t>
      </w:r>
      <w:r>
        <w:rPr>
          <w:color w:val="231F20"/>
          <w:w w:val="86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spacing w:val="-3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3"/>
          <w:w w:val="85"/>
        </w:rPr>
        <w:t>r</w:t>
      </w:r>
      <w:r>
        <w:rPr>
          <w:color w:val="231F20"/>
          <w:spacing w:val="-1"/>
          <w:w w:val="93"/>
        </w:rPr>
        <w:t>oun</w:t>
      </w:r>
      <w:r>
        <w:rPr>
          <w:color w:val="231F20"/>
          <w:w w:val="93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104"/>
        </w:rPr>
        <w:t>4</w:t>
      </w:r>
      <w:r>
        <w:rPr>
          <w:rFonts w:ascii="Times New Roman" w:hAnsi="Times New Roman"/>
          <w:color w:val="231F20"/>
          <w:spacing w:val="-1"/>
          <w:w w:val="52"/>
        </w:rPr>
        <w:t>1/</w:t>
      </w:r>
      <w:r>
        <w:rPr>
          <w:rFonts w:ascii="Times New Roman" w:hAnsi="Times New Roman"/>
          <w:color w:val="231F20"/>
          <w:w w:val="52"/>
        </w:rPr>
        <w:t>@</w:t>
      </w:r>
      <w:r>
        <w:rPr>
          <w:color w:val="231F20"/>
          <w:spacing w:val="-1"/>
          <w:w w:val="107"/>
        </w:rPr>
        <w:t>%,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stocks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accounting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major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decline.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broadly unchanged.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5"/>
      </w:pP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unexpectedly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strong,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second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had </w:t>
      </w:r>
      <w:r>
        <w:rPr>
          <w:color w:val="231F20"/>
          <w:w w:val="95"/>
        </w:rPr>
        <w:t>been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GDP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had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39"/>
        </w:rPr>
        <w:t> </w:t>
      </w:r>
      <w:r>
        <w:rPr>
          <w:color w:val="231F20"/>
        </w:rPr>
        <w:t>revised</w:t>
      </w:r>
      <w:r>
        <w:rPr>
          <w:color w:val="231F20"/>
          <w:spacing w:val="-39"/>
        </w:rPr>
        <w:t> </w:t>
      </w:r>
      <w:r>
        <w:rPr>
          <w:color w:val="231F20"/>
        </w:rPr>
        <w:t>up</w:t>
      </w:r>
      <w:r>
        <w:rPr>
          <w:color w:val="231F20"/>
          <w:spacing w:val="-39"/>
        </w:rPr>
        <w:t> </w:t>
      </w:r>
      <w:r>
        <w:rPr>
          <w:color w:val="231F20"/>
        </w:rPr>
        <w:t>slightly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0.2%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Q1,</w:t>
      </w:r>
      <w:r>
        <w:rPr>
          <w:color w:val="231F20"/>
          <w:spacing w:val="-39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housing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deteriorate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protracted</w:t>
      </w:r>
      <w:r>
        <w:rPr>
          <w:color w:val="231F20"/>
          <w:spacing w:val="-40"/>
        </w:rPr>
        <w:t> </w:t>
      </w:r>
      <w:r>
        <w:rPr>
          <w:color w:val="231F20"/>
        </w:rPr>
        <w:t>slowdown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output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had</w:t>
      </w:r>
      <w:r>
        <w:rPr>
          <w:color w:val="231F20"/>
          <w:spacing w:val="-39"/>
        </w:rPr>
        <w:t> </w:t>
      </w:r>
      <w:r>
        <w:rPr>
          <w:color w:val="231F20"/>
        </w:rPr>
        <w:t>not</w:t>
      </w:r>
      <w:r>
        <w:rPr>
          <w:color w:val="231F20"/>
          <w:spacing w:val="-40"/>
        </w:rPr>
        <w:t> </w:t>
      </w:r>
      <w:r>
        <w:rPr>
          <w:color w:val="231F20"/>
        </w:rPr>
        <w:t>changed materially.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0.4%.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surprisingly</w:t>
      </w:r>
      <w:r>
        <w:rPr>
          <w:color w:val="231F20"/>
          <w:spacing w:val="-40"/>
        </w:rPr>
        <w:t> </w:t>
      </w:r>
      <w:r>
        <w:rPr>
          <w:color w:val="231F20"/>
        </w:rPr>
        <w:t>strong,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contrast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survey</w:t>
      </w:r>
      <w:r>
        <w:rPr>
          <w:color w:val="231F20"/>
          <w:spacing w:val="-41"/>
        </w:rPr>
        <w:t> </w:t>
      </w:r>
      <w:r>
        <w:rPr>
          <w:color w:val="231F20"/>
        </w:rPr>
        <w:t>data</w:t>
      </w:r>
      <w:r>
        <w:rPr>
          <w:color w:val="231F20"/>
          <w:spacing w:val="-40"/>
        </w:rPr>
        <w:t> </w:t>
      </w:r>
      <w:r>
        <w:rPr>
          <w:color w:val="231F20"/>
        </w:rPr>
        <w:t>and anecdotal information that had continued to suggest a weaker</w:t>
      </w:r>
      <w:r>
        <w:rPr>
          <w:color w:val="231F20"/>
          <w:spacing w:val="-40"/>
        </w:rPr>
        <w:t> </w:t>
      </w:r>
      <w:r>
        <w:rPr>
          <w:color w:val="231F20"/>
        </w:rPr>
        <w:t>picture.</w:t>
      </w:r>
      <w:r>
        <w:rPr>
          <w:color w:val="231F20"/>
          <w:spacing w:val="-17"/>
        </w:rPr>
        <w:t> </w:t>
      </w:r>
      <w:r>
        <w:rPr>
          <w:color w:val="231F20"/>
        </w:rPr>
        <w:t>Indicators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second</w:t>
      </w:r>
      <w:r>
        <w:rPr>
          <w:color w:val="231F20"/>
          <w:spacing w:val="-41"/>
        </w:rPr>
        <w:t> </w:t>
      </w:r>
      <w:r>
        <w:rPr>
          <w:color w:val="231F20"/>
        </w:rPr>
        <w:t>quarter</w:t>
      </w:r>
      <w:r>
        <w:rPr>
          <w:color w:val="231F20"/>
          <w:spacing w:val="-39"/>
        </w:rPr>
        <w:t> </w:t>
      </w:r>
      <w:r>
        <w:rPr>
          <w:color w:val="231F20"/>
        </w:rPr>
        <w:t>had</w:t>
      </w:r>
    </w:p>
    <w:p>
      <w:pPr>
        <w:pStyle w:val="BodyText"/>
        <w:spacing w:line="268" w:lineRule="auto"/>
        <w:ind w:left="153" w:right="59"/>
      </w:pPr>
      <w:r>
        <w:rPr>
          <w:color w:val="231F20"/>
          <w:w w:val="95"/>
        </w:rPr>
        <w:t>pointed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money </w:t>
      </w:r>
      <w:r>
        <w:rPr>
          <w:color w:val="231F20"/>
        </w:rPr>
        <w:t>growth appeared to have slowed over the previous few months.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April,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news across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 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 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 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so, </w:t>
      </w:r>
      <w:r>
        <w:rPr>
          <w:color w:val="231F20"/>
        </w:rPr>
        <w:t>move</w:t>
      </w:r>
      <w:r>
        <w:rPr>
          <w:color w:val="231F20"/>
          <w:spacing w:val="-42"/>
        </w:rPr>
        <w:t> </w:t>
      </w:r>
      <w:r>
        <w:rPr>
          <w:color w:val="231F20"/>
        </w:rPr>
        <w:t>back</w:t>
      </w:r>
      <w:r>
        <w:rPr>
          <w:color w:val="231F20"/>
          <w:spacing w:val="-44"/>
        </w:rPr>
        <w:t> </w:t>
      </w:r>
      <w:r>
        <w:rPr>
          <w:color w:val="231F20"/>
        </w:rPr>
        <w:t>towards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2%</w:t>
      </w:r>
      <w:r>
        <w:rPr>
          <w:color w:val="231F20"/>
          <w:spacing w:val="-43"/>
        </w:rPr>
        <w:t> </w:t>
      </w:r>
      <w:r>
        <w:rPr>
          <w:color w:val="231F20"/>
        </w:rPr>
        <w:t>target.</w:t>
      </w:r>
      <w:r>
        <w:rPr>
          <w:color w:val="231F20"/>
          <w:spacing w:val="-25"/>
        </w:rPr>
        <w:t> </w:t>
      </w:r>
      <w:r>
        <w:rPr>
          <w:color w:val="231F20"/>
        </w:rPr>
        <w:t>So</w:t>
      </w:r>
      <w:r>
        <w:rPr>
          <w:color w:val="231F20"/>
          <w:spacing w:val="-44"/>
        </w:rPr>
        <w:t> </w:t>
      </w:r>
      <w:r>
        <w:rPr>
          <w:color w:val="231F20"/>
        </w:rPr>
        <w:t>far,</w:t>
      </w:r>
      <w:r>
        <w:rPr>
          <w:color w:val="231F20"/>
          <w:spacing w:val="-43"/>
        </w:rPr>
        <w:t>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little evidence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wage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being</w:t>
      </w:r>
      <w:r>
        <w:rPr>
          <w:color w:val="231F20"/>
          <w:spacing w:val="-45"/>
        </w:rPr>
        <w:t> </w:t>
      </w:r>
      <w:r>
        <w:rPr>
          <w:color w:val="231F20"/>
        </w:rPr>
        <w:t>driven</w:t>
      </w:r>
      <w:r>
        <w:rPr>
          <w:color w:val="231F20"/>
          <w:spacing w:val="-43"/>
        </w:rPr>
        <w:t> </w:t>
      </w:r>
      <w:r>
        <w:rPr>
          <w:color w:val="231F20"/>
        </w:rPr>
        <w:t>upwards</w:t>
      </w:r>
      <w:r>
        <w:rPr>
          <w:color w:val="231F20"/>
          <w:spacing w:val="-43"/>
        </w:rPr>
        <w:t> </w:t>
      </w:r>
      <w:r>
        <w:rPr>
          <w:color w:val="231F20"/>
        </w:rPr>
        <w:t>by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inflation</w:t>
      </w:r>
      <w:r>
        <w:rPr>
          <w:color w:val="231F20"/>
          <w:spacing w:val="-27"/>
        </w:rPr>
        <w:t> </w:t>
      </w:r>
      <w:r>
        <w:rPr>
          <w:color w:val="231F20"/>
        </w:rPr>
        <w:t>expectations</w:t>
      </w:r>
      <w:r>
        <w:rPr>
          <w:color w:val="231F20"/>
          <w:spacing w:val="-26"/>
        </w:rPr>
        <w:t> </w:t>
      </w:r>
      <w:r>
        <w:rPr>
          <w:color w:val="231F20"/>
        </w:rPr>
        <w:t>had</w:t>
      </w:r>
      <w:r>
        <w:rPr>
          <w:color w:val="231F20"/>
          <w:spacing w:val="-26"/>
        </w:rPr>
        <w:t> </w:t>
      </w:r>
      <w:r>
        <w:rPr>
          <w:color w:val="231F20"/>
        </w:rPr>
        <w:t>risen</w:t>
      </w:r>
      <w:r>
        <w:rPr>
          <w:color w:val="231F20"/>
          <w:spacing w:val="-30"/>
        </w:rPr>
        <w:t> </w:t>
      </w:r>
      <w:r>
        <w:rPr>
          <w:color w:val="231F20"/>
        </w:rPr>
        <w:t>further.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3"/>
      </w:pPr>
      <w:r>
        <w:rPr>
          <w:color w:val="231F20"/>
        </w:rPr>
        <w:t>Most</w:t>
      </w:r>
      <w:r>
        <w:rPr>
          <w:color w:val="231F20"/>
          <w:spacing w:val="-41"/>
        </w:rPr>
        <w:t> </w:t>
      </w:r>
      <w:r>
        <w:rPr>
          <w:color w:val="231F20"/>
        </w:rPr>
        <w:t>members</w:t>
      </w:r>
      <w:r>
        <w:rPr>
          <w:color w:val="231F20"/>
          <w:spacing w:val="-41"/>
        </w:rPr>
        <w:t> </w:t>
      </w:r>
      <w:r>
        <w:rPr>
          <w:color w:val="231F20"/>
        </w:rPr>
        <w:t>concluded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developments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past </w:t>
      </w:r>
      <w:r>
        <w:rPr>
          <w:color w:val="231F20"/>
          <w:w w:val="95"/>
        </w:rPr>
        <w:t>month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moved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term 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upside.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greater degree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ensure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returned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target.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therefore </w:t>
      </w:r>
      <w:r>
        <w:rPr>
          <w:color w:val="231F20"/>
        </w:rPr>
        <w:t>no case for a reduction in Bank Rate. For one member, </w:t>
      </w:r>
      <w:r>
        <w:rPr>
          <w:color w:val="231F20"/>
          <w:w w:val="90"/>
        </w:rPr>
        <w:t>however, the news on short-term inflation developments had </w:t>
      </w:r>
      <w:r>
        <w:rPr>
          <w:color w:val="231F20"/>
        </w:rPr>
        <w:t>been more than outweighed by the prospect of slowing activity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impact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medium-term</w:t>
      </w:r>
      <w:r>
        <w:rPr>
          <w:color w:val="231F20"/>
          <w:spacing w:val="-46"/>
        </w:rPr>
        <w:t> </w:t>
      </w:r>
      <w:r>
        <w:rPr>
          <w:color w:val="231F20"/>
        </w:rPr>
        <w:t>CPI inflation.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67"/>
      </w:pPr>
      <w:r>
        <w:rPr>
          <w:color w:val="231F20"/>
          <w:w w:val="90"/>
        </w:rPr>
        <w:t>Given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considerations,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eight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voted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maintain</w:t>
      </w:r>
      <w:r>
        <w:rPr>
          <w:color w:val="231F20"/>
          <w:spacing w:val="-37"/>
        </w:rPr>
        <w:t> </w:t>
      </w:r>
      <w:r>
        <w:rPr>
          <w:color w:val="231F20"/>
        </w:rPr>
        <w:t>Bank</w:t>
      </w:r>
      <w:r>
        <w:rPr>
          <w:color w:val="231F20"/>
          <w:spacing w:val="-36"/>
        </w:rPr>
        <w:t> </w:t>
      </w:r>
      <w:r>
        <w:rPr>
          <w:color w:val="231F20"/>
        </w:rPr>
        <w:t>Rate</w:t>
      </w:r>
      <w:r>
        <w:rPr>
          <w:color w:val="231F20"/>
          <w:spacing w:val="-37"/>
        </w:rPr>
        <w:t> </w:t>
      </w:r>
      <w:r>
        <w:rPr>
          <w:color w:val="231F20"/>
        </w:rPr>
        <w:t>at</w:t>
      </w:r>
      <w:r>
        <w:rPr>
          <w:color w:val="231F20"/>
          <w:spacing w:val="-37"/>
        </w:rPr>
        <w:t> </w:t>
      </w:r>
      <w:r>
        <w:rPr>
          <w:color w:val="231F20"/>
        </w:rPr>
        <w:t>5%.</w:t>
      </w:r>
      <w:r>
        <w:rPr>
          <w:color w:val="231F20"/>
          <w:spacing w:val="-15"/>
        </w:rPr>
        <w:t> </w:t>
      </w:r>
      <w:r>
        <w:rPr>
          <w:color w:val="231F20"/>
        </w:rPr>
        <w:t>One</w:t>
      </w:r>
      <w:r>
        <w:rPr>
          <w:color w:val="231F20"/>
          <w:spacing w:val="-37"/>
        </w:rPr>
        <w:t> </w:t>
      </w:r>
      <w:r>
        <w:rPr>
          <w:color w:val="231F20"/>
        </w:rPr>
        <w:t>member</w:t>
      </w:r>
      <w:r>
        <w:rPr>
          <w:color w:val="231F20"/>
          <w:spacing w:val="-36"/>
        </w:rPr>
        <w:t> </w:t>
      </w:r>
      <w:r>
        <w:rPr>
          <w:color w:val="231F20"/>
        </w:rPr>
        <w:t>preferred</w:t>
      </w:r>
      <w:r>
        <w:rPr>
          <w:color w:val="231F20"/>
          <w:spacing w:val="-37"/>
        </w:rPr>
        <w:t> </w:t>
      </w:r>
      <w:r>
        <w:rPr>
          <w:color w:val="231F20"/>
        </w:rPr>
        <w:t>a decrease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Bank</w:t>
      </w:r>
      <w:r>
        <w:rPr>
          <w:color w:val="231F20"/>
          <w:spacing w:val="-33"/>
        </w:rPr>
        <w:t> </w:t>
      </w:r>
      <w:r>
        <w:rPr>
          <w:color w:val="231F20"/>
        </w:rPr>
        <w:t>Rate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0.25</w:t>
      </w:r>
      <w:r>
        <w:rPr>
          <w:color w:val="231F20"/>
          <w:spacing w:val="-33"/>
        </w:rPr>
        <w:t> </w:t>
      </w:r>
      <w:r>
        <w:rPr>
          <w:color w:val="231F20"/>
        </w:rPr>
        <w:t>percentage</w:t>
      </w:r>
      <w:r>
        <w:rPr>
          <w:color w:val="231F20"/>
          <w:spacing w:val="-32"/>
        </w:rPr>
        <w:t> </w:t>
      </w:r>
      <w:r>
        <w:rPr>
          <w:color w:val="231F20"/>
        </w:rPr>
        <w:t>points.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72"/>
      </w:pP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9–10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July,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near-term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worsened,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 downside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news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activity,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remained fragile.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Forward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June,</w:t>
      </w:r>
      <w:r>
        <w:rPr>
          <w:color w:val="231F20"/>
          <w:spacing w:val="-43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had</w:t>
      </w:r>
      <w:r>
        <w:rPr>
          <w:color w:val="231F20"/>
          <w:spacing w:val="-43"/>
        </w:rPr>
        <w:t> </w:t>
      </w:r>
      <w:r>
        <w:rPr>
          <w:color w:val="231F20"/>
        </w:rPr>
        <w:t>later</w:t>
      </w:r>
      <w:r>
        <w:rPr>
          <w:color w:val="231F20"/>
          <w:spacing w:val="-44"/>
        </w:rPr>
        <w:t> </w:t>
      </w:r>
      <w:r>
        <w:rPr>
          <w:color w:val="231F20"/>
        </w:rPr>
        <w:t>fallen</w:t>
      </w:r>
      <w:r>
        <w:rPr>
          <w:color w:val="231F20"/>
          <w:spacing w:val="-43"/>
        </w:rPr>
        <w:t> </w:t>
      </w:r>
      <w:r>
        <w:rPr>
          <w:color w:val="231F20"/>
        </w:rPr>
        <w:t>back</w:t>
      </w:r>
      <w:r>
        <w:rPr>
          <w:color w:val="231F20"/>
          <w:spacing w:val="-44"/>
        </w:rPr>
        <w:t> </w:t>
      </w:r>
      <w:r>
        <w:rPr>
          <w:color w:val="231F20"/>
        </w:rPr>
        <w:t>following</w:t>
      </w:r>
      <w:r>
        <w:rPr>
          <w:color w:val="231F20"/>
          <w:spacing w:val="-44"/>
        </w:rPr>
        <w:t> </w:t>
      </w:r>
      <w:r>
        <w:rPr>
          <w:color w:val="231F20"/>
        </w:rPr>
        <w:t>weak</w:t>
      </w:r>
      <w:r>
        <w:rPr>
          <w:color w:val="231F20"/>
          <w:spacing w:val="-44"/>
        </w:rPr>
        <w:t> </w:t>
      </w:r>
      <w:r>
        <w:rPr>
          <w:color w:val="231F20"/>
        </w:rPr>
        <w:t>data</w:t>
      </w:r>
      <w:r>
        <w:rPr>
          <w:color w:val="231F20"/>
          <w:spacing w:val="-44"/>
        </w:rPr>
        <w:t> </w:t>
      </w:r>
      <w:r>
        <w:rPr>
          <w:color w:val="231F20"/>
        </w:rPr>
        <w:t>on activity,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housing</w:t>
      </w:r>
      <w:r>
        <w:rPr>
          <w:color w:val="231F20"/>
          <w:spacing w:val="-30"/>
        </w:rPr>
        <w:t> </w:t>
      </w:r>
      <w:r>
        <w:rPr>
          <w:color w:val="231F20"/>
        </w:rPr>
        <w:t>market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equity</w:t>
      </w:r>
      <w:r>
        <w:rPr>
          <w:color w:val="231F20"/>
          <w:spacing w:val="-30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72"/>
      </w:pP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much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outturn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 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non-farm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payrolls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further.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business </w:t>
      </w:r>
      <w:r>
        <w:rPr>
          <w:color w:val="231F20"/>
          <w:w w:val="95"/>
        </w:rPr>
        <w:t>surveys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weakened,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HICP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increased.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Oil 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ended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67"/>
      </w:pP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0.3%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Q1,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monthly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  <w:w w:val="95"/>
        </w:rPr>
        <w:t>pointing to a further slowing in the second quarter. The housing market had continued to weaken rapidly. That accorded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households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7"/>
          <w:w w:val="95"/>
        </w:rPr>
        <w:t> </w:t>
      </w:r>
      <w:r>
        <w:rPr>
          <w:i/>
          <w:color w:val="231F20"/>
          <w:w w:val="95"/>
        </w:rPr>
        <w:t>Conditions</w:t>
      </w:r>
      <w:r>
        <w:rPr>
          <w:i/>
          <w:color w:val="231F20"/>
          <w:spacing w:val="-44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color w:val="231F20"/>
          <w:w w:val="95"/>
        </w:rPr>
        <w:t>.</w:t>
      </w:r>
    </w:p>
    <w:p>
      <w:pPr>
        <w:pStyle w:val="BodyText"/>
        <w:spacing w:line="268" w:lineRule="auto"/>
        <w:ind w:left="153" w:right="699"/>
        <w:jc w:val="both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slowed sharply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future </w:t>
      </w:r>
      <w:r>
        <w:rPr>
          <w:color w:val="231F20"/>
        </w:rPr>
        <w:t>weakness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economic</w:t>
      </w:r>
      <w:r>
        <w:rPr>
          <w:color w:val="231F20"/>
          <w:spacing w:val="-23"/>
        </w:rPr>
        <w:t> </w:t>
      </w:r>
      <w:r>
        <w:rPr>
          <w:color w:val="231F20"/>
        </w:rPr>
        <w:t>activity.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67"/>
      </w:pPr>
      <w:r>
        <w:rPr>
          <w:color w:val="231F20"/>
        </w:rPr>
        <w:t>CPI inflation had risen to 3.8% in June, higher than the </w:t>
      </w:r>
      <w:r>
        <w:rPr>
          <w:color w:val="231F20"/>
          <w:w w:val="90"/>
        </w:rPr>
        <w:t>Committee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expecting.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survey-based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measures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risen.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 </w:t>
      </w:r>
      <w:r>
        <w:rPr>
          <w:color w:val="231F20"/>
        </w:rPr>
        <w:t>were</w:t>
      </w:r>
      <w:r>
        <w:rPr>
          <w:color w:val="231F20"/>
          <w:spacing w:val="-31"/>
        </w:rPr>
        <w:t> </w:t>
      </w:r>
      <w:r>
        <w:rPr>
          <w:color w:val="231F20"/>
        </w:rPr>
        <w:t>still</w:t>
      </w:r>
      <w:r>
        <w:rPr>
          <w:color w:val="231F20"/>
          <w:spacing w:val="-35"/>
        </w:rPr>
        <w:t> </w:t>
      </w:r>
      <w:r>
        <w:rPr>
          <w:color w:val="231F20"/>
        </w:rPr>
        <w:t>few</w:t>
      </w:r>
      <w:r>
        <w:rPr>
          <w:color w:val="231F20"/>
          <w:spacing w:val="-31"/>
        </w:rPr>
        <w:t> </w:t>
      </w:r>
      <w:r>
        <w:rPr>
          <w:color w:val="231F20"/>
        </w:rPr>
        <w:t>signs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rising</w:t>
      </w:r>
      <w:r>
        <w:rPr>
          <w:color w:val="231F20"/>
          <w:spacing w:val="-31"/>
        </w:rPr>
        <w:t> </w:t>
      </w:r>
      <w:r>
        <w:rPr>
          <w:color w:val="231F20"/>
        </w:rPr>
        <w:t>labour</w:t>
      </w:r>
      <w:r>
        <w:rPr>
          <w:color w:val="231F20"/>
          <w:spacing w:val="-31"/>
        </w:rPr>
        <w:t> </w:t>
      </w:r>
      <w:r>
        <w:rPr>
          <w:color w:val="231F20"/>
        </w:rPr>
        <w:t>cost</w:t>
      </w:r>
      <w:r>
        <w:rPr>
          <w:color w:val="231F20"/>
          <w:spacing w:val="-31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50"/>
      </w:pPr>
      <w:r>
        <w:rPr>
          <w:color w:val="231F20"/>
          <w:w w:val="90"/>
        </w:rPr>
        <w:t>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agreed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 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pronounced.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Most members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term 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balanced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maintaining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 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immediate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needed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keep</w:t>
      </w:r>
      <w:r>
        <w:rPr>
          <w:color w:val="231F20"/>
          <w:spacing w:val="-42"/>
        </w:rPr>
        <w:t> </w:t>
      </w:r>
      <w:r>
        <w:rPr>
          <w:color w:val="231F20"/>
        </w:rPr>
        <w:t>medium-term</w:t>
      </w:r>
      <w:r>
        <w:rPr>
          <w:color w:val="231F20"/>
          <w:spacing w:val="-41"/>
        </w:rPr>
        <w:t> </w:t>
      </w:r>
      <w:r>
        <w:rPr>
          <w:color w:val="231F20"/>
        </w:rPr>
        <w:t>inflation </w:t>
      </w:r>
      <w:r>
        <w:rPr>
          <w:color w:val="231F20"/>
          <w:w w:val="90"/>
        </w:rPr>
        <w:t>expectations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anchored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ensure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credibility 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light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prospective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inflation.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member,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reinforced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immediate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avoid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undershooting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533"/>
      </w:pPr>
      <w:r>
        <w:rPr>
          <w:color w:val="231F20"/>
          <w:w w:val="90"/>
        </w:rPr>
        <w:t>Seven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voted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maintain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5%.</w:t>
      </w:r>
      <w:r>
        <w:rPr>
          <w:color w:val="231F20"/>
          <w:spacing w:val="-19"/>
        </w:rPr>
        <w:t> </w:t>
      </w:r>
      <w:r>
        <w:rPr>
          <w:color w:val="231F20"/>
        </w:rPr>
        <w:t>One</w:t>
      </w:r>
      <w:r>
        <w:rPr>
          <w:color w:val="231F20"/>
          <w:spacing w:val="-38"/>
        </w:rPr>
        <w:t> </w:t>
      </w:r>
      <w:r>
        <w:rPr>
          <w:color w:val="231F20"/>
        </w:rPr>
        <w:t>member</w:t>
      </w:r>
      <w:r>
        <w:rPr>
          <w:color w:val="231F20"/>
          <w:spacing w:val="-39"/>
        </w:rPr>
        <w:t> </w:t>
      </w:r>
      <w:r>
        <w:rPr>
          <w:color w:val="231F20"/>
        </w:rPr>
        <w:t>preferred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raise</w:t>
      </w:r>
      <w:r>
        <w:rPr>
          <w:color w:val="231F20"/>
          <w:spacing w:val="-38"/>
        </w:rPr>
        <w:t>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</w:p>
    <w:p>
      <w:pPr>
        <w:pStyle w:val="BodyText"/>
        <w:spacing w:line="268" w:lineRule="auto"/>
        <w:ind w:left="153" w:right="167"/>
      </w:pPr>
      <w:r>
        <w:rPr>
          <w:color w:val="231F20"/>
          <w:w w:val="90"/>
        </w:rPr>
        <w:t>0.25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member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preferred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reduction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0.25</w:t>
      </w:r>
      <w:r>
        <w:rPr>
          <w:color w:val="231F20"/>
          <w:spacing w:val="-20"/>
        </w:rPr>
        <w:t> </w:t>
      </w:r>
      <w:r>
        <w:rPr>
          <w:color w:val="231F20"/>
        </w:rPr>
        <w:t>percentage</w:t>
      </w:r>
      <w:r>
        <w:rPr>
          <w:color w:val="231F20"/>
          <w:spacing w:val="-20"/>
        </w:rPr>
        <w:t> </w:t>
      </w:r>
      <w:r>
        <w:rPr>
          <w:color w:val="231F20"/>
        </w:rPr>
        <w:t>points.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67"/>
      </w:pP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6–7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maintain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0"/>
        </w:rPr>
        <w:t> </w:t>
      </w:r>
      <w:r>
        <w:rPr>
          <w:color w:val="231F20"/>
        </w:rPr>
        <w:t>Rate</w:t>
      </w:r>
      <w:r>
        <w:rPr>
          <w:color w:val="231F20"/>
          <w:spacing w:val="-19"/>
        </w:rPr>
        <w:t> </w:t>
      </w:r>
      <w:r>
        <w:rPr>
          <w:color w:val="231F20"/>
        </w:rPr>
        <w:t>at</w:t>
      </w:r>
      <w:r>
        <w:rPr>
          <w:color w:val="231F20"/>
          <w:spacing w:val="-20"/>
        </w:rPr>
        <w:t> </w:t>
      </w:r>
      <w:r>
        <w:rPr>
          <w:color w:val="231F20"/>
        </w:rPr>
        <w:t>5%.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75" w:space="154"/>
            <w:col w:w="5291"/>
          </w:cols>
        </w:sectPr>
      </w:pPr>
    </w:p>
    <w:p>
      <w:pPr>
        <w:spacing w:before="110"/>
        <w:ind w:left="157" w:right="0" w:firstLine="0"/>
        <w:jc w:val="center"/>
        <w:rPr>
          <w:sz w:val="12"/>
        </w:rPr>
      </w:pPr>
      <w:bookmarkStart w:name="Equity prices" w:id="9"/>
      <w:bookmarkEnd w:id="9"/>
      <w:r>
        <w:rPr/>
      </w:r>
      <w:bookmarkStart w:name="Exchange rates" w:id="10"/>
      <w:bookmarkEnd w:id="10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2"/>
          <w:w w:val="95"/>
          <w:sz w:val="18"/>
        </w:rPr>
        <w:t> </w:t>
      </w:r>
      <w:r>
        <w:rPr>
          <w:color w:val="A70740"/>
          <w:w w:val="95"/>
          <w:sz w:val="18"/>
        </w:rPr>
        <w:t>1.3</w:t>
      </w:r>
      <w:r>
        <w:rPr>
          <w:color w:val="A7074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Credit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default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swap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premia</w:t>
      </w:r>
      <w:r>
        <w:rPr>
          <w:color w:val="231F20"/>
          <w:w w:val="95"/>
          <w:position w:val="4"/>
          <w:sz w:val="12"/>
        </w:rPr>
        <w:t>(a)</w:t>
      </w:r>
    </w:p>
    <w:p>
      <w:pPr>
        <w:tabs>
          <w:tab w:pos="1787" w:val="left" w:leader="none"/>
        </w:tabs>
        <w:spacing w:before="134"/>
        <w:ind w:left="110" w:right="0" w:firstLine="0"/>
        <w:jc w:val="center"/>
        <w:rPr>
          <w:sz w:val="12"/>
        </w:rPr>
      </w:pPr>
      <w:r>
        <w:rPr>
          <w:color w:val="231F20"/>
          <w:w w:val="95"/>
          <w:sz w:val="12"/>
        </w:rPr>
        <w:t>US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securities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houses</w:t>
        <w:tab/>
      </w:r>
      <w:r>
        <w:rPr>
          <w:color w:val="231F20"/>
          <w:sz w:val="12"/>
        </w:rPr>
        <w:t>Major</w:t>
      </w:r>
      <w:r>
        <w:rPr>
          <w:color w:val="231F20"/>
          <w:spacing w:val="-15"/>
          <w:sz w:val="12"/>
        </w:rPr>
        <w:t> </w:t>
      </w:r>
      <w:r>
        <w:rPr>
          <w:color w:val="231F20"/>
          <w:sz w:val="12"/>
        </w:rPr>
        <w:t>UK</w:t>
      </w:r>
      <w:r>
        <w:rPr>
          <w:color w:val="231F20"/>
          <w:spacing w:val="-15"/>
          <w:sz w:val="12"/>
        </w:rPr>
        <w:t> </w:t>
      </w:r>
      <w:r>
        <w:rPr>
          <w:color w:val="231F20"/>
          <w:sz w:val="12"/>
        </w:rPr>
        <w:t>banks</w:t>
      </w:r>
    </w:p>
    <w:p>
      <w:pPr>
        <w:tabs>
          <w:tab w:pos="1890" w:val="left" w:leader="none"/>
        </w:tabs>
        <w:spacing w:before="4"/>
        <w:ind w:left="213" w:right="0" w:firstLine="0"/>
        <w:jc w:val="center"/>
        <w:rPr>
          <w:sz w:val="11"/>
        </w:rPr>
      </w:pPr>
      <w:r>
        <w:rPr>
          <w:color w:val="231F20"/>
          <w:w w:val="95"/>
          <w:sz w:val="12"/>
        </w:rPr>
        <w:t>US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commercial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banks</w:t>
        <w:tab/>
      </w:r>
      <w:r>
        <w:rPr>
          <w:color w:val="231F20"/>
          <w:sz w:val="12"/>
        </w:rPr>
        <w:t>European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LCFIs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0"/>
        <w:ind w:left="128" w:right="0" w:firstLine="0"/>
        <w:jc w:val="left"/>
        <w:rPr>
          <w:sz w:val="12"/>
        </w:rPr>
      </w:pPr>
      <w:r>
        <w:rPr/>
        <w:pict>
          <v:group style="position:absolute;margin-left:39.889999pt;margin-top:10.837166pt;width:184.45pt;height:141.75pt;mso-position-horizontal-relative:page;mso-position-vertical-relative:paragraph;z-index:15740928" coordorigin="798,217" coordsize="3689,2835">
            <v:shape style="position:absolute;left:806;top:221;width:3676;height:2825" coordorigin="806,222" coordsize="3676,2825" path="m4481,3046l806,3046,806,222,4481,222,4481,3046xm4361,2974l4475,2974m4361,2668l4475,2668m4361,2365l4475,2365m4361,2062l4475,2062m4361,1756l4475,1756m4361,1431l4475,1431m4361,1128l4475,1128m4361,823l4475,823m4361,519l4475,519m1309,3040l1309,2983m1667,3040l1667,2983m2014,3040l2014,2983m2358,3040l2358,2983m2704,3040l2704,2983m3394,3040l3394,2983m3753,3040l3753,2983m4099,3040l4099,2983e" filled="false" stroked="true" strokeweight=".5pt" strokecolor="#231f20">
              <v:path arrowok="t"/>
              <v:stroke dashstyle="solid"/>
            </v:shape>
            <v:shape style="position:absolute;left:959;top:488;width:3354;height:2560" type="#_x0000_t75" stroked="false">
              <v:imagedata r:id="rId30" o:title=""/>
            </v:shape>
            <v:shape style="position:absolute;left:797;top:521;width:114;height:2455" coordorigin="798,522" coordsize="114,2455" path="m798,2976l912,2976m798,2670l912,2670m798,2367l912,2367m798,2064l912,2064m798,1758l912,1758m798,1434l912,1434m798,1130l912,1130m798,825l912,825m798,522l912,522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5"/>
          <w:sz w:val="12"/>
        </w:rPr>
        <w:t>Basis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points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360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320</w:t>
      </w:r>
    </w:p>
    <w:p>
      <w:pPr>
        <w:pStyle w:val="BodyText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280</w:t>
      </w:r>
    </w:p>
    <w:p>
      <w:pPr>
        <w:pStyle w:val="BodyText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240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200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160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120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3"/>
        <w:ind w:left="157" w:right="103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government-sponsored enterprises, Fannie Mae and Freddie Mac. Increasing loan defaults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withdrawal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IndyMac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independent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  <w:w w:val="90"/>
        </w:rPr>
        <w:t>being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taken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Federal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Deposit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Insurance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Corporation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July.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sector</w:t>
      </w:r>
      <w:r>
        <w:rPr>
          <w:color w:val="231F20"/>
          <w:spacing w:val="-37"/>
        </w:rPr>
        <w:t> </w:t>
      </w:r>
      <w:r>
        <w:rPr>
          <w:color w:val="231F20"/>
        </w:rPr>
        <w:t>were</w:t>
      </w:r>
      <w:r>
        <w:rPr>
          <w:color w:val="231F20"/>
          <w:spacing w:val="-36"/>
        </w:rPr>
        <w:t> </w:t>
      </w:r>
      <w:r>
        <w:rPr>
          <w:color w:val="231F20"/>
        </w:rPr>
        <w:t>also</w:t>
      </w:r>
      <w:r>
        <w:rPr>
          <w:color w:val="231F20"/>
          <w:spacing w:val="-36"/>
        </w:rPr>
        <w:t> </w:t>
      </w:r>
      <w:r>
        <w:rPr>
          <w:color w:val="231F20"/>
        </w:rPr>
        <w:t>evident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United</w:t>
      </w:r>
      <w:r>
        <w:rPr>
          <w:color w:val="231F20"/>
          <w:spacing w:val="-36"/>
        </w:rPr>
        <w:t> </w:t>
      </w:r>
      <w:r>
        <w:rPr>
          <w:color w:val="231F20"/>
        </w:rPr>
        <w:t>Kingdom</w:t>
      </w:r>
      <w:r>
        <w:rPr>
          <w:color w:val="231F20"/>
          <w:spacing w:val="-36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7" w:right="103"/>
      </w:pPr>
      <w:r>
        <w:rPr>
          <w:color w:val="231F20"/>
          <w:w w:val="90"/>
        </w:rPr>
        <w:t>near-term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macroeconomic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worsened.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months, 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default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swap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cost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insuring</w:t>
      </w:r>
      <w:r>
        <w:rPr>
          <w:color w:val="231F20"/>
          <w:spacing w:val="-41"/>
        </w:rPr>
        <w:t> </w:t>
      </w:r>
      <w:r>
        <w:rPr>
          <w:color w:val="231F20"/>
        </w:rPr>
        <w:t>against</w:t>
      </w:r>
      <w:r>
        <w:rPr>
          <w:color w:val="231F20"/>
          <w:spacing w:val="-43"/>
        </w:rPr>
        <w:t> </w:t>
      </w:r>
      <w:r>
        <w:rPr>
          <w:color w:val="231F20"/>
        </w:rPr>
        <w:t>default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picked</w:t>
      </w:r>
      <w:r>
        <w:rPr>
          <w:color w:val="231F20"/>
          <w:spacing w:val="-41"/>
        </w:rPr>
        <w:t> </w:t>
      </w:r>
      <w:r>
        <w:rPr>
          <w:color w:val="231F20"/>
        </w:rPr>
        <w:t>up</w:t>
      </w:r>
      <w:r>
        <w:rPr>
          <w:color w:val="231F20"/>
          <w:spacing w:val="-42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May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1.3).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behaviour </w:t>
      </w:r>
      <w:r>
        <w:rPr>
          <w:color w:val="231F20"/>
        </w:rPr>
        <w:t>are</w:t>
      </w:r>
      <w:r>
        <w:rPr>
          <w:color w:val="231F20"/>
          <w:spacing w:val="-25"/>
        </w:rPr>
        <w:t> </w:t>
      </w:r>
      <w:r>
        <w:rPr>
          <w:color w:val="231F20"/>
        </w:rPr>
        <w:t>discussed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1.2.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122" w:lineRule="exact"/>
        <w:ind w:left="157"/>
      </w:pPr>
      <w:r>
        <w:rPr>
          <w:color w:val="231F20"/>
          <w:spacing w:val="-3"/>
        </w:rPr>
        <w:t>Ten-year</w:t>
      </w:r>
      <w:r>
        <w:rPr>
          <w:color w:val="231F20"/>
          <w:spacing w:val="-45"/>
        </w:rPr>
        <w:t> </w:t>
      </w:r>
      <w:r>
        <w:rPr>
          <w:color w:val="231F20"/>
        </w:rPr>
        <w:t>nominal</w:t>
      </w:r>
      <w:r>
        <w:rPr>
          <w:color w:val="231F20"/>
          <w:spacing w:val="-46"/>
        </w:rPr>
        <w:t> </w:t>
      </w:r>
      <w:r>
        <w:rPr>
          <w:color w:val="231F20"/>
        </w:rPr>
        <w:t>forward</w:t>
      </w:r>
      <w:r>
        <w:rPr>
          <w:color w:val="231F20"/>
          <w:spacing w:val="-45"/>
        </w:rPr>
        <w:t> </w:t>
      </w:r>
      <w:r>
        <w:rPr>
          <w:color w:val="231F20"/>
        </w:rPr>
        <w:t>rates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edged</w:t>
      </w:r>
      <w:r>
        <w:rPr>
          <w:color w:val="231F20"/>
          <w:spacing w:val="-45"/>
        </w:rPr>
        <w:t> </w:t>
      </w:r>
      <w:r>
        <w:rPr>
          <w:color w:val="231F20"/>
        </w:rPr>
        <w:t>down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</w:p>
    <w:p>
      <w:pPr>
        <w:spacing w:after="0" w:line="122" w:lineRule="exact"/>
        <w:sectPr>
          <w:headerReference w:type="default" r:id="rId28"/>
          <w:headerReference w:type="even" r:id="rId29"/>
          <w:pgSz w:w="11900" w:h="16840"/>
          <w:pgMar w:header="446" w:footer="0" w:top="1560" w:bottom="280" w:left="640" w:right="640"/>
          <w:cols w:num="4" w:equalWidth="0">
            <w:col w:w="3109" w:space="40"/>
            <w:col w:w="690" w:space="39"/>
            <w:col w:w="290" w:space="1157"/>
            <w:col w:w="5295"/>
          </w:cols>
        </w:sectPr>
      </w:pPr>
    </w:p>
    <w:p>
      <w:pPr>
        <w:tabs>
          <w:tab w:pos="3081" w:val="right" w:leader="none"/>
        </w:tabs>
        <w:spacing w:line="302" w:lineRule="auto" w:before="2"/>
        <w:ind w:left="1258" w:right="846" w:hanging="945"/>
        <w:jc w:val="left"/>
        <w:rPr>
          <w:sz w:val="12"/>
        </w:rPr>
      </w:pPr>
      <w:r>
        <w:rPr>
          <w:color w:val="231F20"/>
          <w:sz w:val="12"/>
        </w:rPr>
        <w:t>Jan.  Mar.  May  July  Sep.  Nov.   Jan.   Mar.   May   July 2007</w:t>
        <w:tab/>
        <w:t>08</w:t>
      </w:r>
    </w:p>
    <w:p>
      <w:pPr>
        <w:spacing w:before="50"/>
        <w:ind w:left="15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Markit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Limited,</w:t>
      </w:r>
      <w:r>
        <w:rPr>
          <w:color w:val="231F20"/>
          <w:spacing w:val="-26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Datastream,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accounts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"/>
        </w:numPr>
        <w:tabs>
          <w:tab w:pos="328" w:val="left" w:leader="none"/>
        </w:tabs>
        <w:spacing w:line="240" w:lineRule="auto" w:before="1" w:after="0"/>
        <w:ind w:left="327" w:right="0" w:hanging="171"/>
        <w:jc w:val="left"/>
        <w:rPr>
          <w:sz w:val="11"/>
        </w:rPr>
      </w:pPr>
      <w:r>
        <w:rPr>
          <w:color w:val="231F20"/>
          <w:sz w:val="11"/>
        </w:rPr>
        <w:t>Asset-weighted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premia.</w:t>
      </w:r>
    </w:p>
    <w:p>
      <w:pPr>
        <w:pStyle w:val="ListParagraph"/>
        <w:numPr>
          <w:ilvl w:val="0"/>
          <w:numId w:val="3"/>
        </w:numPr>
        <w:tabs>
          <w:tab w:pos="328" w:val="left" w:leader="none"/>
        </w:tabs>
        <w:spacing w:line="240" w:lineRule="auto" w:before="2" w:after="0"/>
        <w:ind w:left="327" w:right="0" w:hanging="171"/>
        <w:jc w:val="left"/>
        <w:rPr>
          <w:sz w:val="11"/>
        </w:rPr>
      </w:pPr>
      <w:r>
        <w:rPr>
          <w:color w:val="231F20"/>
          <w:sz w:val="11"/>
        </w:rPr>
        <w:t>Large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complex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institutions.</w:t>
      </w:r>
    </w:p>
    <w:p>
      <w:pPr>
        <w:pStyle w:val="BodyText"/>
        <w:spacing w:before="6"/>
        <w:rPr>
          <w:sz w:val="24"/>
        </w:rPr>
      </w:pPr>
      <w:r>
        <w:rPr/>
        <w:pict>
          <v:shape style="position:absolute;margin-left:39.685001pt;margin-top:16.582321pt;width:215.45pt;height:.1pt;mso-position-horizontal-relative:page;mso-position-vertical-relative:paragraph;z-index:-15717376;mso-wrap-distance-left:0;mso-wrap-distance-right:0" coordorigin="794,332" coordsize="4309,0" path="m794,332l5102,33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1.4 </w:t>
      </w:r>
      <w:r>
        <w:rPr>
          <w:color w:val="231F20"/>
          <w:sz w:val="18"/>
        </w:rPr>
        <w:t>UK ten-year forward rates</w:t>
      </w:r>
    </w:p>
    <w:p>
      <w:pPr>
        <w:spacing w:line="119" w:lineRule="exact" w:before="149"/>
        <w:ind w:left="343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3911" w:right="0" w:firstLine="0"/>
        <w:jc w:val="left"/>
        <w:rPr>
          <w:sz w:val="12"/>
        </w:rPr>
      </w:pPr>
      <w:r>
        <w:rPr/>
        <w:pict>
          <v:group style="position:absolute;margin-left:39.685001pt;margin-top:2.580483pt;width:184.3pt;height:142.3pt;mso-position-horizontal-relative:page;mso-position-vertical-relative:paragraph;z-index:15743488" coordorigin="794,52" coordsize="3686,2846">
            <v:shape style="position:absolute;left:798;top:51;width:3676;height:2842" coordorigin="799,52" coordsize="3676,2842" path="m4474,2892l799,2892,799,67,4474,67,4474,2892xm4235,52l4235,2890m4349,2486l4462,2486m4349,2083l4462,2083m4349,1678l4462,1678m4349,1275l4462,1275m4349,870l4462,870m4349,468l4462,468m962,2893l962,2780m1590,2893l1590,2780m2233,2893l2233,2780m2862,2893l2862,2780m3490,2893l3490,2780m4119,2893l4119,2780e" filled="false" stroked="true" strokeweight=".5pt" strokecolor="#231f20">
              <v:path arrowok="t"/>
              <v:stroke dashstyle="solid"/>
            </v:shape>
            <v:shape style="position:absolute;left:960;top:1618;width:3351;height:1047" coordorigin="961,1619" coordsize="3351,1047" path="m961,1693l961,1723,961,1693,974,1693,974,1708,974,1663,986,1663,986,1619,986,1633,999,1648,999,1693,999,1678,1012,1663,1012,1678,1025,1678,1025,1723,1038,1738,1038,1798,1051,1783,1051,1768,1064,1753,1064,1738,1064,1768,1064,1753,1064,1768,1064,1753,1076,1753,1076,1768,1076,1753,1076,1813,1089,1813,1089,1887,1089,1873,1089,1887,1102,1887,1102,1962,1102,1917,1115,1933,1115,1903,1115,1933,1127,1947,1127,1917,1127,1933,1141,1933,1141,1917,1141,1947,1153,1947,1153,1962,1153,1947,1153,1962,1153,1917,1166,1933,1166,1977,1166,1962,1166,1977,1179,1962,1179,1947,1179,1962,1192,1962,1192,1903,1192,1933,1204,1933,1204,1753,1204,1828,1217,1828,1217,1843,1217,1828,1217,1858,1231,1858,1231,1887,1231,1873,1231,1933,1231,1917,1231,1933,1243,1933,1243,1947,1243,1933,1243,1947,1243,1933,1243,1947,1256,1962,1256,2037,1269,2037,1269,2067,1282,2067,1282,2037,1282,2052,1294,2067,1294,2052,1294,2082,1294,2067,1307,2067,1307,2082,1307,2067,1307,2082,1307,2052,1320,2052,1320,2097,1320,2082,1333,2067,1333,2112,1346,2112,1346,2127,1346,2112,1346,2127,1346,2112,1346,2127,1359,2127,1359,2202,1359,2187,1371,2202,1371,2082,1384,2097,1384,2082,1397,2067,1397,2097,1410,2097,1410,2067,1423,2067,1423,2082,1423,2052,1436,2052,1436,2007,1436,2037,1449,2037,1449,2052,1449,2022,1449,2037,1449,2022,1461,2007,1461,1977,1461,1992,1461,1977,1461,1992,1461,1933,1474,1933,1474,1917,1474,1947,1474,1933,1487,1917,1487,1873,1500,1858,1500,1887,1512,1903,1512,1917,1512,1903,1512,1917,1526,1917,1526,1887,1538,1858,1538,2082,1551,2082,1551,2052,1551,2067,1551,2052,1551,2067,1564,2067,1564,2052,1564,2067,1564,2052,1564,2067,1577,2067,1577,2097,1577,2082,1590,2082,1590,2037,1602,2037,1602,2022,1602,2037,1602,2007,1616,2007,1616,2052,1616,2022,1616,2067,1628,2067,1628,2097,1628,2082,1628,2097,1641,2097,1641,2127,1641,2112,1641,2157,1654,2171,1654,2246,1667,2246,1667,2217,1667,2232,1679,2232,1679,2246,1679,2202,1693,2187,1693,2157,1693,2171,1705,2157,1705,2142,1705,2171,1718,2157,1718,2187,1731,2217,1731,2187,1744,2187,1744,2202,1744,2171,1744,2202,1757,2187,1757,2171,1757,2187,1757,2171,1769,2157,1769,2142,1769,2157,1783,2157,1783,2142,1795,2157,1795,2142,1808,2142,1808,2171,1808,2142,1821,2171,1821,2142,1821,2157,1821,2142,1834,2157,1834,2142,1834,2171,1846,2171,1846,2127,1846,2142,1859,2157,1859,2142,1872,2142,1872,2127,1872,2187,1885,2187,1885,2202,1885,2187,1898,2171,1898,2187,1898,2157,1911,2157,1911,2187,1911,2157,1923,2157,1923,2142,1923,2157,1923,2142,1923,2171,1936,2171,1936,2187,1936,2171,1936,2187,1936,2171,1949,2171,1949,2202,1962,2202,1962,2217,1962,2202,1962,2217,1962,2171,1975,2157,1975,2171,1975,2142,1975,2171,1975,2157,1988,2142,1988,2082,2001,2067,2001,1992,2013,1992,2013,1917,2013,1977,2026,1992,2026,2022,2026,2007,2039,2007,2039,1947,2039,1962,2039,1947,2039,1977,2052,1977,2052,2067,2052,2037,2064,2037,2064,1992,2064,2022,2078,2022,2078,2052,2078,2022,2090,2022,2090,1992,2090,2037,2090,2022,2090,2037,2103,2037,2103,2082,2103,2067,2103,2082,2116,2082,2116,2052,2116,2067,2116,2037,2129,2022,2129,2007,2129,2022,2129,1933,2142,1933,2142,1947,2142,1903,2154,1903,2154,1962,2168,1947,2168,2022,2168,2007,2168,2052,2168,2037,2180,2052,2180,2082,2180,2067,2180,2082,2180,2007,2193,2007,2193,1977,2193,1992,2193,1977,2193,2022,2206,2037,2206,1977,2206,1992,2206,1977,2206,1992,2206,1977,2219,1977,2219,1992,2219,1962,2231,1977,2231,1962,2231,1992,2244,2007,2244,1962,2257,1977,2257,1992,2257,1962,2270,1977,2270,1933,2270,1962,2270,1947,2283,1947,2283,1917,2283,1947,2283,1933,2283,1947,2296,1962,2296,1933,2296,1977,2309,1977,2309,2007,2309,1962,2309,1977,2309,1962,2321,1977,2321,1933,2321,1947,2321,1933,2334,1933,2334,1977,2334,1962,2347,1962,2347,1992,2347,1962,2347,1977,2360,1962,2360,1977,2360,1962,2360,2007,2373,2022,2373,2037,2373,2022,2373,2037,2386,2007,2386,1977,2386,1992,2386,1977,2386,2007,2398,2007,2398,1947,2398,1977,2398,1962,2411,1917,2411,1962,2424,1992,2424,2052,2424,2037,2437,2022,2437,2052,2437,2022,2450,2022,2450,2037,2450,2022,2450,2082,2450,2067,2463,2022,2463,2037,2463,1992,2463,2007,2476,2007,2476,1947,2476,1962,2476,1947,2488,1962,2488,2007,2488,1962,2488,1977,2501,1977,2501,1992,2501,1917,2514,1903,2514,1917,2514,1903,2514,1947,2527,1947,2527,1933,2527,1962,2540,1977,2540,1992,2540,1962,2553,1962,2553,1992,2553,1962,2553,2007,2565,2007,2565,2052,2565,1992,2565,2007,2578,2022,2578,2007,2578,2037,2578,2007,2578,2022,2578,2007,2591,2007,2591,1977,2591,2022,2604,2022,2604,1887,2604,1903,2604,1887,2616,1903,2616,1887,2616,1947,2616,1917,2630,1903,2630,1933,2630,1917,2630,1933,2642,1933,2642,1947,2642,1933,2642,1947,2642,1933,2655,1917,2655,1992,2668,2007,2668,2022,2668,1977,2668,2007,2668,1992,2668,2007,2681,2022,2681,2037,2681,2007,2681,2022,2681,1992,2681,2037,2681,1992,2694,1977,2694,1992,2694,1917,2706,1917,2706,1903,2706,1947,2706,1887,2720,1873,2720,1887,2720,1873,2720,1903,2720,1873,2720,1887,2720,1873,2720,1903,2732,1933,2732,1917,2732,1977,2732,1933,2745,1933,2745,1947,2745,1933,2745,1947,2745,1933,2745,1947,2758,1947,2758,1903,2758,1917,2758,1903,2758,1933,2758,1917,2771,1917,2771,1903,2771,1962,2783,1962,2783,1903,2783,1917,2783,1903,2783,1933,2783,1903,2796,1903,2796,1917,2796,1887,2796,1917,2796,1903,2809,1917,2809,1903,2809,1947,2809,1917,2809,1947,2822,1947,2822,1903,2822,1917,2822,1903,2835,1903,2835,1947,2835,1933,2835,1962,2835,1947,2835,1977,2848,1977,2848,1992,2848,1977,2848,1992,2861,1992,2861,1977,2861,1992,2861,1962,2861,2022,2873,2037,2873,2022,2873,2067,2873,2052,2873,2067,2886,2052,2886,2082,2899,2082,2899,2097,2899,2052,2899,2067,2912,2082,2912,2097,2912,2082,2912,2097,2912,2067,2912,2142,2925,2142,2925,2127,2925,2142,2938,2127,2938,2142,2938,2127,2938,2142,2950,2142,2950,2112,2950,2127,2950,2097,2963,2082,2963,2127,2963,2112,2976,2127,2976,2112,2976,2142,2976,2097,2989,2112,2989,2127,2989,2112,2989,2127,3002,2112,3002,2142,3002,2112,3002,2127,3002,2112,3015,2127,3015,2112,3015,2127,3028,2112,3028,2097,3028,2127,3028,2097,3040,2097,3040,2082,3040,2142,3053,2127,3053,2142,3053,2127,3053,2142,3053,2127,3066,2112,3066,2127,3066,2112,3066,2127,3066,2097,3079,2112,3079,2127,3079,2112,3079,2142,3092,2142,3092,2112,3105,2112,3105,2097,3105,2127,3105,2112,3105,2127,3105,2112,3105,2142,3105,2127,3105,2142,3117,2142,3117,2157,3117,2127,3130,2142,3130,2171,3130,2157,3130,2187,3130,2171,3143,2187,3143,2202,3143,2187,3143,2202,3143,2171,3143,2187,3143,2171,3143,2187,3156,2187,3156,2246,3156,2232,3168,2246,3168,2232,3168,2246,3168,2202,3168,2217,3182,2217,3182,2246,3182,2232,3182,2246,3195,2246,3195,2217,3195,2232,3195,2217,3195,2232,3207,2232,3207,2292,3207,2246,3220,2246,3220,2187,3220,2217,3220,2171,3233,2171,3233,2187,3233,2142,3233,2187,3233,2171,3246,2171,3246,2157,3246,2171,3246,2157,3246,2202,3246,2187,3258,2202,3258,2187,3258,2202,3258,2171,3258,2202,3272,2202,3272,2217,3272,2202,3272,2232,3284,2232,3284,2187,3284,2246,3297,2246,3297,2262,3297,2232,3297,2246,3297,2217,3310,2232,3310,2246,3310,2232,3310,2276,3310,2262,3323,2232,3323,2217,3323,2262,3323,2246,3323,2276,3323,2262,3323,2276,3335,2292,3335,2262,3335,2276,3335,2232,3348,2217,3348,2246,3348,2217,3348,2232,3361,2246,3361,2232,3361,2292,3374,2292,3374,2306,3374,2292,3374,2306,3387,2306,3387,2321,3387,2306,3387,2321,3387,2292,3387,2321,3400,2292,3400,2321,3400,2276,3400,2321,3400,2292,3413,2306,3413,2321,3413,2306,3413,2321,3425,2321,3425,2292,3425,2336,3425,2321,3425,2336,3438,2336,3438,2366,3438,2351,3438,2381,3438,2366,3451,2381,3451,2366,3451,2441,3451,2396,3451,2411,3451,2396,3451,2411,3464,2411,3464,2396,3464,2426,3464,2396,3464,2411,3464,2396,3477,2411,3477,2441,3477,2426,3477,2441,3490,2441,3490,2501,3502,2501,3502,2606,3502,2560,3502,2576,3515,2590,3515,2516,3515,2560,3515,2531,3515,2546,3515,2531,3528,2516,3528,2501,3528,2546,3528,2501,3528,2531,3541,2560,3541,2516,3541,2546,3541,2501,3541,2516,3541,2486,3554,2456,3554,2471,3554,2456,3554,2471,3554,2441,3554,2471,3567,2471,3567,2441,3567,2456,3567,2426,3567,2441,3567,2426,3580,2426,3580,2366,3580,2381,3580,2351,3592,2336,3592,2292,3592,2366,3592,2336,3592,2351,3605,2336,3605,2321,3605,2381,3605,2336,3605,2396,3605,2381,3618,2381,3618,2351,3618,2366,3618,2351,3618,2366,3618,2351,3631,2321,3631,2396,3631,2366,3631,2381,3631,2336,3644,2336,3644,2321,3644,2336,3644,2321,3644,2351,3657,2336,3657,2381,3657,2366,3657,2411,3657,2396,3657,2411,3669,2411,3669,2396,3669,2381,3669,2411,3669,2366,3682,2381,3682,2411,3682,2381,3682,2456,3695,2471,3695,2501,3695,2486,3695,2501,3695,2486,3708,2471,3708,2456,3708,2471,3708,2456,3708,2486,3720,2456,3720,2546,3720,2486,3734,2486,3734,2501,3734,2486,3747,2486,3747,2456,3747,2560,3759,2546,3759,2531,3759,2560,3759,2546,3759,2560,3759,2531,3759,2546,3759,2531,3772,2546,3772,2560,3772,2546,3772,2560,3772,2546,3772,2576,3785,2576,3785,2501,3798,2501,3798,2486,3798,2501,3798,2471,3798,2501,3810,2501,3810,2486,3810,2501,3810,2456,3824,2456,3824,2501,3824,2441,3836,2426,3836,2471,3836,2441,3849,2441,3849,2486,3849,2456,3849,2516,3862,2516,3862,2486,3875,2501,3875,2441,3875,2456,3887,2456,3887,2426,3887,2441,3887,2411,3900,2381,3900,2426,3900,2381,3914,2411,3914,2381,3914,2396,3914,2381,3914,2396,3926,2366,3926,2381,3926,2366,3926,2381,3926,2366,3926,2381,3939,2381,3939,2351,3939,2366,3939,2336,3952,2336,3952,2321,3952,2336,3965,2321,3965,2336,3965,2276,3965,2321,3977,2321,3977,2292,3977,2381,3977,2366,3977,2381,3990,2381,3990,2396,3990,2381,3990,2426,3990,2396,4003,2396,4003,2456,4003,2426,4003,2441,4016,2441,4016,2471,4016,2456,4016,2471,4029,2471,4029,2441,4029,2471,4029,2396,4042,2396,4042,2381,4042,2441,4054,2426,4054,2456,4054,2396,4054,2441,4054,2426,4067,2426,4067,2441,4067,2426,4067,2441,4067,2426,4067,2456,4080,2471,4080,2501,4093,2516,4093,2486,4093,2501,4093,2486,4093,2501,4093,2486,4093,2531,4106,2516,4106,2471,4106,2486,4106,2456,4106,2546,4119,2531,4119,2590,4119,2576,4132,2576,4132,2560,4132,2590,4132,2560,4132,2576,4144,2590,4144,2560,4144,2590,4144,2560,4144,2590,4144,2546,4144,2576,4144,2560,4157,2546,4157,2560,4157,2456,4157,2471,4157,2456,4170,2426,4170,2411,4170,2501,4183,2501,4183,2471,4183,2486,4183,2471,4183,2486,4195,2471,4195,2486,4195,2426,4195,2441,4209,2441,4209,2411,4209,2456,4209,2441,4209,2456,4209,2396,4221,2411,4221,2471,4221,2441,4221,2486,4221,2471,4221,2486,4221,2456,4234,2456,4234,2441,4234,2471,4234,2456,4234,2471,4247,2456,4247,2471,4247,2441,4247,2471,4247,2456,4247,2486,4260,2471,4260,2576,4260,2560,4260,2621,4273,2635,4273,2651,4273,2635,4273,2560,4285,2546,4285,2531,4285,2560,4285,2546,4285,2576,4285,2560,4285,2576,4299,2590,4299,2621,4299,2590,4299,2606,4299,2576,4299,2635,4311,2621,4311,2606,4311,2665e" filled="false" stroked="true" strokeweight="1pt" strokecolor="#b01c88">
              <v:path arrowok="t"/>
              <v:stroke dashstyle="solid"/>
            </v:shape>
            <v:shape style="position:absolute;left:960;top:1079;width:3351;height:1228" coordorigin="961,1079" coordsize="3351,1228" path="m961,1678l961,1737,974,1753,974,1737,974,1768,974,1737,974,1753,986,1768,986,1783,986,1768,986,1783,986,1737,999,1737,999,1812,999,1768,1012,1768,1012,1783,1012,1768,1012,1798,1012,1737,1012,1768,1012,1753,1025,1768,1025,1812,1025,1783,1025,1798,1025,1783,1038,1783,1038,1768,1038,1783,1038,1768,1038,1798,1038,1753,1051,1783,1051,1768,1051,1812,1051,1753,1064,1753,1064,1768,1064,1737,1064,1768,1064,1737,1076,1753,1076,1708,1076,1737,1076,1723,1089,1723,1089,1693,1089,1753,1102,1753,1102,1737,1102,1798,1102,1783,1102,1812,1102,1783,1115,1783,1115,1768,1115,1783,1115,1768,1127,1768,1127,1783,1127,1753,1127,1768,1127,1708,1141,1708,1141,1693,1141,1768,1153,1737,1153,1753,1153,1737,1153,1768,1166,1783,1166,1768,1166,1812,1166,1768,1166,1798,1179,1798,1179,1917,1192,1917,1192,1947,1192,1933,1192,2052,1192,2007,1192,2037,1204,2067,1204,1872,1204,1962,1204,1842,1217,1872,1217,1812,1217,1887,1217,1858,1231,1812,1231,1828,1231,1798,1231,1828,1231,1812,1231,1933,1243,1933,1243,1947,1243,1887,1243,1962,1243,1947,1243,1992,1243,1977,1256,1962,1256,1872,1256,1903,1256,1858,1256,1872,1269,1872,1269,1903,1269,1887,1269,1903,1282,1917,1282,1962,1282,1903,1282,1933,1294,1903,1294,1962,1294,1947,1294,1992,1294,1977,1307,1947,1307,1933,1307,1947,1307,1903,1307,1933,1307,1917,1320,1903,1320,1962,1320,1887,1333,1872,1333,1858,1333,1887,1333,1858,1346,1858,1346,1887,1346,1812,1359,1828,1359,1812,1359,1858,1359,1842,1371,1828,1371,1798,1371,1872,1371,1842,1371,1858,1371,1842,1371,1903,1384,1917,1384,1842,1384,1858,1397,1812,1397,1828,1397,1812,1397,1828,1397,1812,1397,1828,1397,1812,1410,1812,1410,1798,1410,1858,1410,1812,1423,1812,1423,1903,1423,1887,1423,1903,1423,1887,1423,1947,1436,1962,1436,1947,1436,1977,1436,1933,1436,1962,1436,1917,1436,1933,1436,1858,1449,1872,1449,1887,1449,1842,1449,1933,1449,1872,1449,1887,1461,1917,1461,1962,1461,1947,1461,2202,1461,2157,1461,2172,1461,2142,1474,2112,1474,2127,1474,2067,1474,2157,1487,2172,1487,2202,1487,2232,1487,2187,1487,2217,1487,2172,1500,2157,1500,2127,1500,2187,1500,2067,1512,2067,1512,2037,1512,2097,1512,2082,1512,2112,1512,2082,1512,2097,1526,2097,1526,2082,1526,2112,1526,2097,1526,2187,1538,2172,1538,2202,1538,2187,1538,2202,1538,2142,1538,2262,1551,2232,1551,2217,1551,2307,1551,2292,1564,2262,1564,2277,1564,2262,1564,2292,1564,2157,1577,2172,1577,2232,1577,2127,1590,2097,1590,2112,1590,2082,1602,2082,1602,2112,1602,2067,1602,2097,1602,2052,1602,2067,1602,2052,1616,2052,1616,2097,1616,2022,1616,2097,1616,2082,1616,2127,1616,2097,1628,2112,1628,2022,1628,2037,1628,2022,1628,2067,1641,2097,1641,2067,1641,2097,1641,2052,1641,2067,1654,2067,1654,2082,1654,2007,1654,2037,1667,2007,1667,1977,1667,2007,1667,1977,1667,1992,1667,1977,1667,1992,1679,1977,1679,1992,1679,1962,1679,1977,1679,1917,1679,1933,1679,1917,1679,1947,1693,1962,1693,1977,1693,1962,1693,2022,1693,1977,1705,1933,1705,1992,1705,1933,1705,1977,1705,1917,1718,1887,1718,1933,1718,1917,1718,2007,1718,1977,1731,1962,1731,1933,1731,1992,1731,1933,1744,1917,1744,1858,1744,1917,1744,1903,1744,1917,1757,1903,1757,1933,1757,1872,1769,1872,1769,1977,1769,1917,1783,1903,1783,1887,1783,1917,1783,1903,1795,1903,1795,1872,1795,1887,1795,1858,1808,1842,1808,1872,1808,1753,1821,1783,1821,1768,1821,1812,1821,1783,1821,1798,1834,1828,1834,1812,1834,1842,1834,1798,1846,1812,1846,1842,1846,1828,1846,1842,1846,1828,1859,1828,1859,1858,1859,1842,1859,1887,1859,1872,1859,1887,1872,1887,1872,1858,1872,1933,1872,1917,1885,1947,1885,1903,1885,1917,1885,1903,1898,1903,1898,1962,1898,1917,1911,1933,1911,2007,1911,1947,1911,1962,1923,1962,1923,1903,1923,1917,1923,1903,1923,1917,1936,1933,1936,1947,1936,1917,1936,1933,1936,1917,1949,1917,1949,1872,1949,1903,1949,1828,1962,1828,1962,1903,1962,1858,1962,1872,1975,1872,1975,1933,1975,1917,1975,1933,1975,1903,1988,1887,1988,1903,1988,1812,1988,1842,2001,1858,2001,1798,2001,1828,2013,1842,2013,1887,2013,1858,2026,1858,2026,1783,2026,1842,2026,1798,2039,1798,2039,1842,2039,1798,2052,1768,2052,1783,2052,1768,2052,1798,2052,1753,2052,1798,2064,1798,2064,1812,2064,1768,2064,1812,2078,1783,2078,1798,2078,1783,2078,1858,2090,1872,2090,1858,2090,1872,2090,1858,2090,1887,2090,1798,2103,1812,2103,1842,2103,1828,2103,1858,2116,1858,2116,1872,2116,1783,2129,1783,2129,1812,2129,1798,2129,1812,2129,1783,2129,1828,2129,1812,2129,1828,2142,1828,2142,1798,2142,1903,2154,1887,2154,1917,2154,1903,2154,1933,2154,1917,2154,1933,2154,1903,2168,1903,2168,1842,2168,1977,2168,1962,2180,1962,2180,1903,2180,1947,2193,1933,2193,1903,2193,1962,2193,1933,2206,1903,2206,1872,2206,1887,2206,1842,2206,1947,2206,1903,2219,1917,2219,1933,2219,1872,2231,1887,2231,1872,2231,1887,2231,1872,2231,1903,2244,1903,2244,1858,2244,1872,2244,1842,2244,1858,2244,1842,2244,1887,2257,1917,2257,1933,2257,1858,2257,1872,2257,1858,2257,1917,2270,1933,2270,1887,2270,1917,2270,1887,2270,1903,2270,1872,2283,1887,2283,1842,2283,1858,2283,1828,2283,1842,2283,1798,2283,1812,2296,1798,2296,1768,2296,1798,2296,1753,2309,1753,2309,1783,2309,1768,2309,1798,2321,1798,2321,1753,2321,1812,2321,1798,2334,1798,2334,1812,2334,1737,2347,1737,2347,1708,2347,1737,2347,1708,2347,1723,2360,1737,2360,1723,2360,1737,2360,1723,2360,1753,2373,1768,2373,1798,2373,1783,2373,1842,2386,1828,2386,1768,2386,1828,2398,1842,2398,1828,2398,1858,2398,1842,2398,1858,2398,1828,2411,1858,2411,1812,2411,1828,2411,1812,2411,1887,2424,1887,2424,1812,2424,1828,2424,1783,2424,1798,2437,1812,2437,1917,2437,1887,2437,1903,2450,1903,2450,1933,2450,1917,2450,1933,2450,1858,2450,1887,2463,1903,2463,1872,2463,1917,2463,1903,2476,1887,2476,1903,2476,1872,2476,1887,2476,1842,2476,1858,2476,1842,2488,1842,2488,1858,2488,1828,2488,1842,2488,1828,2488,1872,2501,1887,2501,1858,2501,1887,2501,1872,2501,1887,2514,1887,2514,1917,2514,1903,2514,1917,2527,1903,2527,1917,2527,1903,2527,1917,2527,1903,2540,1903,2540,1917,2540,1903,2540,1917,2540,1887,2553,1887,2553,1903,2553,1887,2553,1917,2553,1903,2565,1903,2565,1917,2565,1903,2565,1933,2565,1917,2578,1887,2578,1872,2578,1887,2578,1872,2578,1903,2578,1887,2578,1917,2591,1903,2591,1842,2591,1887,2591,1842,2604,1858,2604,1872,2604,1858,2604,1887,2604,1858,2616,1887,2616,1828,2616,1842,2630,1858,2630,1872,2630,1842,2630,1858,2642,1858,2642,1828,2642,1842,2642,1828,2642,1858,2642,1842,2655,1858,2655,1903,2655,1872,2655,1903,2655,1887,2655,1917,2668,1917,2668,1858,2668,1887,2681,1858,2681,1872,2681,1858,2681,1903,2681,1887,2681,1903,2681,1887,2694,1872,2694,1887,2694,1842,2694,1858,2706,1872,2706,1842,2706,1858,2706,1828,2706,1842,2720,1842,2720,1858,2720,1842,2720,1887,2732,1887,2732,1903,2732,1842,2732,1858,2745,1872,2745,1858,2745,1872,2745,1858,2745,1872,2745,1858,2758,1858,2758,1842,2758,1858,2758,1828,2758,1858,2771,1858,2771,1872,2771,1842,2771,1858,2771,1842,2783,1842,2783,1872,2783,1842,2783,1858,2783,1828,2796,1858,2796,1887,2796,1858,2809,1858,2809,1812,2809,1828,2809,1812,2809,1828,2809,1812,2822,1812,2822,1828,2822,1798,2822,1812,2822,1798,2822,1828,2822,1812,2835,1828,2835,1812,2835,1828,2835,1798,2835,1812,2848,1828,2848,1842,2848,1812,2848,1828,2861,1812,2861,1798,2861,1828,2861,1812,2861,1828,2861,1812,2873,1812,2873,1753,2873,1768,2873,1753,2886,1737,2886,1708,2886,1737,2899,1737,2899,1723,2899,1737,2899,1723,2899,1737,2899,1723,2899,1753,2899,1737,2912,1723,2912,1737,2912,1723,2912,1737,2925,1737,2925,1723,2925,1737,2925,1723,2938,1708,2938,1663,2938,1678,2938,1663,2950,1663,2950,1648,2950,1678,2963,1678,2963,1648,2963,1663,2963,1618,2963,1633,2976,1618,2976,1633,2976,1618,2976,1648,2989,1648,2989,1663,2989,1633,2989,1648,2989,1633,2989,1648,3002,1648,3002,1663,3002,1648,3002,1663,3002,1648,3002,1663,3015,1663,3015,1708,3028,1708,3028,1723,3028,1693,3028,1708,3040,1708,3040,1753,3053,1737,3053,1708,3053,1723,3066,1708,3066,1737,3066,1723,3079,1723,3079,1737,3092,1737,3092,1753,3092,1723,3092,1737,3105,1737,3105,1768,3105,1753,3117,1753,3117,1737,3130,1737,3130,1723,3130,1737,3143,1737,3143,1753,3143,1737,3156,1737,3156,1753,3168,1753,3168,1723,3182,1723,3182,1693,3182,1708,3195,1708,3195,1678,3207,1678,3207,1723,3220,1737,3220,1708,3233,1708,3233,1693,3246,1693,3246,1678,3246,1693,3246,1678,3246,1693,3258,1693,3258,1723,3272,1723,3272,1737,3272,1723,3272,1737,3284,1737,3284,1753,3297,1753,3297,1783,3297,1768,3310,1783,3310,1798,3310,1768,3323,1768,3323,1753,3323,1768,3323,1753,3323,1783,3323,1768,3335,1768,3335,1753,3335,1768,3348,1768,3348,1783,3348,1768,3348,1783,3361,1783,3361,1737,3374,1737,3374,1723,3374,1753,3387,1753,3387,1768,3387,1753,3387,1768,3400,1768,3400,1737,3413,1737,3413,1723,3425,1723,3425,1678,3425,1693,3425,1678,3438,1678,3438,1693,3438,1663,3451,1663,3451,1708,3464,1708,3464,1693,3464,1708,3464,1693,3477,1693,3477,1678,3477,1708,3477,1693,3490,1693,3490,1708,3490,1693,3502,1693,3502,1663,3502,1678,3515,1678,3515,1633,3528,1633,3528,1663,3541,1663,3541,1648,3567,1648,3567,1633,3567,1648,3567,1633,3580,1633,3580,1663,3592,1663,3592,1633,3592,1648,3605,1648,3605,1663,3618,1663,3618,1678,3618,1663,3631,1663,3631,1648,3644,1648,3644,1633,3657,1633,3657,1618,3669,1618,3669,1633,3682,1633,3682,1588,3695,1588,3695,1558,3695,1588,3695,1573,3695,1618,3708,1618,3720,1603,3720,1618,3734,1618,3734,1603,3747,1603,3747,1618,3747,1603,3759,1603,3759,1588,3759,1603,3759,1588,3772,1588,3772,1573,3772,1588,3785,1603,3810,1603,3810,1573,3810,1588,3824,1588,3824,1603,3824,1588,3824,1603,3824,1588,3836,1588,3836,1573,3836,1588,3836,1573,3849,1573,3849,1558,3849,1573,3849,1558,3862,1573,3875,1573,3875,1588,3875,1573,3887,1558,3900,1558,3900,1573,3900,1558,3914,1558,3914,1573,3926,1573,3926,1558,3939,1558,3939,1528,3952,1528,3952,1483,3952,1498,3965,1498,3965,1528,3965,1513,3965,1528,3965,1513,3977,1513,3977,1498,3977,1528,3990,1528,3990,1483,4003,1498,4003,1483,4016,1483,4016,1468,4016,1483,4029,1483,4029,1468,4042,1468,4042,1438,4042,1453,4054,1453,4054,1468,4054,1453,4054,1468,4054,1453,4054,1483,4067,1483,4067,1438,4080,1438,4080,1453,4080,1438,4093,1438,4093,1423,4106,1408,4106,1378,4119,1378,4119,1363,4119,1394,4132,1394,4132,1349,4144,1349,4144,1319,4144,1333,4157,1333,4157,1349,4157,1333,4157,1349,4170,1349,4170,1333,4170,1349,4170,1333,4183,1333,4183,1259,4195,1274,4195,1244,4195,1259,4195,1244,4209,1244,4209,1228,4209,1244,4209,1228,4221,1228,4221,1244,4221,1214,4234,1214,4234,1199,4234,1214,4247,1228,4247,1214,4247,1228,4247,1214,4260,1214,4260,1139,4260,1169,4260,1139,4260,1154,4260,1109,4273,1109,4273,1094,4273,1154,4285,1154,4285,1184,4285,1154,4299,1139,4299,1094,4299,1109,4311,1124,4311,1079e" filled="false" stroked="true" strokeweight="1pt" strokecolor="#75c043">
              <v:path arrowok="t"/>
              <v:stroke dashstyle="solid"/>
            </v:shape>
            <v:shape style="position:absolute;left:797;top:464;width:114;height:2019" coordorigin="797,465" coordsize="114,2019" path="m797,2483l910,2483m797,2081l910,2081m797,1676l910,1676m797,1273l910,1273m797,868l910,868m797,465l910,465e" filled="false" stroked="true" strokeweight=".5pt" strokecolor="#231f20">
              <v:path arrowok="t"/>
              <v:stroke dashstyle="solid"/>
            </v:shape>
            <v:shape style="position:absolute;left:960;top:481;width:3351;height:1001" coordorigin="961,481" coordsize="3351,1001" path="m961,481l961,541,974,571,974,555,974,571,974,541,986,541,986,526,986,541,986,511,986,526,986,496,999,481,999,601,999,555,1012,541,1012,555,1012,541,1012,555,1012,541,1012,571,1012,526,1012,541,1025,555,1025,630,1025,601,1025,630,1025,615,1038,630,1038,690,1038,660,1051,675,1051,660,1051,690,1051,630,1064,615,1064,630,1064,585,1064,645,1064,601,1076,615,1076,571,1076,645,1089,645,1089,735,1102,735,1102,869,1102,824,1115,824,1115,780,1115,810,1127,824,1127,794,1127,810,1127,750,1141,750,1141,735,1141,824,1153,794,1153,810,1153,780,1153,794,1166,824,1166,854,1166,839,1166,854,1166,839,1166,899,1166,839,1166,884,1179,884,1179,989,1192,989,1192,1019,1192,974,1192,1049,1192,1033,1192,1093,1204,1108,1204,735,1204,854,1204,780,1217,810,1217,750,1217,854,1217,824,1217,854,1217,839,1231,765,1231,959,1243,974,1243,989,1243,929,1243,1004,1243,989,1243,1049,1256,1033,1256,974,1256,1033,1256,1004,1256,1019,1269,1019,1269,1063,1269,1033,1269,1063,1269,1049,1269,1078,1282,1093,1282,1123,1282,1049,1282,1078,1294,1078,1294,1138,1294,1123,1294,1153,1307,1123,1307,1138,1307,1078,1307,1123,1307,1078,1320,1063,1320,1138,1320,1123,1320,1138,1320,1078,1333,1063,1333,1033,1333,1078,1333,1049,1333,1093,1346,1078,1346,1123,1346,1033,1359,1063,1359,1153,1359,1138,1371,1123,1371,1093,1371,1138,1371,1093,1371,1108,1371,1093,1384,1123,1384,1033,1384,1049,1397,989,1397,1004,1397,989,1397,1019,1397,1004,1397,1033,1397,1019,1410,1019,1410,1004,1410,1049,1410,989,1423,989,1423,1078,1423,1033,1423,1108,1436,1123,1436,1108,1436,1123,1436,1093,1436,1108,1436,989,1449,1019,1449,1033,1449,989,1449,1063,1449,1004,1449,1019,1461,1033,1461,1049,1461,1033,1461,1288,1461,1183,1474,1153,1474,1168,1474,1123,1474,1138,1474,1198,1487,1198,1487,1242,1487,1183,1487,1213,1487,1153,1500,1123,1500,1093,1500,1168,1500,1063,1512,1078,1512,1049,1512,1123,1512,1093,1512,1138,1512,1108,1512,1123,1526,1108,1526,1093,1526,1123,1526,1093,1526,1168,1538,1138,1538,1452,1551,1422,1551,1392,1551,1481,1551,1467,1564,1437,1564,1452,1564,1422,1564,1452,1564,1317,1564,1332,1577,1347,1577,1422,1577,1407,1577,1422,1577,1317,1590,1288,1590,1228,1602,1228,1602,1272,1602,1213,1602,1242,1602,1168,1616,1168,1616,1213,1616,1168,1616,1302,1616,1272,1628,1288,1628,1302,1628,1228,1628,1242,1628,1228,1628,1272,1641,1302,1641,1317,1641,1288,1641,1332,1641,1272,1641,1332,1654,1347,1654,1362,1654,1317,1654,1392,1667,1362,1667,1302,1667,1332,1667,1302,1667,1332,1679,1317,1679,1347,1679,1302,1679,1332,1679,1242,1693,1258,1693,1242,1693,1302,1693,1258,1705,1213,1705,1198,1705,1258,1705,1213,1705,1258,1705,1198,1718,1153,1718,1198,1718,1183,1718,1288,1731,1288,1731,1258,1731,1288,1731,1213,1731,1242,1744,1228,1744,1168,1744,1183,1744,1168,1744,1228,1757,1213,1757,1198,1757,1213,1757,1153,1769,1153,1769,1242,1769,1183,1783,1168,1783,1153,1783,1183,1783,1168,1795,1153,1795,1123,1795,1153,1795,1108,1808,1093,1808,1138,1808,1019,1821,1063,1821,1033,1821,1078,1821,1049,1821,1063,1834,1093,1834,1049,1834,1108,1834,1078,1846,1093,1846,1078,1846,1093,1846,1063,1846,1093,1859,1093,1859,1123,1859,1108,1859,1138,1859,1123,1859,1153,1872,1138,1872,1108,1872,1123,1872,1108,1872,1213,1885,1242,1885,1213,1885,1228,1885,1198,1898,1198,1898,1258,1898,1183,1898,1198,1911,1213,1911,1302,1911,1213,1911,1228,1923,1228,1923,1153,1923,1198,1936,1213,1936,1242,1936,1198,1936,1228,1936,1198,1949,1198,1949,1168,1949,1198,1949,1138,1962,1138,1962,1228,1962,1138,1975,1138,1975,1153,1975,1183,1975,1213,1975,1168,1988,1153,1988,1004,1988,1033,2001,1033,2001,914,2001,929,2013,944,2013,959,2013,914,2013,944,2026,959,2026,914,2026,959,2026,914,2039,914,2039,884,2039,899,2039,884,2039,929,2039,899,2052,854,2052,929,2052,914,2052,944,2064,959,2064,869,2064,944,2078,929,2078,959,2078,944,2078,989,2090,989,2090,974,2090,989,2090,944,2103,959,2103,1063,2103,1049,2116,1049,2116,1019,2116,1049,2116,929,2129,914,2129,944,2129,884,2129,899,2129,869,2142,869,2142,854,2142,914,2142,899,2142,914,2142,899,2154,899,2154,959,2154,929,2154,989,2154,959,2154,974,2168,959,2168,944,2168,1123,2168,1108,2180,1123,2180,1108,2180,1123,2180,1063,2193,1049,2193,1004,2193,1063,2206,1049,2206,944,2206,1033,2206,1004,2219,1004,2219,1033,2219,1004,2219,1019,2219,944,2231,974,2231,944,2231,974,2231,959,2231,1004,2244,1019,2244,974,2244,989,2244,914,2244,959,2257,1004,2257,1033,2257,944,2257,989,2270,1004,2270,944,2270,974,2270,929,2270,944,2270,929,2283,944,2283,884,2283,899,2283,854,2283,869,2296,854,2296,824,2296,869,2296,839,2309,839,2309,884,2309,839,2309,869,2321,869,2321,824,2321,839,2321,824,2321,869,2321,854,2334,854,2334,869,2334,839,2334,869,2334,810,2347,824,2347,794,2347,824,2347,810,2347,824,2347,780,2347,810,2360,810,2360,794,2360,810,2360,794,2360,869,2373,899,2373,929,2373,914,2373,959,2373,944,2373,989,2386,944,2386,884,2386,944,2398,959,2398,899,2398,929,2398,914,2398,944,2398,899,2411,869,2411,854,2411,959,2424,989,2424,1019,2424,959,2424,989,2424,929,2424,944,2437,944,2437,1019,2437,1004,2437,1063,2437,1033,2450,1019,2450,1063,2450,1049,2450,1078,2450,1049,2450,1063,2463,1033,2463,1019,2463,1033,2463,974,2463,1019,2476,989,2476,929,2476,944,2476,899,2476,914,2476,899,2488,914,2488,944,2488,929,2488,944,2488,884,2488,959,2501,974,2501,944,2501,914,2514,914,2514,929,2514,914,2514,929,2514,914,2514,974,2527,974,2527,944,2527,989,2527,974,2540,989,2540,1019,2540,959,2553,974,2553,989,2553,974,2553,989,2553,974,2553,1019,2565,1019,2565,1078,2565,1019,2565,1049,2565,1033,2578,1019,2578,1004,2578,1033,2591,1019,2591,929,2591,974,2591,959,2591,989,2604,989,2604,1004,2604,884,2604,899,2604,854,2616,899,2616,869,2616,914,2616,869,2630,854,2630,884,2630,869,2630,899,2642,899,2642,869,2642,899,2642,884,2642,914,2642,884,2655,884,2655,959,2655,944,2655,1019,2668,1033,2668,1049,2668,989,2668,1004,2668,959,2668,989,2681,989,2681,1019,2681,974,2681,1004,2681,989,2681,1049,2681,989,2694,959,2694,974,2694,959,2694,974,2694,884,2706,899,2706,869,2706,899,2706,839,2720,824,2720,854,2720,839,2720,884,2720,839,2720,869,2720,839,2720,899,2732,929,2732,914,2732,989,2732,884,2732,899,2745,914,2745,899,2745,914,2745,899,2745,929,2745,914,2758,914,2758,839,2758,869,2758,854,2758,899,2758,884,2771,869,2771,914,2771,899,2771,929,2771,914,2783,914,2783,869,2783,899,2783,854,2783,884,2783,839,2796,854,2796,899,2796,869,2796,899,2796,869,2809,884,2809,854,2809,899,2809,839,2809,869,2822,869,2822,884,2822,810,2822,869,2822,839,2835,839,2835,869,2835,854,2835,884,2835,869,2835,899,2848,914,2848,944,2848,899,2848,914,2861,914,2861,899,2861,914,2861,884,2861,944,2873,944,2873,914,2873,929,2873,914,2873,944,2873,914,2873,929,2886,914,2886,884,2886,899,2886,884,2886,929,2899,929,2899,944,2899,884,2899,929,2912,914,2912,929,2912,899,2912,989,2925,989,2925,974,2925,989,2925,974,2938,944,2938,959,2938,899,2938,914,2950,914,2950,869,2950,899,2950,869,2950,884,2950,869,2963,869,2963,884,2963,839,2976,854,2976,839,2976,884,2976,854,2976,869,2976,854,2989,869,2989,899,2989,869,2989,899,3002,869,3002,884,3002,869,3002,914,3002,884,3002,899,3002,884,3015,899,3015,884,3015,944,3028,944,3028,914,3028,944,3028,899,3028,929,3040,914,3040,1004,3053,989,3053,974,3053,989,3053,944,3053,959,3066,929,3066,974,3066,929,3079,944,3079,974,3079,959,3079,989,3092,989,3092,1019,3092,944,3092,959,3105,959,3105,944,3105,1004,3105,989,3105,1019,3117,1019,3117,974,3117,989,3130,1004,3130,989,3130,1033,3130,1019,3143,1033,3143,1049,3143,1019,3156,1033,3156,1093,3168,1108,3168,1049,3182,1049,3182,1063,3182,1049,3182,1063,3182,1049,3182,1063,3195,1063,3195,1004,3195,1019,3207,1019,3207,1123,3207,1078,3220,1078,3220,1004,3220,1033,3220,974,3233,989,3233,1004,3233,959,3233,974,3233,959,3233,989,3233,974,3246,959,3246,974,3246,959,3246,1019,3246,989,3258,1004,3258,989,3258,1019,3258,989,3258,1019,3272,1033,3272,1063,3272,1049,3272,1078,3284,1078,3284,1033,3284,1108,3297,1123,3297,1108,3297,1138,3297,1093,3310,1123,3310,1153,3310,1138,3310,1168,3310,1138,3323,1093,3323,1108,3323,1093,3323,1138,3323,1123,3323,1168,3323,1153,3335,1153,3335,1168,3335,1138,3335,1153,3335,1093,3348,1093,3348,1108,3348,1093,3348,1123,3361,1138,3361,1093,3361,1138,3374,1138,3374,1153,3374,1138,3374,1168,3387,1168,3387,1198,3387,1168,3387,1183,3400,1168,3400,1198,3400,1153,3400,1183,3400,1138,3413,1153,3413,1138,3413,1153,3425,1153,3425,1093,3425,1138,3425,1123,3438,1108,3438,1168,3438,1138,3438,1153,3438,1138,3451,1153,3451,1242,3451,1198,3451,1228,3451,1213,3451,1228,3464,1228,3464,1242,3464,1198,3464,1213,3464,1198,3464,1228,3464,1198,3477,1213,3477,1258,3477,1242,3490,1242,3490,1288,3490,1272,3490,1302,3502,1302,3502,1288,3502,1377,3502,1347,3502,1362,3515,1377,3515,1272,3515,1302,3515,1272,3515,1288,3528,1258,3528,1288,3528,1258,3528,1272,3528,1258,3528,1302,3541,1317,3541,1272,3541,1302,3541,1242,3554,1213,3554,1198,3554,1228,3554,1213,3554,1228,3554,1198,3554,1228,3567,1228,3567,1168,3580,1168,3580,1123,3580,1138,3580,1123,3592,1108,3592,1063,3592,1108,3592,1093,3605,1093,3605,1078,3605,1153,3605,1108,3605,1168,3605,1153,3618,1168,3618,1138,3618,1153,3618,1108,3618,1123,3631,1093,3631,1108,3631,1153,3631,1123,3631,1138,3631,1093,3644,1093,3644,1078,3644,1093,3644,1078,3644,1093,3644,1078,3644,1108,3657,1093,3657,1123,3657,1108,3657,1138,3657,1123,3657,1138,3669,1138,3669,1108,3669,1153,3669,1108,3682,1138,3682,1153,3682,1123,3682,1153,3695,1168,3695,1183,3695,1168,3695,1213,3708,1198,3708,1183,3708,1198,3708,1183,3708,1213,3720,1168,3720,1258,3720,1213,3734,1213,3734,1228,3734,1183,3747,1198,3747,1183,3747,1272,3759,1258,3759,1228,3759,1272,3759,1242,3759,1258,3759,1242,3772,1228,3772,1258,3772,1242,3772,1258,3772,1242,3772,1272,3785,1288,3785,1198,3798,1213,3798,1198,3798,1213,3798,1183,3798,1198,3810,1198,3810,1168,3810,1183,3810,1168,3810,1183,3810,1153,3824,1153,3824,1198,3824,1138,3836,1123,3836,1138,3836,1123,3836,1153,3836,1123,3849,1123,3849,1168,3849,1153,3849,1168,3849,1138,3849,1183,3862,1183,3862,1198,3862,1153,3862,1183,3875,1183,3875,1168,3875,1183,3875,1123,3875,1138,3887,1123,3887,1063,3900,1049,3900,1078,3900,1049,3914,1078,3914,1049,3914,1063,3926,1049,3926,1063,3926,1049,3926,1063,3926,1049,3926,1063,3926,1049,3939,1049,3939,1004,3939,1019,3939,959,3952,974,3952,929,3952,944,3952,929,3952,944,3965,944,3965,959,3965,944,3965,959,3965,914,3965,944,3977,944,3977,929,3977,1004,3990,1019,3990,1033,3990,1004,3990,1033,3990,989,3990,1004,4003,1004,4003,1033,4003,1019,4003,1049,4003,1019,4003,1033,4016,1033,4016,1063,4016,1033,4016,1063,4029,1063,4029,1049,4029,1063,4029,974,4042,974,4042,959,4042,989,4054,1004,4054,1033,4054,959,4054,1019,4067,1019,4067,1033,4067,1004,4067,1019,4067,1004,4080,1019,4080,1033,4080,1019,4080,1049,4080,1033,4080,1049,4093,1063,4093,1019,4093,1049,4093,1019,4093,1063,4106,1033,4106,989,4106,1004,4106,959,4106,1049,4119,1019,4119,1033,4119,1019,4119,1093,4132,1078,4132,1063,4132,1078,4132,1033,4132,1063,4132,1033,4144,1063,4144,1004,4144,1019,4144,989,4144,1019,4144,974,4144,1004,4157,989,4157,1019,4157,974,4157,989,4157,899,4170,884,4170,869,4170,884,4170,854,4170,944,4183,944,4183,914,4183,929,4183,884,4183,854,4195,854,4195,869,4195,780,4195,794,4209,794,4209,765,4209,794,4209,735,4221,750,4221,810,4221,780,4221,810,4221,794,4221,810,4221,780,4234,780,4234,794,4234,765,4234,794,4234,750,4234,794,4247,780,4247,794,4247,780,4247,794,4247,780,4247,810,4260,810,4260,780,4260,810,4260,780,4260,839,4260,824,4260,839,4260,824,4273,869,4273,839,4273,869,4273,854,4273,869,4273,824,4285,794,4285,854,4285,839,4285,854,4285,839,4299,839,4299,794,4299,824,4299,810,4299,854,4311,854,4311,839,4311,854e" filled="false" stroked="true" strokeweight="1pt" strokecolor="#00558b">
              <v:path arrowok="t"/>
              <v:stroke dashstyle="solid"/>
            </v:shape>
            <v:shape style="position:absolute;left:3608;top:154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566;top:557;width:4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Nominal</w:t>
                    </w:r>
                  </w:p>
                </w:txbxContent>
              </v:textbox>
              <w10:wrap type="none"/>
            </v:shape>
            <v:shape style="position:absolute;left:2189;top:1417;width:131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Breakeven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(RPI)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988;top:2396;width:22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spacing w:before="103"/>
        <w:ind w:left="3903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1"/>
        <w:ind w:left="390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4"/>
        <w:ind w:left="3902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1"/>
        <w:ind w:left="390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390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99"/>
        <w:ind w:left="391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4"/>
        <w:ind w:left="390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35" w:val="left" w:leader="none"/>
          <w:tab w:pos="1579" w:val="left" w:leader="none"/>
          <w:tab w:pos="2206" w:val="left" w:leader="none"/>
          <w:tab w:pos="2835" w:val="left" w:leader="none"/>
          <w:tab w:pos="3462" w:val="left" w:leader="none"/>
        </w:tabs>
        <w:spacing w:before="1"/>
        <w:ind w:left="3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1998</w:t>
        <w:tab/>
        <w:t>2000</w:t>
        <w:tab/>
        <w:t>02</w:t>
        <w:tab/>
        <w:t>04</w:t>
        <w:tab/>
        <w:t>06</w:t>
        <w:tab/>
        <w:t>08</w:t>
      </w:r>
    </w:p>
    <w:p>
      <w:pPr>
        <w:spacing w:before="6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Implied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instantaneous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RPI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inflation,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differences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prevailing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on </w:t>
      </w:r>
      <w:r>
        <w:rPr>
          <w:color w:val="231F20"/>
          <w:sz w:val="11"/>
        </w:rPr>
        <w:t>nominal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index-linked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BodyText"/>
      </w:pPr>
    </w:p>
    <w:p>
      <w:pPr>
        <w:pStyle w:val="BodyText"/>
        <w:spacing w:before="3" w:after="1"/>
        <w:rPr>
          <w:sz w:val="22"/>
        </w:rPr>
      </w:pPr>
    </w:p>
    <w:p>
      <w:pPr>
        <w:pStyle w:val="BodyText"/>
        <w:spacing w:line="20" w:lineRule="exact"/>
        <w:ind w:left="173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80" w:right="231" w:firstLine="0"/>
        <w:jc w:val="left"/>
        <w:rPr>
          <w:sz w:val="12"/>
        </w:rPr>
      </w:pPr>
      <w:r>
        <w:rPr/>
        <w:pict>
          <v:group style="position:absolute;margin-left:41.023998pt;margin-top:32.328087pt;width:185.2pt;height:151.65pt;mso-position-horizontal-relative:page;mso-position-vertical-relative:paragraph;z-index:15746560" coordorigin="820,647" coordsize="3704,3033">
            <v:rect style="position:absolute;left:825;top:849;width:3676;height:2825" filled="false" stroked="true" strokeweight=".5pt" strokecolor="#231f20">
              <v:stroke dashstyle="solid"/>
            </v:rect>
            <v:line style="position:absolute" from="4095,841" to="4095,3660" stroked="true" strokeweight=".5pt" strokecolor="#231f20">
              <v:stroke dashstyle="solid"/>
            </v:line>
            <v:shape style="position:absolute;left:995;top:1187;width:3494;height:2489" coordorigin="995,1187" coordsize="3494,2489" path="m4375,3314l4489,3314m4375,2952l4489,2952m4375,2604l4489,2604m4375,2259l4489,2259m4375,1897l4489,1897m4375,1549l4489,1549m4375,1187l4489,1187m995,3676l995,3563m1923,3676l1923,3563m2851,3676l2851,3563m3776,3676l3776,3563e" filled="false" stroked="true" strokeweight=".5pt" strokecolor="#231f20">
              <v:path arrowok="t"/>
              <v:stroke dashstyle="solid"/>
            </v:shape>
            <v:shape style="position:absolute;left:984;top:1039;width:3356;height:2437" type="#_x0000_t75" stroked="false">
              <v:imagedata r:id="rId31" o:title=""/>
            </v:shape>
            <v:shape style="position:absolute;left:823;top:1196;width:114;height:2128" coordorigin="824,1196" coordsize="114,2128" path="m824,3324l937,3324m824,2961l937,2961m824,2614l937,2614m824,2268l937,2268m824,1906l937,1906m824,1559l937,1559m824,1196l937,1196e" filled="false" stroked="true" strokeweight=".5pt" strokecolor="#231f20">
              <v:path arrowok="t"/>
              <v:stroke dashstyle="solid"/>
            </v:shape>
            <v:shape style="position:absolute;left:3245;top:646;width:1280;height:36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Indices:</w:t>
                    </w:r>
                    <w:r>
                      <w:rPr>
                        <w:color w:val="231F20"/>
                        <w:spacing w:val="-1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4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Jan.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2005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=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100</w:t>
                    </w:r>
                  </w:p>
                  <w:p>
                    <w:pPr>
                      <w:spacing w:before="82"/>
                      <w:ind w:left="263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632;top:980;width:53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  <v:shape style="position:absolute;left:2047;top:1200;width:28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Topix</w:t>
                    </w:r>
                  </w:p>
                </w:txbxContent>
              </v:textbox>
              <w10:wrap type="none"/>
            </v:shape>
            <v:shape style="position:absolute;left:1032;top:1997;width:71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2614;top:2944;width:44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S&amp;P 500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1.5</w:t>
      </w:r>
      <w:r>
        <w:rPr>
          <w:color w:val="A70740"/>
          <w:spacing w:val="9"/>
          <w:w w:val="95"/>
          <w:sz w:val="18"/>
        </w:rPr>
        <w:t> </w:t>
      </w:r>
      <w:r>
        <w:rPr>
          <w:color w:val="231F20"/>
          <w:w w:val="95"/>
          <w:sz w:val="18"/>
        </w:rPr>
        <w:t>Changes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international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equity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prices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since </w:t>
      </w:r>
      <w:r>
        <w:rPr>
          <w:color w:val="231F20"/>
          <w:sz w:val="18"/>
        </w:rPr>
        <w:t>4 January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2005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0"/>
      </w:pPr>
    </w:p>
    <w:p>
      <w:pPr>
        <w:spacing w:before="0"/>
        <w:ind w:left="3945" w:right="0" w:firstLine="0"/>
        <w:jc w:val="left"/>
        <w:rPr>
          <w:sz w:val="12"/>
        </w:rPr>
      </w:pPr>
      <w:r>
        <w:rPr>
          <w:color w:val="231F20"/>
          <w:sz w:val="12"/>
        </w:rPr>
        <w:t>170</w:t>
      </w:r>
    </w:p>
    <w:p>
      <w:pPr>
        <w:pStyle w:val="BodyText"/>
        <w:rPr>
          <w:sz w:val="18"/>
        </w:rPr>
      </w:pPr>
    </w:p>
    <w:p>
      <w:pPr>
        <w:spacing w:before="0"/>
        <w:ind w:left="3937" w:right="0" w:firstLine="0"/>
        <w:jc w:val="left"/>
        <w:rPr>
          <w:sz w:val="12"/>
        </w:rPr>
      </w:pPr>
      <w:r>
        <w:rPr>
          <w:color w:val="231F20"/>
          <w:sz w:val="12"/>
        </w:rPr>
        <w:t>160</w:t>
      </w:r>
    </w:p>
    <w:p>
      <w:pPr>
        <w:pStyle w:val="BodyText"/>
        <w:spacing w:before="1"/>
        <w:rPr>
          <w:sz w:val="19"/>
        </w:rPr>
      </w:pPr>
    </w:p>
    <w:p>
      <w:pPr>
        <w:spacing w:before="1"/>
        <w:ind w:left="3940" w:right="0" w:firstLine="0"/>
        <w:jc w:val="left"/>
        <w:rPr>
          <w:sz w:val="12"/>
        </w:rPr>
      </w:pPr>
      <w:r>
        <w:rPr>
          <w:color w:val="231F20"/>
          <w:sz w:val="12"/>
        </w:rPr>
        <w:t>150</w:t>
      </w:r>
    </w:p>
    <w:p>
      <w:pPr>
        <w:pStyle w:val="BodyText"/>
        <w:spacing w:before="10"/>
        <w:rPr>
          <w:sz w:val="17"/>
        </w:rPr>
      </w:pPr>
    </w:p>
    <w:p>
      <w:pPr>
        <w:spacing w:before="1"/>
        <w:ind w:left="3935" w:right="0" w:firstLine="0"/>
        <w:jc w:val="left"/>
        <w:rPr>
          <w:sz w:val="12"/>
        </w:rPr>
      </w:pPr>
      <w:r>
        <w:rPr>
          <w:color w:val="231F20"/>
          <w:sz w:val="12"/>
        </w:rPr>
        <w:t>140</w:t>
      </w:r>
    </w:p>
    <w:p>
      <w:pPr>
        <w:pStyle w:val="BodyText"/>
        <w:spacing w:before="3"/>
        <w:rPr>
          <w:sz w:val="19"/>
        </w:rPr>
      </w:pPr>
    </w:p>
    <w:p>
      <w:pPr>
        <w:spacing w:before="1"/>
        <w:ind w:left="3938" w:right="0" w:firstLine="0"/>
        <w:jc w:val="left"/>
        <w:rPr>
          <w:sz w:val="12"/>
        </w:rPr>
      </w:pPr>
      <w:r>
        <w:rPr>
          <w:color w:val="231F20"/>
          <w:sz w:val="12"/>
        </w:rPr>
        <w:t>130</w:t>
      </w:r>
    </w:p>
    <w:p>
      <w:pPr>
        <w:pStyle w:val="BodyText"/>
        <w:spacing w:before="8"/>
        <w:rPr>
          <w:sz w:val="17"/>
        </w:rPr>
      </w:pPr>
    </w:p>
    <w:p>
      <w:pPr>
        <w:spacing w:before="0"/>
        <w:ind w:left="3940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rPr>
          <w:sz w:val="18"/>
        </w:rPr>
      </w:pPr>
    </w:p>
    <w:p>
      <w:pPr>
        <w:spacing w:before="0"/>
        <w:ind w:left="395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4"/>
        <w:rPr>
          <w:sz w:val="19"/>
        </w:rPr>
      </w:pPr>
    </w:p>
    <w:p>
      <w:pPr>
        <w:spacing w:before="0"/>
        <w:ind w:left="3935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11"/>
        <w:rPr>
          <w:sz w:val="17"/>
        </w:rPr>
      </w:pPr>
    </w:p>
    <w:p>
      <w:pPr>
        <w:spacing w:line="133" w:lineRule="exact" w:before="0"/>
        <w:ind w:left="398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tabs>
          <w:tab w:pos="1685" w:val="left" w:leader="none"/>
          <w:tab w:pos="2653" w:val="left" w:leader="none"/>
          <w:tab w:pos="3401" w:val="left" w:leader="none"/>
        </w:tabs>
        <w:spacing w:line="133" w:lineRule="exact" w:before="0"/>
        <w:ind w:left="621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</w:r>
    </w:p>
    <w:p>
      <w:pPr>
        <w:pStyle w:val="BodyText"/>
        <w:spacing w:before="9"/>
        <w:rPr>
          <w:sz w:val="16"/>
        </w:rPr>
      </w:pPr>
    </w:p>
    <w:p>
      <w:pPr>
        <w:spacing w:before="0"/>
        <w:ind w:left="180" w:right="0" w:firstLine="0"/>
        <w:jc w:val="left"/>
        <w:rPr>
          <w:sz w:val="11"/>
        </w:rPr>
      </w:pPr>
      <w:r>
        <w:rPr>
          <w:color w:val="231F20"/>
          <w:sz w:val="11"/>
        </w:rPr>
        <w:t>Source: Thomson Datastream.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80" w:right="0" w:firstLine="0"/>
        <w:jc w:val="left"/>
        <w:rPr>
          <w:sz w:val="11"/>
        </w:rPr>
      </w:pPr>
      <w:r>
        <w:rPr>
          <w:color w:val="231F20"/>
          <w:sz w:val="11"/>
        </w:rPr>
        <w:t>(a) In local currency terms.</w:t>
      </w:r>
    </w:p>
    <w:p>
      <w:pPr>
        <w:pStyle w:val="BodyText"/>
        <w:spacing w:line="268" w:lineRule="auto" w:before="138"/>
        <w:ind w:left="153" w:right="158"/>
      </w:pPr>
      <w:r>
        <w:rPr/>
        <w:br w:type="column"/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1.4).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 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Breakeven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difference</w:t>
      </w:r>
      <w:r>
        <w:rPr>
          <w:color w:val="231F20"/>
          <w:spacing w:val="-33"/>
        </w:rPr>
        <w:t> </w:t>
      </w:r>
      <w:r>
        <w:rPr>
          <w:color w:val="231F20"/>
        </w:rPr>
        <w:t>between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return</w:t>
      </w:r>
      <w:r>
        <w:rPr>
          <w:color w:val="231F20"/>
          <w:spacing w:val="-35"/>
        </w:rPr>
        <w:t> </w:t>
      </w:r>
      <w:r>
        <w:rPr>
          <w:color w:val="231F20"/>
        </w:rPr>
        <w:t>on</w:t>
      </w:r>
      <w:r>
        <w:rPr>
          <w:color w:val="231F20"/>
          <w:spacing w:val="-32"/>
        </w:rPr>
        <w:t> </w:t>
      </w:r>
      <w:r>
        <w:rPr>
          <w:color w:val="231F20"/>
        </w:rPr>
        <w:t>nominal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153" w:right="245"/>
      </w:pPr>
      <w:r>
        <w:rPr>
          <w:color w:val="231F20"/>
          <w:w w:val="90"/>
        </w:rPr>
        <w:t>inflation-indexed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three </w:t>
      </w:r>
      <w:r>
        <w:rPr>
          <w:color w:val="231F20"/>
          <w:w w:val="95"/>
        </w:rPr>
        <w:t>months,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2004.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issue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extent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signals</w:t>
      </w:r>
      <w:r>
        <w:rPr>
          <w:color w:val="231F20"/>
          <w:spacing w:val="-41"/>
        </w:rPr>
        <w:t> </w:t>
      </w:r>
      <w:r>
        <w:rPr>
          <w:color w:val="231F20"/>
        </w:rPr>
        <w:t>an</w:t>
      </w:r>
      <w:r>
        <w:rPr>
          <w:color w:val="231F20"/>
          <w:spacing w:val="-41"/>
        </w:rPr>
        <w:t> </w:t>
      </w:r>
      <w:r>
        <w:rPr>
          <w:color w:val="231F20"/>
        </w:rPr>
        <w:t>increase</w:t>
      </w:r>
      <w:r>
        <w:rPr>
          <w:color w:val="231F20"/>
          <w:spacing w:val="-40"/>
        </w:rPr>
        <w:t> </w:t>
      </w:r>
      <w:r>
        <w:rPr>
          <w:color w:val="231F20"/>
        </w:rPr>
        <w:t>in medium-term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expectations,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discussed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</w:p>
    <w:p>
      <w:pPr>
        <w:pStyle w:val="BodyText"/>
        <w:spacing w:line="232" w:lineRule="exact"/>
        <w:ind w:left="153"/>
      </w:pPr>
      <w:r>
        <w:rPr>
          <w:color w:val="231F20"/>
          <w:w w:val="95"/>
        </w:rPr>
        <w:t>Section 4.2.</w:t>
      </w:r>
    </w:p>
    <w:p>
      <w:pPr>
        <w:pStyle w:val="BodyText"/>
        <w:spacing w:before="1"/>
        <w:rPr>
          <w:sz w:val="23"/>
        </w:rPr>
      </w:pPr>
    </w:p>
    <w:p>
      <w:pPr>
        <w:pStyle w:val="Heading4"/>
      </w:pPr>
      <w:r>
        <w:rPr>
          <w:color w:val="A70740"/>
        </w:rPr>
        <w:t>Equity prices</w:t>
      </w:r>
    </w:p>
    <w:p>
      <w:pPr>
        <w:pStyle w:val="BodyText"/>
        <w:spacing w:line="268" w:lineRule="auto" w:before="24"/>
        <w:ind w:left="153" w:right="170"/>
      </w:pPr>
      <w:r>
        <w:rPr>
          <w:color w:val="231F20"/>
          <w:w w:val="95"/>
        </w:rPr>
        <w:t>Equity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elsewhere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1.5).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August,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FTSE</w:t>
      </w:r>
      <w:r>
        <w:rPr>
          <w:color w:val="231F20"/>
          <w:spacing w:val="-42"/>
        </w:rPr>
        <w:t> </w:t>
      </w:r>
      <w:r>
        <w:rPr>
          <w:color w:val="231F20"/>
        </w:rPr>
        <w:t>All-Share</w:t>
      </w:r>
      <w:r>
        <w:rPr>
          <w:color w:val="231F20"/>
          <w:spacing w:val="-38"/>
        </w:rPr>
        <w:t> </w:t>
      </w:r>
      <w:r>
        <w:rPr>
          <w:color w:val="231F20"/>
        </w:rPr>
        <w:t>index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8"/>
        </w:rPr>
        <w:t> </w:t>
      </w:r>
      <w:r>
        <w:rPr>
          <w:color w:val="231F20"/>
        </w:rPr>
        <w:t>around</w:t>
      </w:r>
      <w:r>
        <w:rPr>
          <w:color w:val="231F20"/>
          <w:spacing w:val="-38"/>
        </w:rPr>
        <w:t> </w:t>
      </w:r>
      <w:r>
        <w:rPr>
          <w:color w:val="231F20"/>
        </w:rPr>
        <w:t>12%</w:t>
      </w:r>
      <w:r>
        <w:rPr>
          <w:color w:val="231F20"/>
          <w:spacing w:val="-38"/>
        </w:rPr>
        <w:t> </w:t>
      </w:r>
      <w:r>
        <w:rPr>
          <w:color w:val="231F20"/>
        </w:rPr>
        <w:t>lower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the starting</w:t>
      </w:r>
      <w:r>
        <w:rPr>
          <w:color w:val="231F20"/>
          <w:spacing w:val="-42"/>
        </w:rPr>
        <w:t> </w:t>
      </w:r>
      <w:r>
        <w:rPr>
          <w:color w:val="231F20"/>
        </w:rPr>
        <w:t>point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8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reflected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more </w:t>
      </w:r>
      <w:r>
        <w:rPr>
          <w:color w:val="231F20"/>
          <w:w w:val="95"/>
        </w:rPr>
        <w:t>broadly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previous</w:t>
      </w:r>
      <w:r>
        <w:rPr>
          <w:color w:val="231F20"/>
          <w:spacing w:val="-44"/>
        </w:rPr>
        <w:t> </w:t>
      </w:r>
      <w:r>
        <w:rPr>
          <w:color w:val="231F20"/>
        </w:rPr>
        <w:t>nine</w:t>
      </w:r>
      <w:r>
        <w:rPr>
          <w:color w:val="231F20"/>
          <w:spacing w:val="-44"/>
        </w:rPr>
        <w:t> </w:t>
      </w:r>
      <w:r>
        <w:rPr>
          <w:color w:val="231F20"/>
        </w:rPr>
        <w:t>months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1.6).</w:t>
      </w:r>
      <w:r>
        <w:rPr>
          <w:color w:val="231F20"/>
          <w:spacing w:val="-27"/>
        </w:rPr>
        <w:t> </w:t>
      </w:r>
      <w:r>
        <w:rPr>
          <w:color w:val="231F20"/>
        </w:rPr>
        <w:t>Equity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consumer</w:t>
      </w:r>
      <w:r>
        <w:rPr>
          <w:color w:val="231F20"/>
          <w:spacing w:val="-37"/>
        </w:rPr>
        <w:t> </w:t>
      </w:r>
      <w:r>
        <w:rPr>
          <w:color w:val="231F20"/>
        </w:rPr>
        <w:t>goods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services</w:t>
      </w:r>
      <w:r>
        <w:rPr>
          <w:color w:val="231F20"/>
          <w:spacing w:val="-37"/>
        </w:rPr>
        <w:t> </w:t>
      </w:r>
      <w:r>
        <w:rPr>
          <w:color w:val="231F20"/>
        </w:rPr>
        <w:t>sectors</w:t>
      </w:r>
      <w:r>
        <w:rPr>
          <w:color w:val="231F20"/>
          <w:spacing w:val="-39"/>
        </w:rPr>
        <w:t> </w:t>
      </w:r>
      <w:r>
        <w:rPr>
          <w:color w:val="231F20"/>
        </w:rPr>
        <w:t>fell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more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</w:p>
    <w:p>
      <w:pPr>
        <w:pStyle w:val="BodyText"/>
        <w:spacing w:line="268" w:lineRule="auto"/>
        <w:ind w:left="153" w:right="302"/>
      </w:pPr>
      <w:r>
        <w:rPr>
          <w:color w:val="231F20"/>
        </w:rPr>
        <w:t>10% over the past three months, while house-building </w:t>
      </w:r>
      <w:r>
        <w:rPr>
          <w:color w:val="231F20"/>
          <w:w w:val="90"/>
        </w:rPr>
        <w:t>companies experienced even sharper declines, with prices </w:t>
      </w:r>
      <w:r>
        <w:rPr>
          <w:color w:val="231F20"/>
        </w:rPr>
        <w:t>down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40%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same</w:t>
      </w:r>
      <w:r>
        <w:rPr>
          <w:color w:val="231F20"/>
          <w:spacing w:val="-43"/>
        </w:rPr>
        <w:t> </w:t>
      </w:r>
      <w:r>
        <w:rPr>
          <w:color w:val="231F20"/>
        </w:rPr>
        <w:t>period.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even</w:t>
      </w:r>
      <w:r>
        <w:rPr>
          <w:color w:val="231F20"/>
          <w:spacing w:val="-42"/>
        </w:rPr>
        <w:t> </w:t>
      </w:r>
      <w:r>
        <w:rPr>
          <w:color w:val="231F20"/>
        </w:rPr>
        <w:t>equity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outperformed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earlier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prices, </w:t>
      </w:r>
      <w:r>
        <w:rPr>
          <w:color w:val="231F20"/>
        </w:rPr>
        <w:t>fell</w:t>
      </w:r>
      <w:r>
        <w:rPr>
          <w:color w:val="231F20"/>
          <w:spacing w:val="-18"/>
        </w:rPr>
        <w:t> </w:t>
      </w:r>
      <w:r>
        <w:rPr>
          <w:color w:val="231F20"/>
        </w:rPr>
        <w:t>back.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67"/>
      </w:pP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broad-based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nature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premium </w:t>
      </w:r>
      <w:r>
        <w:rPr>
          <w:color w:val="231F20"/>
          <w:w w:val="90"/>
        </w:rPr>
        <w:t>demanded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investors,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 outlook. But earnings expectations have also fallen, </w:t>
      </w:r>
      <w:r>
        <w:rPr>
          <w:color w:val="231F20"/>
        </w:rPr>
        <w:t>reflecting</w:t>
      </w:r>
      <w:r>
        <w:rPr>
          <w:color w:val="231F20"/>
          <w:spacing w:val="-45"/>
        </w:rPr>
        <w:t> </w:t>
      </w:r>
      <w:r>
        <w:rPr>
          <w:color w:val="231F20"/>
        </w:rPr>
        <w:t>weaker</w:t>
      </w:r>
      <w:r>
        <w:rPr>
          <w:color w:val="231F20"/>
          <w:spacing w:val="-46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prospects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costs.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According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IBES,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equity </w:t>
      </w:r>
      <w:r>
        <w:rPr>
          <w:color w:val="231F20"/>
        </w:rPr>
        <w:t>analysts</w:t>
      </w:r>
      <w:r>
        <w:rPr>
          <w:color w:val="231F20"/>
          <w:spacing w:val="-40"/>
        </w:rPr>
        <w:t> </w:t>
      </w:r>
      <w:r>
        <w:rPr>
          <w:color w:val="231F20"/>
        </w:rPr>
        <w:t>expected</w:t>
      </w:r>
      <w:r>
        <w:rPr>
          <w:color w:val="231F20"/>
          <w:spacing w:val="-40"/>
        </w:rPr>
        <w:t> </w:t>
      </w:r>
      <w:r>
        <w:rPr>
          <w:color w:val="231F20"/>
        </w:rPr>
        <w:t>corporate</w:t>
      </w:r>
      <w:r>
        <w:rPr>
          <w:color w:val="231F20"/>
          <w:spacing w:val="-40"/>
        </w:rPr>
        <w:t> </w:t>
      </w:r>
      <w:r>
        <w:rPr>
          <w:color w:val="231F20"/>
        </w:rPr>
        <w:t>earnings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grow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3.7%</w:t>
      </w:r>
      <w:r>
        <w:rPr>
          <w:color w:val="231F20"/>
          <w:spacing w:val="-39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2008,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6.5%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July </w:t>
      </w:r>
      <w:r>
        <w:rPr>
          <w:i/>
          <w:color w:val="231F20"/>
          <w:w w:val="95"/>
        </w:rPr>
        <w:t>Merrill Lynch Fund Managers’ Survey </w:t>
      </w:r>
      <w:r>
        <w:rPr>
          <w:color w:val="231F20"/>
          <w:w w:val="95"/>
        </w:rPr>
        <w:t>was somewhat more downbeat,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58%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believing 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analysts’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 </w:t>
      </w:r>
      <w:r>
        <w:rPr>
          <w:color w:val="231F20"/>
        </w:rPr>
        <w:t>were too</w:t>
      </w:r>
      <w:r>
        <w:rPr>
          <w:color w:val="231F20"/>
          <w:spacing w:val="-46"/>
        </w:rPr>
        <w:t> </w:t>
      </w:r>
      <w:r>
        <w:rPr>
          <w:color w:val="231F20"/>
        </w:rPr>
        <w:t>optimistic.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0"/>
        </w:rPr>
        <w:t>Exchange rates</w:t>
      </w:r>
    </w:p>
    <w:p>
      <w:pPr>
        <w:pStyle w:val="BodyText"/>
        <w:spacing w:line="268" w:lineRule="auto" w:before="23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 months.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0.3%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95" w:space="834"/>
            <w:col w:w="5291"/>
          </w:cols>
        </w:sectPr>
      </w:pPr>
    </w:p>
    <w:p>
      <w:pPr>
        <w:spacing w:before="110"/>
        <w:ind w:left="173" w:right="0" w:firstLine="0"/>
        <w:jc w:val="left"/>
        <w:rPr>
          <w:sz w:val="12"/>
        </w:rPr>
      </w:pPr>
      <w:bookmarkStart w:name="Property prices" w:id="11"/>
      <w:bookmarkEnd w:id="11"/>
      <w:r>
        <w:rPr/>
      </w:r>
      <w:r>
        <w:rPr>
          <w:color w:val="A70740"/>
          <w:sz w:val="18"/>
        </w:rPr>
        <w:t>Chart 1.6 </w:t>
      </w:r>
      <w:r>
        <w:rPr>
          <w:color w:val="231F20"/>
          <w:sz w:val="18"/>
        </w:rPr>
        <w:t>Changes in UK equity prices</w:t>
      </w:r>
      <w:r>
        <w:rPr>
          <w:color w:val="231F20"/>
          <w:position w:val="4"/>
          <w:sz w:val="12"/>
        </w:rPr>
        <w:t>(a)</w:t>
      </w:r>
    </w:p>
    <w:p>
      <w:pPr>
        <w:spacing w:line="139" w:lineRule="exact" w:before="60"/>
        <w:ind w:left="2996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39" w:lineRule="exact" w:before="0"/>
        <w:ind w:left="3919" w:right="0" w:firstLine="0"/>
        <w:jc w:val="left"/>
        <w:rPr>
          <w:sz w:val="12"/>
        </w:rPr>
      </w:pPr>
      <w:r>
        <w:rPr/>
        <w:pict>
          <v:group style="position:absolute;margin-left:40.685001pt;margin-top:3.342775pt;width:184.3pt;height:141.75pt;mso-position-horizontal-relative:page;mso-position-vertical-relative:paragraph;z-index:15748608" coordorigin="814,67" coordsize="3686,2835">
            <v:rect style="position:absolute;left:933;top:184;width:142;height:142" filled="true" fillcolor="#fcaf17" stroked="false">
              <v:fill type="solid"/>
            </v:rect>
            <v:rect style="position:absolute;left:933;top:366;width:142;height:142" filled="true" fillcolor="#75c043" stroked="false">
              <v:fill type="solid"/>
            </v:rect>
            <v:rect style="position:absolute;left:818;top:71;width:3676;height:2825" filled="false" stroked="true" strokeweight=".5pt" strokecolor="#231f20">
              <v:stroke dashstyle="solid"/>
            </v:rect>
            <v:shape style="position:absolute;left:1190;top:268;width:2924;height:1592" coordorigin="1190,269" coordsize="2924,1592" path="m1452,1010l1190,1010,1190,1860,1452,1860,1452,1010xm2123,1009l1852,1009,1852,1563,2123,1563,2123,1009xm2781,269l2522,269,2522,1010,2781,1010,2781,269xm3453,1009l3184,1009,3184,1563,3453,1563,3453,1009xm4114,1010l3855,1010,3855,1307,4114,1307,4114,1010xe" filled="true" fillcolor="#fcaf17" stroked="false">
              <v:path arrowok="t"/>
              <v:fill type="solid"/>
            </v:shape>
            <v:shape style="position:absolute;left:1190;top:1009;width:2924;height:1424" coordorigin="1190,1010" coordsize="2924,1424" path="m1452,1860l1190,1860,1190,2433,1452,2433,1452,1860xm2123,1563l1852,1563,1852,2009,2123,2009,2123,1563xm2781,1010l2522,1010,2522,1923,2781,1923,2781,1010xm3453,1563l3184,1563,3184,1775,3453,1775,3453,1563xm4114,1307l3855,1307,3855,1860,4114,1860,4114,1307xe" filled="true" fillcolor="#75c043" stroked="false">
              <v:path arrowok="t"/>
              <v:fill type="solid"/>
            </v:shape>
            <v:shape style="position:absolute;left:991;top:545;width:3491;height:2353" coordorigin="992,545" coordsize="3491,2353" path="m4369,2434l4482,2434m4369,1966l4482,1966m4369,1500l4482,1500m4369,545l4482,545m4315,2898l4315,2785m3656,2898l3656,2785m2983,2898l2983,2785m2324,2898l2324,2785m1653,2898l1653,2785m992,2898l992,2785e" filled="false" stroked="true" strokeweight=".5pt" strokecolor="#231f20">
              <v:path arrowok="t"/>
              <v:stroke dashstyle="solid"/>
            </v:shape>
            <v:shape style="position:absolute;left:3930;top:1768;width:107;height:184" type="#_x0000_t75" stroked="false">
              <v:imagedata r:id="rId32" o:title=""/>
            </v:shape>
            <v:shape style="position:absolute;left:3258;top:1683;width:107;height:184" type="#_x0000_t75" stroked="false">
              <v:imagedata r:id="rId33" o:title=""/>
            </v:shape>
            <v:shape style="position:absolute;left:2600;top:1088;width:107;height:184" type="#_x0000_t75" stroked="false">
              <v:imagedata r:id="rId34" o:title=""/>
            </v:shape>
            <v:shape style="position:absolute;left:1938;top:1917;width:107;height:184" type="#_x0000_t75" stroked="false">
              <v:imagedata r:id="rId35" o:title=""/>
            </v:shape>
            <v:shape style="position:absolute;left:1268;top:2341;width:107;height:184" type="#_x0000_t75" stroked="false">
              <v:imagedata r:id="rId36" o:title=""/>
            </v:shape>
            <v:shape style="position:absolute;left:967;top:581;width:71;height:130" coordorigin="967,582" coordsize="71,130" path="m1002,582l967,647,1002,711,1038,647,1002,582xe" filled="true" fillcolor="#eb2d2e" stroked="false">
              <v:path arrowok="t"/>
              <v:fill type="solid"/>
            </v:shape>
            <v:shape style="position:absolute;left:967;top:581;width:71;height:130" coordorigin="967,582" coordsize="71,130" path="m1002,582l967,647,1002,711,1038,647,1002,582xe" filled="true" fillcolor="#ed1b2d" stroked="false">
              <v:path arrowok="t"/>
              <v:fill type="solid"/>
            </v:shape>
            <v:shape style="position:absolute;left:967;top:581;width:71;height:130" coordorigin="967,582" coordsize="71,130" path="m1002,582l1038,647,1002,711,967,647,1002,582xe" filled="false" stroked="true" strokeweight=".629pt" strokecolor="#ed1b2d">
              <v:path arrowok="t"/>
              <v:stroke dashstyle="solid"/>
            </v:shape>
            <v:shape style="position:absolute;left:817;top:550;width:114;height:1889" coordorigin="817,550" coordsize="114,1889" path="m817,2439l930,2439m817,1971l930,1971m817,1505l930,1505m817,1016l930,1016m817,550l930,550e" filled="false" stroked="true" strokeweight=".5pt" strokecolor="#231f20">
              <v:path arrowok="t"/>
              <v:stroke dashstyle="solid"/>
            </v:shape>
            <v:shape style="position:absolute;left:813;top:66;width:3686;height:2835" type="#_x0000_t202" filled="false" stroked="false">
              <v:textbox inset="0,0,0,0">
                <w:txbxContent>
                  <w:p>
                    <w:pPr>
                      <w:spacing w:before="108"/>
                      <w:ind w:left="32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 July 2007 to 7 May 2008</w:t>
                    </w:r>
                  </w:p>
                  <w:p>
                    <w:pPr>
                      <w:spacing w:line="331" w:lineRule="auto" w:before="52"/>
                      <w:ind w:left="324" w:right="2197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Since 7 May 2008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Total change (per cent)</w:t>
                    </w:r>
                  </w:p>
                  <w:p>
                    <w:pPr>
                      <w:tabs>
                        <w:tab w:pos="3668" w:val="left" w:leader="none"/>
                      </w:tabs>
                      <w:spacing w:line="179" w:lineRule="exact" w:before="0"/>
                      <w:ind w:left="17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5"/>
                        <w:sz w:val="16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6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391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"/>
        <w:ind w:left="391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spacing w:line="268" w:lineRule="auto" w:before="3"/>
        <w:ind w:left="173" w:right="107"/>
      </w:pPr>
      <w:r>
        <w:rPr/>
        <w:br w:type="column"/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starting</w:t>
      </w:r>
      <w:r>
        <w:rPr>
          <w:color w:val="231F20"/>
          <w:spacing w:val="-41"/>
        </w:rPr>
        <w:t> </w:t>
      </w:r>
      <w:r>
        <w:rPr>
          <w:color w:val="231F20"/>
        </w:rPr>
        <w:t>point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8"/>
        </w:rPr>
        <w:t> </w:t>
      </w:r>
      <w:r>
        <w:rPr>
          <w:color w:val="231F20"/>
        </w:rPr>
        <w:t>That </w:t>
      </w:r>
      <w:r>
        <w:rPr>
          <w:color w:val="231F20"/>
          <w:w w:val="90"/>
        </w:rPr>
        <w:t>stability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contrasts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between </w:t>
      </w:r>
      <w:r>
        <w:rPr>
          <w:color w:val="231F20"/>
        </w:rPr>
        <w:t>August</w:t>
      </w:r>
      <w:r>
        <w:rPr>
          <w:color w:val="231F20"/>
          <w:spacing w:val="-18"/>
        </w:rPr>
        <w:t> </w:t>
      </w:r>
      <w:r>
        <w:rPr>
          <w:color w:val="231F20"/>
        </w:rPr>
        <w:t>2007</w:t>
      </w:r>
      <w:r>
        <w:rPr>
          <w:color w:val="231F20"/>
          <w:spacing w:val="-18"/>
        </w:rPr>
        <w:t> </w:t>
      </w:r>
      <w:r>
        <w:rPr>
          <w:color w:val="231F20"/>
        </w:rPr>
        <w:t>and</w:t>
      </w:r>
      <w:r>
        <w:rPr>
          <w:color w:val="231F20"/>
          <w:spacing w:val="-18"/>
        </w:rPr>
        <w:t> </w:t>
      </w:r>
      <w:r>
        <w:rPr>
          <w:color w:val="231F20"/>
        </w:rPr>
        <w:t>May</w:t>
      </w:r>
      <w:r>
        <w:rPr>
          <w:color w:val="231F20"/>
          <w:spacing w:val="-18"/>
        </w:rPr>
        <w:t> </w:t>
      </w:r>
      <w:r>
        <w:rPr>
          <w:color w:val="231F20"/>
        </w:rPr>
        <w:t>2008.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107"/>
      </w:pPr>
      <w:r>
        <w:rPr>
          <w:color w:val="231F20"/>
          <w:w w:val="90"/>
        </w:rPr>
        <w:t>Movements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in: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relative </w:t>
      </w:r>
      <w:r>
        <w:rPr>
          <w:color w:val="231F20"/>
        </w:rPr>
        <w:t>interest rates; market participants’ views about the </w:t>
      </w:r>
      <w:r>
        <w:rPr>
          <w:color w:val="231F20"/>
          <w:w w:val="95"/>
        </w:rPr>
        <w:t>sustainable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rate;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premia.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 majority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cannot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attributed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changes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Kingdom </w:t>
      </w:r>
      <w:r>
        <w:rPr>
          <w:color w:val="231F20"/>
          <w:w w:val="95"/>
        </w:rPr>
        <w:t>and abroad. And Consensus forecasts suggest that market </w:t>
      </w:r>
      <w:r>
        <w:rPr>
          <w:color w:val="231F20"/>
        </w:rPr>
        <w:t>commentators’ views about the medium-term level of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1.7).</w:t>
      </w:r>
    </w:p>
    <w:p>
      <w:pPr>
        <w:pStyle w:val="BodyText"/>
        <w:spacing w:line="216" w:lineRule="exact"/>
        <w:ind w:left="173"/>
      </w:pP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believe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ERI</w:t>
      </w:r>
    </w:p>
    <w:p>
      <w:pPr>
        <w:spacing w:after="0" w:line="216" w:lineRule="exact"/>
        <w:sectPr>
          <w:pgSz w:w="11900" w:h="16840"/>
          <w:pgMar w:header="446" w:footer="0" w:top="1560" w:bottom="280" w:left="640" w:right="640"/>
          <w:cols w:num="2" w:equalWidth="0">
            <w:col w:w="4087" w:space="1222"/>
            <w:col w:w="5311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spacing w:line="127" w:lineRule="exact" w:before="0"/>
        <w:ind w:left="39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Financials</w:t>
      </w:r>
    </w:p>
    <w:p>
      <w:pPr>
        <w:pStyle w:val="BodyText"/>
        <w:spacing w:before="1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27" w:lineRule="exact" w:before="0"/>
        <w:ind w:left="16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Consumer</w:t>
      </w:r>
    </w:p>
    <w:p>
      <w:pPr>
        <w:pStyle w:val="BodyText"/>
        <w:spacing w:before="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-40" w:right="0" w:firstLine="0"/>
        <w:jc w:val="left"/>
        <w:rPr>
          <w:sz w:val="11"/>
        </w:rPr>
      </w:pPr>
      <w:r>
        <w:rPr>
          <w:color w:val="231F20"/>
          <w:spacing w:val="-1"/>
          <w:w w:val="90"/>
          <w:sz w:val="11"/>
        </w:rPr>
        <w:t>(b)</w:t>
      </w:r>
    </w:p>
    <w:p>
      <w:pPr>
        <w:pStyle w:val="BodyText"/>
        <w:spacing w:before="1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27" w:lineRule="exact" w:before="0"/>
        <w:ind w:left="85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Energy</w:t>
      </w:r>
    </w:p>
    <w:p>
      <w:pPr>
        <w:pStyle w:val="BodyText"/>
        <w:spacing w:before="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-40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(c)</w:t>
      </w:r>
    </w:p>
    <w:p>
      <w:pPr>
        <w:pStyle w:val="BodyText"/>
        <w:spacing w:before="1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27" w:lineRule="exact" w:before="0"/>
        <w:ind w:left="191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Other</w:t>
      </w:r>
    </w:p>
    <w:p>
      <w:pPr>
        <w:spacing w:before="1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z w:val="12"/>
        </w:rPr>
        <w:t>40</w:t>
      </w:r>
    </w:p>
    <w:p>
      <w:pPr>
        <w:spacing w:line="127" w:lineRule="exact" w:before="33"/>
        <w:ind w:left="399" w:right="0" w:firstLine="0"/>
        <w:jc w:val="left"/>
        <w:rPr>
          <w:sz w:val="12"/>
        </w:rPr>
      </w:pPr>
      <w:r>
        <w:rPr>
          <w:color w:val="231F20"/>
          <w:sz w:val="12"/>
        </w:rPr>
        <w:t>FTSE</w:t>
      </w:r>
    </w:p>
    <w:p>
      <w:pPr>
        <w:pStyle w:val="BodyText"/>
        <w:spacing w:before="43"/>
        <w:ind w:left="399"/>
      </w:pPr>
      <w:r>
        <w:rPr/>
        <w:br w:type="column"/>
      </w:r>
      <w:r>
        <w:rPr>
          <w:color w:val="231F20"/>
          <w:w w:val="95"/>
        </w:rPr>
        <w:t>reflects a, possibly temporary, increase in the sterling risk</w:t>
      </w:r>
    </w:p>
    <w:p>
      <w:pPr>
        <w:spacing w:after="0"/>
        <w:sectPr>
          <w:type w:val="continuous"/>
          <w:pgSz w:w="11900" w:h="16840"/>
          <w:pgMar w:top="1560" w:bottom="0" w:left="640" w:right="640"/>
          <w:cols w:num="8" w:equalWidth="0">
            <w:col w:w="865" w:space="40"/>
            <w:col w:w="658" w:space="39"/>
            <w:col w:w="87" w:space="39"/>
            <w:col w:w="410" w:space="39"/>
            <w:col w:w="78" w:space="39"/>
            <w:col w:w="479" w:space="73"/>
            <w:col w:w="1241" w:space="997"/>
            <w:col w:w="5536"/>
          </w:cols>
        </w:sectPr>
      </w:pPr>
    </w:p>
    <w:p>
      <w:pPr>
        <w:spacing w:before="43"/>
        <w:ind w:left="5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(24%)</w:t>
      </w:r>
    </w:p>
    <w:p>
      <w:pPr>
        <w:spacing w:before="43"/>
        <w:ind w:left="35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(20%)</w:t>
      </w:r>
    </w:p>
    <w:p>
      <w:pPr>
        <w:spacing w:before="43"/>
        <w:ind w:left="29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(34%)</w:t>
      </w:r>
    </w:p>
    <w:p>
      <w:pPr>
        <w:spacing w:before="43"/>
        <w:ind w:left="32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(22%)</w:t>
      </w:r>
    </w:p>
    <w:p>
      <w:pPr>
        <w:spacing w:before="43"/>
        <w:ind w:left="33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All-Share</w:t>
      </w:r>
    </w:p>
    <w:p>
      <w:pPr>
        <w:pStyle w:val="BodyText"/>
        <w:spacing w:before="3"/>
        <w:ind w:left="503"/>
      </w:pPr>
      <w:r>
        <w:rPr/>
        <w:br w:type="column"/>
      </w:r>
      <w:r>
        <w:rPr>
          <w:color w:val="231F20"/>
        </w:rPr>
        <w:t>premium.</w:t>
      </w:r>
    </w:p>
    <w:p>
      <w:pPr>
        <w:spacing w:after="0"/>
        <w:sectPr>
          <w:type w:val="continuous"/>
          <w:pgSz w:w="11900" w:h="16840"/>
          <w:pgMar w:top="1560" w:bottom="0" w:left="640" w:right="640"/>
          <w:cols w:num="6" w:equalWidth="0">
            <w:col w:w="804" w:space="40"/>
            <w:col w:w="658" w:space="39"/>
            <w:col w:w="599" w:space="40"/>
            <w:col w:w="623" w:space="39"/>
            <w:col w:w="818" w:space="1319"/>
            <w:col w:w="5641"/>
          </w:cols>
        </w:sectPr>
      </w:pPr>
    </w:p>
    <w:p>
      <w:pPr>
        <w:spacing w:before="89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Thomson Datastream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44" w:lineRule="auto" w:before="0" w:after="0"/>
        <w:ind w:left="343" w:right="296" w:hanging="171"/>
        <w:jc w:val="left"/>
        <w:rPr>
          <w:sz w:val="11"/>
        </w:rPr>
      </w:pPr>
      <w:r>
        <w:rPr>
          <w:color w:val="231F20"/>
          <w:w w:val="95"/>
          <w:sz w:val="11"/>
        </w:rPr>
        <w:t>Sectors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classifications.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FTSE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All-Share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parentheses.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services.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oil,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utilities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mining.</w:t>
      </w:r>
    </w:p>
    <w:p>
      <w:pPr>
        <w:pStyle w:val="BodyText"/>
        <w:rPr>
          <w:sz w:val="14"/>
        </w:rPr>
      </w:pPr>
      <w:r>
        <w:rPr/>
        <w:pict>
          <v:shape style="position:absolute;margin-left:40.558998pt;margin-top:10.461437pt;width:215.45pt;height:.1pt;mso-position-horizontal-relative:page;mso-position-vertical-relative:paragraph;z-index:-15710208;mso-wrap-distance-left:0;mso-wrap-distance-right:0" coordorigin="811,209" coordsize="4309,0" path="m811,209l5120,20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02" w:lineRule="exact" w:before="57"/>
        <w:ind w:left="171" w:right="0" w:firstLine="0"/>
        <w:jc w:val="left"/>
        <w:rPr>
          <w:sz w:val="18"/>
        </w:rPr>
      </w:pPr>
      <w:r>
        <w:rPr>
          <w:color w:val="A70740"/>
          <w:sz w:val="18"/>
        </w:rPr>
        <w:t>Chart 1.7 </w:t>
      </w:r>
      <w:r>
        <w:rPr>
          <w:color w:val="231F20"/>
          <w:sz w:val="18"/>
        </w:rPr>
        <w:t>Sterling ERI</w:t>
      </w:r>
    </w:p>
    <w:p>
      <w:pPr>
        <w:spacing w:line="130" w:lineRule="exact" w:before="0"/>
        <w:ind w:left="2686" w:right="0" w:firstLine="0"/>
        <w:jc w:val="left"/>
        <w:rPr>
          <w:sz w:val="12"/>
        </w:rPr>
      </w:pPr>
      <w:r>
        <w:rPr>
          <w:color w:val="231F20"/>
          <w:sz w:val="12"/>
        </w:rPr>
        <w:t>Indices: Jan. 2005 = 100</w:t>
      </w:r>
    </w:p>
    <w:p>
      <w:pPr>
        <w:spacing w:line="137" w:lineRule="exact" w:before="0"/>
        <w:ind w:left="3933" w:right="0" w:firstLine="0"/>
        <w:jc w:val="left"/>
        <w:rPr>
          <w:sz w:val="12"/>
        </w:rPr>
      </w:pPr>
      <w:r>
        <w:rPr/>
        <w:pict>
          <v:group style="position:absolute;margin-left:40.558998pt;margin-top:4.81139pt;width:184.3pt;height:141.75pt;mso-position-horizontal-relative:page;mso-position-vertical-relative:paragraph;z-index:15749632" coordorigin="811,96" coordsize="3686,2835">
            <v:line style="position:absolute" from="977,2277" to="1119,2277" stroked="true" strokeweight="1pt" strokecolor="#00558b">
              <v:stroke dashstyle="solid"/>
            </v:line>
            <v:shape style="position:absolute;left:816;top:101;width:3676;height:2825" coordorigin="816,101" coordsize="3676,2825" path="m4491,2926l816,2926,816,101,4491,101,4491,2926xm4366,2676l4480,2676m4366,2407l4480,2407m4366,2157l4480,2157m4366,1905l4480,1905m4366,1635l4480,1635m4366,1383l4480,1383m4366,1114l4480,1114m4366,864l4480,864m4366,612l4480,612m4366,342l4480,342e" filled="false" stroked="true" strokeweight=".5pt" strokecolor="#231f20">
              <v:path arrowok="t"/>
              <v:stroke dashstyle="solid"/>
            </v:shape>
            <v:line style="position:absolute" from="964,2928" to="4261,2928" stroked="true" strokeweight=".12pt" strokecolor="#231f20">
              <v:stroke dashstyle="solid"/>
            </v:line>
            <v:shape style="position:absolute;left:1563;top:2814;width:2406;height:114" coordorigin="1563,2814" coordsize="2406,114" path="m1563,2928l1563,2814m2162,2928l2162,2814m2772,2928l2772,2814m3371,2928l3371,2814m3969,2928l3969,2814e" filled="false" stroked="true" strokeweight=".5pt" strokecolor="#231f20">
              <v:path arrowok="t"/>
              <v:stroke dashstyle="solid"/>
            </v:shape>
            <v:shape style="position:absolute;left:953;top:492;width:2171;height:2435" type="#_x0000_t75" stroked="false">
              <v:imagedata r:id="rId37" o:title=""/>
            </v:shape>
            <v:shape style="position:absolute;left:3297;top:1466;width:121;height:158" type="#_x0000_t75" stroked="false">
              <v:imagedata r:id="rId38" o:title=""/>
            </v:shape>
            <v:shape style="position:absolute;left:3602;top:1537;width:120;height:158" type="#_x0000_t75" stroked="false">
              <v:imagedata r:id="rId39" o:title=""/>
            </v:shape>
            <v:shape style="position:absolute;left:3901;top:1563;width:108;height:143" coordorigin="3902,1563" coordsize="108,143" path="m3956,1563l3902,1634,3956,1705,4009,1634,3956,1563xe" filled="true" fillcolor="#ea2690" stroked="false">
              <v:path arrowok="t"/>
              <v:fill type="solid"/>
            </v:shape>
            <v:shape style="position:absolute;left:3901;top:1563;width:108;height:143" coordorigin="3902,1563" coordsize="108,143" path="m3956,1563l3902,1634,3956,1705,4009,1634,3956,1563xe" filled="true" fillcolor="#b01c88" stroked="false">
              <v:path arrowok="t"/>
              <v:fill type="solid"/>
            </v:shape>
            <v:shape style="position:absolute;left:3901;top:1563;width:108;height:143" coordorigin="3902,1563" coordsize="108,143" path="m3956,1563l4009,1634,3956,1705,3902,1634,3956,1563xe" filled="false" stroked="true" strokeweight=".629pt" strokecolor="#b01c88">
              <v:path arrowok="t"/>
              <v:stroke dashstyle="solid"/>
            </v:shape>
            <v:shape style="position:absolute;left:4207;top:1617;width:108;height:143" coordorigin="4207,1617" coordsize="108,143" path="m4261,1617l4207,1688,4261,1759,4315,1688,4261,1617xe" filled="true" fillcolor="#ea2690" stroked="false">
              <v:path arrowok="t"/>
              <v:fill type="solid"/>
            </v:shape>
            <v:shape style="position:absolute;left:4207;top:1617;width:108;height:143" coordorigin="4207,1617" coordsize="108,143" path="m4261,1617l4207,1688,4261,1759,4315,1688,4261,1617xe" filled="true" fillcolor="#b01c88" stroked="false">
              <v:path arrowok="t"/>
              <v:fill type="solid"/>
            </v:shape>
            <v:shape style="position:absolute;left:4207;top:1617;width:108;height:143" coordorigin="4207,1617" coordsize="108,143" path="m4261,1617l4315,1688,4261,1759,4207,1688,4261,1617xe" filled="false" stroked="true" strokeweight=".629pt" strokecolor="#b01c88">
              <v:path arrowok="t"/>
              <v:stroke dashstyle="solid"/>
            </v:shape>
            <v:shape style="position:absolute;left:3297;top:2095;width:121;height:155" type="#_x0000_t75" stroked="false">
              <v:imagedata r:id="rId40" o:title=""/>
            </v:shape>
            <v:shape style="position:absolute;left:3602;top:1897;width:120;height:157" type="#_x0000_t75" stroked="false">
              <v:imagedata r:id="rId41" o:title=""/>
            </v:shape>
            <v:shape style="position:absolute;left:3901;top:1705;width:108;height:145" coordorigin="3902,1705" coordsize="108,145" path="m3956,1705l3902,1779,3956,1850,4009,1779,3956,1705xe" filled="true" fillcolor="#00a04e" stroked="false">
              <v:path arrowok="t"/>
              <v:fill type="solid"/>
            </v:shape>
            <v:shape style="position:absolute;left:3901;top:1705;width:108;height:145" coordorigin="3902,1705" coordsize="108,145" path="m3956,1705l3902,1779,3956,1850,4009,1779,3956,1705xe" filled="true" fillcolor="#75c043" stroked="false">
              <v:path arrowok="t"/>
              <v:fill type="solid"/>
            </v:shape>
            <v:shape style="position:absolute;left:3901;top:1705;width:108;height:145" coordorigin="3902,1705" coordsize="108,145" path="m3956,1705l4009,1779,3956,1850,3902,1779,3956,1705xe" filled="false" stroked="true" strokeweight=".629pt" strokecolor="#75c043">
              <v:path arrowok="t"/>
              <v:stroke dashstyle="solid"/>
            </v:shape>
            <v:shape style="position:absolute;left:4207;top:1688;width:108;height:145" coordorigin="4207,1688" coordsize="108,145" path="m4261,1688l4207,1759,4261,1833,4315,1759,4261,1688xe" filled="true" fillcolor="#00a04e" stroked="false">
              <v:path arrowok="t"/>
              <v:fill type="solid"/>
            </v:shape>
            <v:shape style="position:absolute;left:4207;top:1688;width:108;height:145" coordorigin="4207,1688" coordsize="108,145" path="m4261,1688l4207,1759,4261,1833,4315,1759,4261,1688xe" filled="true" fillcolor="#75c043" stroked="false">
              <v:path arrowok="t"/>
              <v:fill type="solid"/>
            </v:shape>
            <v:shape style="position:absolute;left:4207;top:1688;width:108;height:145" coordorigin="4207,1688" coordsize="108,145" path="m4261,1688l4315,1759,4261,1833,4207,1759,4261,1688xe" filled="false" stroked="true" strokeweight=".629pt" strokecolor="#75c043">
              <v:path arrowok="t"/>
              <v:stroke dashstyle="solid"/>
            </v:shape>
            <v:shape style="position:absolute;left:814;top:339;width:114;height:2334" coordorigin="815,340" coordsize="114,2334" path="m815,2674l928,2674m815,2404l928,2404m815,2155l928,2155m815,1902l928,1902m815,1633l928,1633m815,1381l928,1381m815,1111l928,1111m815,862l928,862m815,609l928,609m815,340l928,340e" filled="false" stroked="true" strokeweight=".5pt" strokecolor="#231f20">
              <v:path arrowok="t"/>
              <v:stroke dashstyle="solid"/>
            </v:shape>
            <v:shape style="position:absolute;left:811;top:96;width:3686;height:283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12"/>
                      </w:rPr>
                    </w:pPr>
                  </w:p>
                  <w:p>
                    <w:pPr>
                      <w:spacing w:before="1"/>
                      <w:ind w:left="33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Sterling ERI</w:t>
                    </w:r>
                  </w:p>
                  <w:p>
                    <w:pPr>
                      <w:spacing w:line="252" w:lineRule="auto" w:before="27"/>
                      <w:ind w:left="341" w:right="1718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June 2007 Consensus forecasts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June 2008 Consensus forecasts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110</w:t>
      </w:r>
    </w:p>
    <w:p>
      <w:pPr>
        <w:spacing w:before="112"/>
        <w:ind w:left="0" w:right="402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108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402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106</w:t>
      </w:r>
    </w:p>
    <w:p>
      <w:pPr>
        <w:spacing w:before="110"/>
        <w:ind w:left="0" w:right="402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104</w:t>
      </w:r>
    </w:p>
    <w:p>
      <w:pPr>
        <w:spacing w:before="112"/>
        <w:ind w:left="0" w:right="40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102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402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spacing w:before="112"/>
        <w:ind w:left="0" w:right="40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98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402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96</w:t>
      </w:r>
    </w:p>
    <w:p>
      <w:pPr>
        <w:spacing w:before="110"/>
        <w:ind w:left="0" w:right="40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94</w:t>
      </w:r>
    </w:p>
    <w:p>
      <w:pPr>
        <w:spacing w:before="112"/>
        <w:ind w:left="0" w:right="402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92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40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spacing w:line="133" w:lineRule="exact" w:before="110"/>
        <w:ind w:left="396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88</w:t>
      </w:r>
    </w:p>
    <w:p>
      <w:pPr>
        <w:tabs>
          <w:tab w:pos="907" w:val="left" w:leader="none"/>
          <w:tab w:pos="1507" w:val="left" w:leader="none"/>
          <w:tab w:pos="2137" w:val="left" w:leader="none"/>
          <w:tab w:pos="2735" w:val="left" w:leader="none"/>
          <w:tab w:pos="3353" w:val="left" w:leader="none"/>
        </w:tabs>
        <w:spacing w:line="133" w:lineRule="exact" w:before="0"/>
        <w:ind w:left="312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171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Consensus Economics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41" w:right="65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2008.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bilateral </w:t>
      </w:r>
      <w:r>
        <w:rPr>
          <w:color w:val="231F20"/>
          <w:sz w:val="11"/>
        </w:rPr>
        <w:t>US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dollar,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euro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yen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exchange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rates,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trade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shares.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0" w:lineRule="exact"/>
        <w:ind w:left="157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4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2"/>
          <w:w w:val="95"/>
          <w:sz w:val="18"/>
        </w:rPr>
        <w:t> </w:t>
      </w:r>
      <w:r>
        <w:rPr>
          <w:color w:val="A70740"/>
          <w:w w:val="95"/>
          <w:sz w:val="18"/>
        </w:rPr>
        <w:t>1.8</w:t>
      </w:r>
      <w:r>
        <w:rPr>
          <w:color w:val="A70740"/>
          <w:spacing w:val="10"/>
          <w:w w:val="95"/>
          <w:sz w:val="18"/>
        </w:rPr>
        <w:t> </w:t>
      </w:r>
      <w:r>
        <w:rPr>
          <w:color w:val="231F20"/>
          <w:w w:val="95"/>
          <w:sz w:val="18"/>
        </w:rPr>
        <w:t>Residential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property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activity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prices</w:t>
      </w:r>
    </w:p>
    <w:p>
      <w:pPr>
        <w:pStyle w:val="BodyText"/>
        <w:spacing w:before="2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Heading4"/>
        <w:ind w:left="164"/>
      </w:pPr>
      <w:r>
        <w:rPr>
          <w:color w:val="A70740"/>
        </w:rPr>
        <w:t>Property prices</w:t>
      </w:r>
    </w:p>
    <w:p>
      <w:pPr>
        <w:pStyle w:val="BodyText"/>
        <w:spacing w:line="268" w:lineRule="auto" w:before="23"/>
        <w:ind w:left="164" w:right="80"/>
      </w:pPr>
      <w:r>
        <w:rPr>
          <w:color w:val="231F20"/>
          <w:w w:val="95"/>
        </w:rPr>
        <w:t>Residential property market conditions have weakened </w:t>
      </w:r>
      <w:r>
        <w:rPr>
          <w:color w:val="231F20"/>
        </w:rPr>
        <w:t>markedly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past</w:t>
      </w:r>
      <w:r>
        <w:rPr>
          <w:color w:val="231F20"/>
          <w:spacing w:val="-42"/>
        </w:rPr>
        <w:t> </w:t>
      </w:r>
      <w:r>
        <w:rPr>
          <w:color w:val="231F20"/>
        </w:rPr>
        <w:t>three</w:t>
      </w:r>
      <w:r>
        <w:rPr>
          <w:color w:val="231F20"/>
          <w:spacing w:val="-41"/>
        </w:rPr>
        <w:t> </w:t>
      </w:r>
      <w:r>
        <w:rPr>
          <w:color w:val="231F20"/>
        </w:rPr>
        <w:t>months.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average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Nationwide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Halifax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Prices fell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July,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leaving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9%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 </w:t>
      </w:r>
      <w:r>
        <w:rPr>
          <w:color w:val="231F20"/>
        </w:rPr>
        <w:t>earlier.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decline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6"/>
        </w:rPr>
        <w:t> </w:t>
      </w:r>
      <w:r>
        <w:rPr>
          <w:color w:val="231F20"/>
        </w:rPr>
        <w:t>widespread,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64"/>
      </w:pPr>
      <w:r>
        <w:rPr>
          <w:color w:val="231F20"/>
          <w:w w:val="95"/>
        </w:rPr>
        <w:t>Royal Institution of Chartered Surveyors (RICS) survey measure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indicating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all </w:t>
      </w:r>
      <w:r>
        <w:rPr>
          <w:color w:val="231F20"/>
          <w:w w:val="90"/>
        </w:rPr>
        <w:t>chartered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surveyors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three </w:t>
      </w:r>
      <w:r>
        <w:rPr>
          <w:color w:val="231F20"/>
        </w:rPr>
        <w:t>months.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4" w:right="80"/>
      </w:pP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coincided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deterioration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measures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1.8).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number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approvals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June,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  <w:w w:val="95"/>
        </w:rPr>
        <w:t>nearly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70%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earlier.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tightening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1.2).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reflected potential buyers staying out of the market in </w:t>
      </w:r>
      <w:r>
        <w:rPr>
          <w:color w:val="231F20"/>
          <w:w w:val="90"/>
        </w:rPr>
        <w:t>anticipation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declines.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RICS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ratio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sales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stocks</w:t>
      </w:r>
      <w:r>
        <w:rPr>
          <w:color w:val="231F20"/>
          <w:spacing w:val="-36"/>
        </w:rPr>
        <w:t> </w:t>
      </w:r>
      <w:r>
        <w:rPr>
          <w:color w:val="231F20"/>
        </w:rPr>
        <w:t>—</w:t>
      </w:r>
      <w:r>
        <w:rPr>
          <w:color w:val="231F20"/>
          <w:spacing w:val="-36"/>
        </w:rPr>
        <w:t> </w:t>
      </w:r>
      <w:r>
        <w:rPr>
          <w:color w:val="231F20"/>
        </w:rPr>
        <w:t>an</w:t>
      </w:r>
      <w:r>
        <w:rPr>
          <w:color w:val="231F20"/>
          <w:spacing w:val="-36"/>
        </w:rPr>
        <w:t> </w:t>
      </w:r>
      <w:r>
        <w:rPr>
          <w:color w:val="231F20"/>
        </w:rPr>
        <w:t>indicator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overall</w:t>
      </w:r>
      <w:r>
        <w:rPr>
          <w:color w:val="231F20"/>
          <w:spacing w:val="-36"/>
        </w:rPr>
        <w:t> </w:t>
      </w:r>
      <w:r>
        <w:rPr>
          <w:color w:val="231F20"/>
        </w:rPr>
        <w:t>market </w:t>
      </w:r>
      <w:r>
        <w:rPr>
          <w:color w:val="231F20"/>
          <w:w w:val="90"/>
        </w:rPr>
        <w:t>tightness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weakness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house</w:t>
      </w:r>
      <w:r>
        <w:rPr>
          <w:color w:val="231F20"/>
          <w:spacing w:val="-24"/>
        </w:rPr>
        <w:t> </w:t>
      </w:r>
      <w:r>
        <w:rPr>
          <w:color w:val="231F20"/>
        </w:rPr>
        <w:t>prices</w:t>
      </w:r>
      <w:r>
        <w:rPr>
          <w:color w:val="231F20"/>
          <w:spacing w:val="-27"/>
        </w:rPr>
        <w:t> </w:t>
      </w:r>
      <w:r>
        <w:rPr>
          <w:color w:val="231F20"/>
        </w:rPr>
        <w:t>over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coming</w:t>
      </w:r>
      <w:r>
        <w:rPr>
          <w:color w:val="231F20"/>
          <w:spacing w:val="-23"/>
        </w:rPr>
        <w:t> </w:t>
      </w:r>
      <w:r>
        <w:rPr>
          <w:color w:val="231F20"/>
        </w:rPr>
        <w:t>months.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503" w:space="815"/>
            <w:col w:w="5302"/>
          </w:cols>
        </w:sectPr>
      </w:pPr>
    </w:p>
    <w:p>
      <w:pPr>
        <w:spacing w:line="170" w:lineRule="atLeast" w:before="39"/>
        <w:ind w:left="307" w:right="25" w:firstLine="0"/>
        <w:jc w:val="left"/>
        <w:rPr>
          <w:sz w:val="12"/>
        </w:rPr>
      </w:pPr>
      <w:r>
        <w:rPr>
          <w:color w:val="231F20"/>
          <w:w w:val="95"/>
          <w:sz w:val="12"/>
        </w:rPr>
        <w:t>Differences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from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averages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since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2000 </w:t>
      </w:r>
      <w:r>
        <w:rPr>
          <w:color w:val="231F20"/>
          <w:sz w:val="12"/>
        </w:rPr>
        <w:t>(number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standard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deviations)</w:t>
      </w:r>
    </w:p>
    <w:p>
      <w:pPr>
        <w:spacing w:line="131" w:lineRule="exact" w:before="0"/>
        <w:ind w:left="186" w:right="0" w:firstLine="0"/>
        <w:jc w:val="left"/>
        <w:rPr>
          <w:sz w:val="12"/>
        </w:rPr>
      </w:pPr>
      <w:r>
        <w:rPr/>
        <w:pict>
          <v:group style="position:absolute;margin-left:48.324001pt;margin-top:3.793597pt;width:184.45pt;height:141.75pt;mso-position-horizontal-relative:page;mso-position-vertical-relative:paragraph;z-index:15751168" coordorigin="966,76" coordsize="3689,2835">
            <v:rect style="position:absolute;left:971;top:80;width:3676;height:2825" filled="false" stroked="true" strokeweight=".5pt" strokecolor="#231f20">
              <v:stroke dashstyle="solid"/>
            </v:rect>
            <v:shape style="position:absolute;left:1143;top:322;width:3288;height:2139" coordorigin="1144,323" coordsize="3288,2139" path="m2084,323l2060,376,2022,533,1986,585,1961,497,1921,670,1897,742,1860,861,1835,844,1796,950,1758,759,1734,653,1697,514,1660,497,1633,759,1595,950,1571,916,1534,1073,1509,933,1470,879,1432,1036,1408,1141,1371,1107,1344,1141,1307,1158,1270,1124,1245,916,1208,967,1181,827,1144,861,1144,1558,1181,1315,1208,1298,1245,1420,1270,1558,1307,1646,1344,1523,1371,1455,1408,1438,1432,1384,1470,1315,1509,1193,1534,1506,1571,1264,1595,1193,1633,1175,1660,1090,1697,1053,1734,967,1758,984,1796,1349,1835,1227,1860,1210,1897,1036,1921,1315,1961,793,1986,879,2022,844,2060,950,2084,1210,2124,1315,2160,1315,2185,1001,2223,1124,2249,1175,2287,1298,2323,1575,2348,1732,2386,2045,2412,1523,2450,1367,2474,1247,2511,1247,2551,1124,2575,984,2612,861,2649,1124,2674,1124,2714,776,2738,879,2775,967,2812,933,2837,1332,2877,1646,2901,1489,2938,1629,2975,1472,3002,1575,3040,1680,3064,1592,3101,1611,3138,1646,3165,1646,3202,1663,3227,1714,3264,1611,3291,1592,3328,1541,3365,1541,3390,1523,3427,1489,3454,1455,3491,1438,3528,1438,3552,1420,3592,1349,3617,1332,3654,1281,3691,1264,3715,1281,3755,1210,3780,1141,3817,1107,3854,1107,3878,1438,3918,1332,3943,1384,3980,1281,4017,1281,4044,1401,4081,1489,4106,1629,4142,1820,4180,1837,4207,1714,4244,1905,4269,1766,4305,1802,4345,1976,4370,2133,4407,2358,4432,2461,4432,1611,4407,1854,4370,1888,4345,1785,4305,1575,4269,1629,4244,1472,4207,1472,4180,1367,4142,1210,4106,1073,4081,950,4017,950,3980,933,3943,967,3918,879,3878,879,3854,810,3817,619,3780,725,3755,742,3715,602,3691,725,3654,742,3617,653,3592,861,3552,827,3528,827,3491,810,3454,861,3427,827,3390,705,3365,705,3328,810,3291,899,3264,861,3227,1210,3202,1018,3165,1124,3138,1090,3101,1073,3064,1158,3040,1141,3002,1401,2975,1193,2938,1001,2901,1001,2877,827,2837,759,2812,688,2775,705,2738,619,2714,725,2674,619,2649,585,2612,636,2575,497,2551,776,2511,759,2474,810,2450,1107,2412,1227,2386,1175,2348,916,2323,879,2287,705,2249,653,2223,688,2185,619,2160,602,2124,497,2084,323xe" filled="true" fillcolor="#b5e1e1" stroked="false">
              <v:path arrowok="t"/>
              <v:fill type="solid"/>
            </v:shape>
            <v:shape style="position:absolute;left:969;top:429;width:3666;height:2478" coordorigin="970,429" coordsize="3666,2478" path="m4521,2568l4635,2568m4521,2203l4635,2203m4521,1855l4635,1855m4521,1507l4635,1507m4521,794l4635,794m4521,429l4635,429m1145,2907l1145,2794m1535,2907l1535,2794m1922,2907l1922,2794m2325,2907l2325,2794m2715,2907l2715,2794m3102,2907l3102,2794m3492,2907l3492,2794m3880,2907l3880,2795m4270,2907l4270,2795m970,2568l1083,2568m970,2203l1083,2203m970,1855l1083,1855m970,1507l1083,1507m970,1142l1083,1142m970,794l1083,794m970,429l1083,429e" filled="false" stroked="true" strokeweight=".5pt" strokecolor="#231f20">
              <v:path arrowok="t"/>
              <v:stroke dashstyle="solid"/>
            </v:shape>
            <v:shape style="position:absolute;left:1143;top:305;width:3325;height:1460" coordorigin="1144,306" coordsize="3325,1460" path="m1144,688l1181,670,1207,723,1244,775,1270,862,1307,949,1345,1053,1370,1123,1408,1088,1432,1036,1470,949,1508,984,1533,931,1570,931,1595,844,1633,844,1658,810,1696,757,1733,740,1759,706,1796,706,1834,757,1859,810,1897,810,1922,688,1959,619,1985,653,2022,706,2060,670,2085,497,2123,358,2160,358,2185,410,2223,410,2248,306,2285,323,2323,428,2348,584,2386,636,2411,706,2448,740,2474,810,2511,792,2549,775,2574,723,2612,670,2649,653,2675,601,2712,601,2737,549,2775,514,2813,445,2838,462,2875,497,2900,566,2938,706,2976,810,3000,949,3038,1001,3063,1070,3101,1053,3164,1053,3201,1088,3227,1105,3264,1088,3289,1070,3327,1053,3365,1018,3390,984,3427,966,3452,949,3490,949,3528,931,3552,914,3590,862,3615,844,3653,879,3690,949,3716,984,3753,931,3778,844,3816,757,3854,775,3879,775,3916,844,3942,827,3979,827,4017,810,4042,827,4080,879,4105,897,4142,984,4180,1036,4205,1157,4243,1210,4267,1262,4305,1227,4343,1297,4368,1401,4405,1592,4431,1696,4468,1766e" filled="false" stroked="true" strokeweight="1pt" strokecolor="#ed1b2d">
              <v:path arrowok="t"/>
              <v:stroke dashstyle="solid"/>
            </v:shape>
            <v:shape style="position:absolute;left:1143;top:228;width:3511;height:807" type="#_x0000_t202" filled="false" stroked="false">
              <v:textbox inset="0,0,0,0">
                <w:txbxContent>
                  <w:p>
                    <w:pPr>
                      <w:spacing w:line="264" w:lineRule="auto" w:before="3"/>
                      <w:ind w:left="1782" w:right="835" w:hanging="6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House prices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tabs>
                        <w:tab w:pos="3490" w:val="left" w:leader="none"/>
                      </w:tabs>
                      <w:spacing w:before="115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5"/>
                        <w:sz w:val="16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6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2789;top:1700;width:1043;height:449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46" w:right="0" w:hanging="47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Range of housing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activity indicators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21"/>
                      <w:ind w:left="4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8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19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"/>
        <w:ind w:left="16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0"/>
        <w:ind w:left="18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"/>
        <w:ind w:left="17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3"/>
        <w:ind w:left="19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8"/>
        </w:rPr>
      </w:pPr>
    </w:p>
    <w:p>
      <w:pPr>
        <w:spacing w:before="0"/>
        <w:ind w:left="18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86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18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1"/>
        <w:rPr>
          <w:sz w:val="17"/>
        </w:rPr>
      </w:pPr>
    </w:p>
    <w:p>
      <w:pPr>
        <w:spacing w:line="135" w:lineRule="exact" w:before="0"/>
        <w:ind w:left="18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70" w:lineRule="atLeast" w:before="39"/>
        <w:ind w:left="607" w:right="90" w:hanging="443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 change three months on three months earlier</w:t>
      </w:r>
    </w:p>
    <w:p>
      <w:pPr>
        <w:spacing w:before="2"/>
        <w:ind w:left="184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pStyle w:val="BodyText"/>
        <w:rPr>
          <w:sz w:val="18"/>
        </w:rPr>
      </w:pPr>
    </w:p>
    <w:p>
      <w:pPr>
        <w:spacing w:before="0"/>
        <w:ind w:left="1843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9"/>
        </w:rPr>
      </w:pPr>
    </w:p>
    <w:p>
      <w:pPr>
        <w:spacing w:before="0"/>
        <w:ind w:left="184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2"/>
        <w:ind w:left="179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1"/>
        <w:ind w:left="184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6"/>
        <w:ind w:left="179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4"/>
        <w:ind w:left="184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843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8"/>
        </w:rPr>
      </w:pPr>
    </w:p>
    <w:p>
      <w:pPr>
        <w:spacing w:before="0"/>
        <w:ind w:left="184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pStyle w:val="BodyText"/>
        <w:spacing w:before="4"/>
        <w:rPr>
          <w:sz w:val="19"/>
        </w:rPr>
      </w:pPr>
    </w:p>
    <w:p>
      <w:pPr>
        <w:spacing w:before="0"/>
        <w:ind w:left="179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rPr>
          <w:sz w:val="18"/>
        </w:rPr>
      </w:pPr>
    </w:p>
    <w:p>
      <w:pPr>
        <w:spacing w:line="125" w:lineRule="exact" w:before="0"/>
        <w:ind w:left="179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pStyle w:val="BodyText"/>
        <w:spacing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64"/>
      </w:pP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decade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ratio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house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earnings.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recent</w:t>
      </w:r>
      <w:r>
        <w:rPr>
          <w:color w:val="231F20"/>
          <w:spacing w:val="-47"/>
        </w:rPr>
        <w:t> </w:t>
      </w:r>
      <w:r>
        <w:rPr>
          <w:color w:val="231F20"/>
        </w:rPr>
        <w:t>fall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house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begun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reverse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trend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1.9),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  <w:w w:val="95"/>
        </w:rPr>
        <w:t>decreases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medium-term 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underpinning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</w:rPr>
        <w:t>increases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house</w:t>
      </w:r>
      <w:r>
        <w:rPr>
          <w:color w:val="231F20"/>
          <w:spacing w:val="-44"/>
        </w:rPr>
        <w:t> </w:t>
      </w:r>
      <w:r>
        <w:rPr>
          <w:color w:val="231F20"/>
        </w:rPr>
        <w:t>price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earnings</w:t>
      </w:r>
      <w:r>
        <w:rPr>
          <w:color w:val="231F20"/>
          <w:spacing w:val="-44"/>
        </w:rPr>
        <w:t> </w:t>
      </w:r>
      <w:r>
        <w:rPr>
          <w:color w:val="231F20"/>
        </w:rPr>
        <w:t>ratio,</w:t>
      </w:r>
      <w:r>
        <w:rPr>
          <w:color w:val="231F20"/>
          <w:spacing w:val="-45"/>
        </w:rPr>
        <w:t> </w:t>
      </w:r>
      <w:r>
        <w:rPr>
          <w:color w:val="231F20"/>
        </w:rPr>
        <w:t>such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the growth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demand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housing</w:t>
      </w:r>
      <w:r>
        <w:rPr>
          <w:color w:val="231F20"/>
          <w:spacing w:val="-39"/>
        </w:rPr>
        <w:t> </w:t>
      </w:r>
      <w:r>
        <w:rPr>
          <w:color w:val="231F20"/>
        </w:rPr>
        <w:t>due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demographic changes,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persist.</w:t>
      </w:r>
      <w:r>
        <w:rPr>
          <w:color w:val="231F20"/>
          <w:spacing w:val="-24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others,</w:t>
      </w:r>
      <w:r>
        <w:rPr>
          <w:color w:val="231F20"/>
          <w:spacing w:val="-42"/>
        </w:rPr>
        <w:t> </w:t>
      </w:r>
      <w:r>
        <w:rPr>
          <w:color w:val="231F20"/>
        </w:rPr>
        <w:t>such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increased </w:t>
      </w:r>
      <w:r>
        <w:rPr>
          <w:color w:val="231F20"/>
          <w:w w:val="95"/>
        </w:rPr>
        <w:t>availability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borrowers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deposit, 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reversed,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recent</w:t>
      </w:r>
      <w:r>
        <w:rPr>
          <w:color w:val="231F20"/>
          <w:spacing w:val="-22"/>
        </w:rPr>
        <w:t> </w:t>
      </w:r>
      <w:r>
        <w:rPr>
          <w:color w:val="231F20"/>
        </w:rPr>
        <w:t>years.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2143" w:space="137"/>
            <w:col w:w="1949" w:space="1089"/>
            <w:col w:w="5302"/>
          </w:cols>
        </w:sectPr>
      </w:pPr>
    </w:p>
    <w:p>
      <w:pPr>
        <w:tabs>
          <w:tab w:pos="1045" w:val="left" w:leader="none"/>
          <w:tab w:pos="1434" w:val="left" w:leader="none"/>
          <w:tab w:pos="1834" w:val="left" w:leader="none"/>
          <w:tab w:pos="2225" w:val="left" w:leader="none"/>
          <w:tab w:pos="2614" w:val="left" w:leader="none"/>
          <w:tab w:pos="3002" w:val="left" w:leader="none"/>
          <w:tab w:pos="3391" w:val="left" w:leader="none"/>
        </w:tabs>
        <w:spacing w:before="2"/>
        <w:ind w:left="526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01</w:t>
        <w:tab/>
        <w:t>02</w:t>
        <w:tab/>
        <w:t>03</w:t>
        <w:tab/>
        <w:t>04</w:t>
        <w:tab/>
        <w:t>05</w:t>
        <w:tab/>
        <w:t>06</w:t>
        <w:tab/>
        <w:t>07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08</w:t>
      </w:r>
    </w:p>
    <w:p>
      <w:pPr>
        <w:spacing w:line="244" w:lineRule="auto" w:before="74"/>
        <w:ind w:left="16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Halifax,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Builders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Federation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(HBF),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Nationwide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Royal </w:t>
      </w:r>
      <w:r>
        <w:rPr>
          <w:color w:val="231F20"/>
          <w:sz w:val="11"/>
        </w:rPr>
        <w:t>Institution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Chartered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Surveyors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(RICS).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5"/>
        </w:numPr>
        <w:tabs>
          <w:tab w:pos="335" w:val="left" w:leader="none"/>
        </w:tabs>
        <w:spacing w:line="244" w:lineRule="auto" w:before="0" w:after="0"/>
        <w:ind w:left="334" w:right="77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Nationwide.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2002 </w:t>
      </w:r>
      <w:r>
        <w:rPr>
          <w:color w:val="231F20"/>
          <w:sz w:val="11"/>
        </w:rPr>
        <w:t>by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account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method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calculation.</w:t>
      </w:r>
    </w:p>
    <w:p>
      <w:pPr>
        <w:pStyle w:val="ListParagraph"/>
        <w:numPr>
          <w:ilvl w:val="0"/>
          <w:numId w:val="5"/>
        </w:numPr>
        <w:tabs>
          <w:tab w:pos="335" w:val="left" w:leader="none"/>
        </w:tabs>
        <w:spacing w:line="244" w:lineRule="auto" w:before="0" w:after="0"/>
        <w:ind w:left="334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includes: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HBF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visits,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HBF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RICS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buyer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enquiries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net </w:t>
      </w:r>
      <w:r>
        <w:rPr>
          <w:color w:val="231F20"/>
          <w:sz w:val="11"/>
        </w:rPr>
        <w:t>balances;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RICS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sales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ratio;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number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loan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approvals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house purchase.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HBF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BodyText"/>
        <w:spacing w:line="268" w:lineRule="auto" w:before="39"/>
        <w:ind w:left="164"/>
      </w:pPr>
      <w:r>
        <w:rPr/>
        <w:br w:type="column"/>
      </w:r>
      <w:r>
        <w:rPr>
          <w:color w:val="231F20"/>
        </w:rPr>
        <w:t>Conditions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commercial</w:t>
      </w:r>
      <w:r>
        <w:rPr>
          <w:color w:val="231F20"/>
          <w:spacing w:val="-43"/>
        </w:rPr>
        <w:t> </w:t>
      </w:r>
      <w:r>
        <w:rPr>
          <w:color w:val="231F20"/>
        </w:rPr>
        <w:t>property</w:t>
      </w:r>
      <w:r>
        <w:rPr>
          <w:color w:val="231F20"/>
          <w:spacing w:val="-42"/>
        </w:rPr>
        <w:t> </w:t>
      </w:r>
      <w:r>
        <w:rPr>
          <w:color w:val="231F20"/>
        </w:rPr>
        <w:t>market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also </w:t>
      </w:r>
      <w:r>
        <w:rPr>
          <w:color w:val="231F20"/>
          <w:w w:val="90"/>
        </w:rPr>
        <w:t>continued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deteriorate.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further</w:t>
      </w:r>
      <w:r>
        <w:rPr>
          <w:color w:val="231F20"/>
          <w:spacing w:val="-44"/>
        </w:rPr>
        <w:t> </w:t>
      </w:r>
      <w:r>
        <w:rPr>
          <w:color w:val="231F20"/>
          <w:spacing w:val="-6"/>
        </w:rPr>
        <w:t>4.1%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three</w:t>
      </w:r>
      <w:r>
        <w:rPr>
          <w:color w:val="231F20"/>
          <w:spacing w:val="-43"/>
        </w:rPr>
        <w:t> </w:t>
      </w:r>
      <w:r>
        <w:rPr>
          <w:color w:val="231F20"/>
        </w:rPr>
        <w:t>months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June,</w:t>
      </w:r>
      <w:r>
        <w:rPr>
          <w:color w:val="231F20"/>
          <w:spacing w:val="-43"/>
        </w:rPr>
        <w:t> </w:t>
      </w:r>
      <w:r>
        <w:rPr>
          <w:color w:val="231F20"/>
        </w:rPr>
        <w:t>according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Databank.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left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20% </w:t>
      </w:r>
      <w:r>
        <w:rPr>
          <w:color w:val="231F20"/>
          <w:w w:val="90"/>
        </w:rPr>
        <w:t>lower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peak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ago.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Derivatives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contracts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implied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50" w:space="868"/>
            <w:col w:w="5302"/>
          </w:cols>
        </w:sectPr>
      </w:pPr>
    </w:p>
    <w:p>
      <w:pPr>
        <w:spacing w:line="149" w:lineRule="exact" w:before="110"/>
        <w:ind w:left="184" w:right="0" w:firstLine="0"/>
        <w:jc w:val="left"/>
        <w:rPr>
          <w:sz w:val="12"/>
        </w:rPr>
      </w:pPr>
      <w:bookmarkStart w:name="1.2 Credit conditions" w:id="12"/>
      <w:bookmarkEnd w:id="12"/>
      <w:r>
        <w:rPr/>
      </w:r>
      <w:bookmarkStart w:name="Bank lending behaviour" w:id="13"/>
      <w:bookmarkEnd w:id="13"/>
      <w:r>
        <w:rPr/>
      </w:r>
      <w:bookmarkStart w:name="Price and quantity of household credit" w:id="14"/>
      <w:bookmarkEnd w:id="14"/>
      <w:r>
        <w:rPr/>
      </w:r>
      <w:bookmarkStart w:name="_bookmark3" w:id="15"/>
      <w:bookmarkEnd w:id="15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1.9</w:t>
      </w:r>
      <w:r>
        <w:rPr>
          <w:color w:val="A70740"/>
          <w:spacing w:val="-16"/>
          <w:sz w:val="18"/>
        </w:rPr>
        <w:t> </w:t>
      </w:r>
      <w:r>
        <w:rPr>
          <w:color w:val="231F20"/>
          <w:sz w:val="18"/>
        </w:rPr>
        <w:t>House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earnings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3"/>
        <w:ind w:left="184"/>
      </w:pPr>
      <w:r>
        <w:rPr/>
        <w:br w:type="column"/>
      </w:r>
      <w:r>
        <w:rPr>
          <w:color w:val="231F20"/>
        </w:rPr>
        <w:t>that market participants expected prices for commercial</w:t>
      </w:r>
    </w:p>
    <w:p>
      <w:pPr>
        <w:spacing w:after="0"/>
        <w:sectPr>
          <w:headerReference w:type="default" r:id="rId42"/>
          <w:headerReference w:type="even" r:id="rId43"/>
          <w:pgSz w:w="11900" w:h="16840"/>
          <w:pgMar w:header="446" w:footer="0" w:top="1560" w:bottom="280" w:left="640" w:right="640"/>
          <w:pgNumType w:start="13"/>
          <w:cols w:num="2" w:equalWidth="0">
            <w:col w:w="3109" w:space="2189"/>
            <w:col w:w="5322"/>
          </w:cols>
        </w:sectPr>
      </w:pPr>
    </w:p>
    <w:p>
      <w:pPr>
        <w:pStyle w:val="BodyText"/>
        <w:spacing w:before="4"/>
        <w:rPr>
          <w:sz w:val="13"/>
        </w:rPr>
      </w:pPr>
    </w:p>
    <w:p>
      <w:pPr>
        <w:spacing w:line="131" w:lineRule="exact" w:before="0"/>
        <w:ind w:left="30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Ratio</w:t>
      </w:r>
    </w:p>
    <w:p>
      <w:pPr>
        <w:spacing w:line="131" w:lineRule="exact" w:before="0"/>
        <w:ind w:left="184" w:right="0" w:firstLine="0"/>
        <w:jc w:val="left"/>
        <w:rPr>
          <w:sz w:val="12"/>
        </w:rPr>
      </w:pPr>
      <w:r>
        <w:rPr/>
        <w:pict>
          <v:group style="position:absolute;margin-left:47.599998pt;margin-top:2.963685pt;width:184.3pt;height:141.75pt;mso-position-horizontal-relative:page;mso-position-vertical-relative:paragraph;z-index:15753728" coordorigin="952,59" coordsize="3686,2835">
            <v:shape style="position:absolute;left:957;top:64;width:3676;height:2827" coordorigin="957,64" coordsize="3676,2827" path="m4632,2889l957,2889,957,64,4632,64,4632,2889xm4507,2428l4620,2428m4507,1950l4620,1950m4507,1485l4620,1485m4507,1008l4620,1008m4507,544l4620,544m1123,2891l1123,2777m1534,2891l1534,2777m1943,2891l1943,2777m2352,2891l2352,2777m2749,2891l2749,2777m3161,2891l3161,2777m3570,2891l3570,2777m3979,2891l3979,2778m4391,2891l4391,2778e" filled="false" stroked="true" strokeweight=".5pt" strokecolor="#231f20">
              <v:path arrowok="t"/>
              <v:stroke dashstyle="solid"/>
            </v:shape>
            <v:shape style="position:absolute;left:1121;top:332;width:3333;height:2050" coordorigin="1122,333" coordsize="3333,2050" path="m1122,1605l1135,1620,1147,1605,1160,1650,1173,1665,1173,1635,1186,1635,1198,1650,1211,1590,1224,1590,1237,1545,1250,1515,1263,1500,1263,1515,1276,1545,1288,1485,1301,1530,1314,1560,1327,1620,1339,1590,1353,1575,1365,1560,1365,1575,1378,1500,1391,1530,1404,1500,1417,1485,1429,1470,1442,1425,1455,1380,1468,1306,1480,1350,1494,1306,1506,1306,1519,1336,1532,1306,1545,1246,1557,1230,1557,1260,1570,1246,1583,1276,1609,1276,1621,1246,1635,1276,1647,1186,1660,1216,1660,1171,1673,1141,1686,1081,1698,991,1711,916,1724,812,1737,632,1750,512,1763,347,1763,333,1776,347,1788,333,1801,363,1814,437,1827,483,1839,602,1852,692,1852,857,1865,1111,1878,1290,1890,1515,1904,1620,1917,1724,1929,1799,1942,1814,1955,1859,1955,1949,1968,1964,1980,2053,1993,2039,2006,2024,2019,2024,2031,1964,2045,1964,2057,1934,2057,1904,2070,1964,2096,1964,2109,1979,2121,1949,2134,1934,2147,1964,2147,1949,2160,1994,2172,1979,2186,1994,2198,2039,2211,2083,2224,2129,2237,2113,2250,2159,2262,2173,2275,2159,2288,2159,2301,2233,2314,2278,2327,2293,2339,2278,2352,2203,2352,2173,2365,2159,2378,2009,2390,2113,2403,2053,2416,2053,2429,2039,2442,1919,2442,1889,2455,1874,2468,1829,2480,1844,2493,1814,2506,1814,2519,1964,2531,1904,2544,1964,2544,1919,2557,1949,2570,1949,2583,1889,2596,1904,2609,1919,2621,1979,2634,2024,2647,1979,2660,1964,2672,1994,2685,2039,2698,2024,2711,2024,2724,2083,2737,2039,2750,1979,2762,1919,2775,1934,2788,1859,2801,1814,2813,1769,2826,1724,2839,1679,2839,1665,2852,1590,2865,1575,2878,1545,2890,1575,2903,1575,2916,1560,2929,1590,2929,1560,2942,1530,2954,1500,2968,1500,2980,1470,2993,1530,3019,1530,3031,1485,3031,1515,3044,1530,3057,1530,3070,1545,3095,1545,3109,1605,3121,1650,3134,1620,3134,1679,3147,1665,3160,1665,3172,1679,3185,1650,3198,1679,3211,1635,3223,1620,3223,1605,3236,1500,3250,1485,3262,1410,3275,1380,3288,1320,3301,1276,3313,1246,3326,1246,3326,1200,3339,1290,3352,1365,3364,1410,3377,1500,3390,1485,3403,1590,3416,1575,3429,1650,3429,1635,3442,1665,3454,1665,3467,1650,3480,1605,3493,1515,3505,1470,3519,1410,3519,1395,3531,1410,3544,1365,3557,1260,3570,1290,3583,1246,3595,1260,3608,1216,3621,1126,3621,1066,3634,1021,3646,1036,3660,931,3672,767,3685,752,3698,812,3711,782,3711,797,3723,737,3736,841,3749,916,3762,1006,3775,1051,3787,1021,3801,1141,3813,1171,3813,1200,3826,1186,3839,1186,3852,1126,3864,1111,3877,1021,3890,991,3903,991,3916,976,3916,1066,3929,1081,3942,1200,3954,1246,3967,1306,3980,1365,3993,1500,4005,1590,4005,1665,4018,1739,4031,1769,4044,1829,4056,1799,4070,1829,4083,1784,4095,1769,4108,1754,4121,1724,4134,1665,4146,1620,4159,1620,4172,1635,4185,1605,4197,1590,4211,1545,4211,1530,4223,1470,4236,1515,4249,1485,4262,1455,4275,1485,4287,1470,4300,1470,4300,1410,4313,1425,4326,1455,4339,1515,4352,1560,4364,1709,4377,1694,4390,1754,4403,1829,4403,1949,4416,2053,4428,2203,4441,2293,4454,2383e" filled="false" stroked="true" strokeweight="1pt" strokecolor="#00558b">
              <v:path arrowok="t"/>
              <v:stroke dashstyle="solid"/>
            </v:shape>
            <v:line style="position:absolute" from="1122,1949" to="4454,1949" stroked="true" strokeweight=".5pt" strokecolor="#231f20">
              <v:stroke dashstyle="solid"/>
            </v:line>
            <v:shape style="position:absolute;left:955;top:632;width:114;height:1690" coordorigin="955,633" coordsize="114,1690" path="m955,2323l1069,2323m955,1754l1069,1754m955,1201l1069,1201m955,633l1069,633e" filled="false" stroked="true" strokeweight=".5pt" strokecolor="#231f20">
              <v:path arrowok="t"/>
              <v:stroke dashstyle="solid"/>
            </v:shape>
            <v:shape style="position:absolute;left:1121;top:303;width:3305;height:2259" coordorigin="1122,303" coordsize="3305,2259" path="m1122,2412l1135,2412,1147,2352,1160,2382,1173,2367,1186,2367,1198,2352,1211,2367,1224,2397,1237,2352,1263,2352,1263,2367,1275,2352,1288,2382,1301,2367,1314,2367,1327,2412,1339,2382,1353,2397,1365,2352,1365,2367,1378,2337,1404,2337,1416,2323,1429,2337,1442,2293,1467,2293,1467,2277,1480,2263,1493,2247,1506,2247,1519,2217,1532,2203,1545,2188,1557,2143,1557,2173,1570,2158,1583,2143,1596,2158,1608,2128,1621,2113,1634,2113,1647,2083,1660,2068,1660,2038,1673,1993,1685,1933,1698,1889,1711,1843,1724,1799,1736,1724,1749,1634,1763,1560,1763,1545,1775,1515,1788,1515,1801,1470,1814,1455,1826,1395,1839,1440,1852,1410,1852,1440,1865,1485,1877,1500,1890,1574,1903,1620,1916,1634,1942,1634,1954,1664,1967,1724,1980,1769,1993,1799,2006,1814,2018,1843,2031,1843,2044,1873,2057,1889,2057,1903,2070,1903,2083,1919,2095,1919,2108,1949,2121,1978,2134,1978,2146,2008,2146,2038,2159,2068,2172,2068,2185,2098,2198,2113,2211,2158,2224,2188,2236,2203,2249,2217,2249,2233,2262,2247,2275,2263,2287,2263,2300,2337,2313,2367,2326,2367,2339,2382,2352,2367,2352,2382,2364,2352,2377,2337,2390,2382,2403,2367,2415,2382,2441,2382,2454,2397,2493,2397,2505,2382,2518,2412,2531,2442,2544,2457,2544,2442,2556,2457,2569,2457,2582,2442,2595,2457,2607,2457,2621,2487,2633,2502,2646,2502,2659,2517,2672,2532,2685,2546,2710,2546,2723,2562,2749,2562,2762,2546,2774,2546,2787,2532,2800,2517,2838,2517,2851,2487,2864,2472,2876,2472,2890,2487,2902,2472,2915,2472,2928,2457,2928,2442,2954,2412,2966,2412,2979,2397,3017,2397,3031,2382,3069,2382,3082,2352,3094,2352,3107,2367,3120,2382,3133,2367,3146,2367,3159,2352,3172,2367,3184,2352,3197,2352,3210,2337,3223,2323,3223,2307,3235,2263,3248,2263,3261,2233,3274,2233,3286,2217,3300,2188,3312,2158,3325,2143,3325,2113,3338,2113,3351,2143,3363,2143,3376,2158,3389,2143,3402,2158,3415,2143,3427,2173,3427,2128,3441,2158,3453,2098,3466,2083,3479,2053,3492,2038,3504,2008,3517,1993,3517,1963,3530,1978,3543,1949,3555,1889,3569,1873,3581,1859,3594,1843,3607,1799,3620,1724,3620,1664,3633,1604,3645,1590,3658,1515,3671,1440,3684,1410,3696,1350,3710,1306,3710,1276,3722,1260,3735,1246,3748,1216,3761,1186,3773,1171,3786,1126,3799,1111,3812,1051,3812,1021,3824,976,3837,932,3851,827,3863,812,3876,752,3889,692,3902,677,3914,633,3914,663,3927,647,3940,677,3953,663,3965,647,3978,663,3991,663,4004,692,4004,677,4030,677,4042,707,4055,692,4068,677,4081,663,4106,663,4106,617,4120,663,4132,617,4145,587,4158,587,4171,617,4183,573,4196,543,4209,513,4209,498,4222,423,4234,468,4247,423,4260,423,4273,348,4286,333,4299,333,4299,303,4324,303,4337,318,4350,318,4363,378,4375,393,4388,423,4401,468,4401,543,4414,573,4427,692e" filled="false" stroked="true" strokeweight="1pt" strokecolor="#75c043">
              <v:path arrowok="t"/>
              <v:stroke dashstyle="solid"/>
            </v:shape>
            <v:shape style="position:absolute;left:1908;top:347;width:912;height:297" type="#_x0000_t202" filled="false" stroked="false">
              <v:textbox inset="0,0,0,0">
                <w:txbxContent>
                  <w:p>
                    <w:pPr>
                      <w:spacing w:line="264" w:lineRule="auto" w:before="1"/>
                      <w:ind w:left="47" w:right="2" w:hanging="48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House prices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486;top:2281;width:1022;height:450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Ratio of house</w:t>
                    </w:r>
                  </w:p>
                  <w:p>
                    <w:pPr>
                      <w:spacing w:line="162" w:lineRule="exact" w:before="1"/>
                      <w:ind w:left="40" w:right="1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prices to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earnings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194" w:right="0" w:firstLine="0"/>
        <w:jc w:val="lef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186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1"/>
        <w:ind w:left="18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18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78" w:lineRule="exact" w:before="105"/>
        <w:ind w:left="187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131" w:lineRule="exact" w:before="0"/>
        <w:ind w:left="184" w:right="0" w:firstLine="0"/>
        <w:jc w:val="left"/>
        <w:rPr>
          <w:sz w:val="12"/>
        </w:rPr>
      </w:pPr>
      <w:r>
        <w:rPr>
          <w:color w:val="231F20"/>
          <w:sz w:val="12"/>
        </w:rPr>
        <w:t>Percentage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change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31" w:lineRule="exact" w:before="0"/>
        <w:ind w:left="194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spacing w:before="82"/>
        <w:ind w:left="195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6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2"/>
        <w:ind w:left="195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4"/>
        </w:rPr>
      </w:pPr>
    </w:p>
    <w:p>
      <w:pPr>
        <w:spacing w:line="78" w:lineRule="exact" w:before="0"/>
        <w:ind w:left="1950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3"/>
        <w:ind w:left="184"/>
      </w:pPr>
      <w:r>
        <w:rPr/>
        <w:br w:type="column"/>
      </w:r>
      <w:r>
        <w:rPr>
          <w:color w:val="231F20"/>
        </w:rPr>
        <w:t>property to fall by a further 5% in 2008 H2.</w: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1"/>
          <w:numId w:val="6"/>
        </w:numPr>
        <w:tabs>
          <w:tab w:pos="665" w:val="left" w:leader="none"/>
        </w:tabs>
        <w:spacing w:line="240" w:lineRule="auto" w:before="0" w:after="0"/>
        <w:ind w:left="664" w:right="0" w:hanging="481"/>
        <w:jc w:val="left"/>
        <w:rPr>
          <w:sz w:val="26"/>
        </w:rPr>
      </w:pPr>
      <w:r>
        <w:rPr>
          <w:color w:val="231F20"/>
          <w:sz w:val="26"/>
        </w:rPr>
        <w:t>Credit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conditions</w:t>
      </w:r>
    </w:p>
    <w:p>
      <w:pPr>
        <w:pStyle w:val="Heading4"/>
        <w:spacing w:before="256"/>
        <w:ind w:left="184"/>
      </w:pPr>
      <w:r>
        <w:rPr>
          <w:color w:val="A70740"/>
        </w:rPr>
        <w:t>Bank lending behaviour</w:t>
      </w:r>
    </w:p>
    <w:p>
      <w:pPr>
        <w:pStyle w:val="BodyText"/>
        <w:spacing w:line="268" w:lineRule="auto" w:before="23"/>
        <w:ind w:left="184" w:right="88"/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 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tighten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tightening </w:t>
      </w:r>
      <w:r>
        <w:rPr>
          <w:color w:val="231F20"/>
          <w:w w:val="90"/>
        </w:rPr>
        <w:t>reflected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lenders: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difficulty in accessing funding; the pressure on banks to </w:t>
      </w:r>
      <w:r>
        <w:rPr>
          <w:color w:val="231F20"/>
          <w:w w:val="90"/>
        </w:rPr>
        <w:t>continue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deleveraging,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well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capital;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adverse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assets</w:t>
      </w:r>
    </w:p>
    <w:p>
      <w:pPr>
        <w:pStyle w:val="BodyText"/>
        <w:spacing w:line="232" w:lineRule="exact"/>
        <w:ind w:left="184"/>
      </w:pPr>
      <w:r>
        <w:rPr>
          <w:color w:val="231F20"/>
        </w:rPr>
        <w:t>— such as residential mortgages — of weaker economic</w:t>
      </w:r>
    </w:p>
    <w:p>
      <w:pPr>
        <w:spacing w:after="0" w:line="232" w:lineRule="exact"/>
        <w:sectPr>
          <w:type w:val="continuous"/>
          <w:pgSz w:w="11900" w:h="16840"/>
          <w:pgMar w:top="1560" w:bottom="0" w:left="640" w:right="640"/>
          <w:cols w:num="3" w:equalWidth="0">
            <w:col w:w="593" w:space="1515"/>
            <w:col w:w="2118" w:space="1072"/>
            <w:col w:w="5322"/>
          </w:cols>
        </w:sectPr>
      </w:pPr>
    </w:p>
    <w:p>
      <w:pPr>
        <w:tabs>
          <w:tab w:pos="1288" w:val="left" w:leader="none"/>
          <w:tab w:pos="1697" w:val="left" w:leader="none"/>
          <w:tab w:pos="2095" w:val="left" w:leader="none"/>
          <w:tab w:pos="2526" w:val="left" w:leader="none"/>
          <w:tab w:pos="2934" w:val="left" w:leader="none"/>
          <w:tab w:pos="3736" w:val="left" w:leader="none"/>
        </w:tabs>
        <w:spacing w:before="33"/>
        <w:ind w:left="468" w:right="0" w:firstLine="0"/>
        <w:jc w:val="left"/>
        <w:rPr>
          <w:sz w:val="12"/>
        </w:rPr>
      </w:pPr>
      <w:r>
        <w:rPr>
          <w:color w:val="231F20"/>
          <w:sz w:val="12"/>
        </w:rPr>
        <w:t>1984   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87</w:t>
        <w:tab/>
        <w:t>90</w:t>
        <w:tab/>
        <w:t>93</w:t>
        <w:tab/>
        <w:t>96</w:t>
        <w:tab/>
        <w:t>99</w:t>
        <w:tab/>
        <w:t>2002   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05</w:t>
        <w:tab/>
        <w:t>08</w:t>
      </w:r>
    </w:p>
    <w:p>
      <w:pPr>
        <w:pStyle w:val="BodyText"/>
        <w:spacing w:before="11"/>
      </w:pPr>
    </w:p>
    <w:p>
      <w:pPr>
        <w:spacing w:before="0"/>
        <w:ind w:left="184" w:right="0" w:firstLine="0"/>
        <w:jc w:val="left"/>
        <w:rPr>
          <w:sz w:val="11"/>
        </w:rPr>
      </w:pPr>
      <w:r>
        <w:rPr>
          <w:color w:val="231F20"/>
          <w:sz w:val="11"/>
        </w:rPr>
        <w:t>Sources: Halifax, Nationwide,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7"/>
        </w:numPr>
        <w:tabs>
          <w:tab w:pos="355" w:val="left" w:leader="none"/>
        </w:tabs>
        <w:spacing w:line="244" w:lineRule="auto" w:before="0" w:after="0"/>
        <w:ind w:left="354" w:right="38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Halifax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Nationwide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1991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onwards.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Nationwide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frequency.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England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method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calculation.</w:t>
      </w:r>
    </w:p>
    <w:p>
      <w:pPr>
        <w:pStyle w:val="ListParagraph"/>
        <w:numPr>
          <w:ilvl w:val="0"/>
          <w:numId w:val="7"/>
        </w:numPr>
        <w:tabs>
          <w:tab w:pos="355" w:val="left" w:leader="none"/>
        </w:tabs>
        <w:spacing w:line="244" w:lineRule="auto" w:before="0" w:after="0"/>
        <w:ind w:left="354" w:right="114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house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earnings.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earnings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earnings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(ASHE)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earnings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(AEI).</w:t>
      </w:r>
    </w:p>
    <w:p>
      <w:pPr>
        <w:pStyle w:val="BodyText"/>
        <w:spacing w:before="3"/>
        <w:rPr>
          <w:sz w:val="25"/>
        </w:rPr>
      </w:pPr>
      <w:r>
        <w:rPr/>
        <w:pict>
          <v:shape style="position:absolute;margin-left:41.228001pt;margin-top:16.987129pt;width:215.45pt;height:.1pt;mso-position-horizontal-relative:page;mso-position-vertical-relative:paragraph;z-index:-15705600;mso-wrap-distance-left:0;mso-wrap-distance-right:0" coordorigin="825,340" coordsize="4309,0" path="m825,340l5133,34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20" w:lineRule="atLeast" w:before="46"/>
        <w:ind w:left="184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pacing w:val="-6"/>
          <w:sz w:val="18"/>
        </w:rPr>
        <w:t>1.10</w:t>
      </w:r>
      <w:r>
        <w:rPr>
          <w:color w:val="A70740"/>
          <w:spacing w:val="-12"/>
          <w:sz w:val="18"/>
        </w:rPr>
        <w:t> </w:t>
      </w:r>
      <w:r>
        <w:rPr>
          <w:rFonts w:ascii="Times New Roman"/>
          <w:i/>
          <w:color w:val="231F20"/>
          <w:sz w:val="18"/>
        </w:rPr>
        <w:t>Credit</w:t>
      </w:r>
      <w:r>
        <w:rPr>
          <w:rFonts w:ascii="Times New Roman"/>
          <w:i/>
          <w:color w:val="231F20"/>
          <w:spacing w:val="-32"/>
          <w:sz w:val="18"/>
        </w:rPr>
        <w:t> </w:t>
      </w:r>
      <w:r>
        <w:rPr>
          <w:rFonts w:ascii="Times New Roman"/>
          <w:i/>
          <w:color w:val="231F20"/>
          <w:sz w:val="18"/>
        </w:rPr>
        <w:t>Conditions</w:t>
      </w:r>
      <w:r>
        <w:rPr>
          <w:rFonts w:ascii="Times New Roman"/>
          <w:i/>
          <w:color w:val="231F20"/>
          <w:spacing w:val="-28"/>
          <w:sz w:val="18"/>
        </w:rPr>
        <w:t> </w:t>
      </w:r>
      <w:r>
        <w:rPr>
          <w:rFonts w:ascii="Times New Roman"/>
          <w:i/>
          <w:color w:val="231F20"/>
          <w:sz w:val="18"/>
        </w:rPr>
        <w:t>Survey</w:t>
      </w:r>
      <w:r>
        <w:rPr>
          <w:color w:val="231F20"/>
          <w:sz w:val="18"/>
        </w:rPr>
        <w:t>: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availability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of household secured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credit</w:t>
      </w:r>
      <w:r>
        <w:rPr>
          <w:color w:val="231F20"/>
          <w:position w:val="4"/>
          <w:sz w:val="12"/>
        </w:rPr>
        <w:t>(a)</w:t>
      </w:r>
    </w:p>
    <w:p>
      <w:pPr>
        <w:spacing w:line="149" w:lineRule="exact" w:before="0"/>
        <w:ind w:left="2553" w:right="0" w:firstLine="0"/>
        <w:jc w:val="left"/>
        <w:rPr>
          <w:sz w:val="11"/>
        </w:rPr>
      </w:pPr>
      <w:r>
        <w:rPr>
          <w:color w:val="231F20"/>
          <w:sz w:val="12"/>
        </w:rPr>
        <w:t>Net percentage balances</w:t>
      </w:r>
      <w:r>
        <w:rPr>
          <w:color w:val="231F20"/>
          <w:position w:val="4"/>
          <w:sz w:val="11"/>
        </w:rPr>
        <w:t>(b)</w:t>
      </w:r>
    </w:p>
    <w:p>
      <w:pPr>
        <w:spacing w:line="133" w:lineRule="exact" w:before="0"/>
        <w:ind w:left="0" w:right="443" w:firstLine="0"/>
        <w:jc w:val="right"/>
        <w:rPr>
          <w:sz w:val="12"/>
        </w:rPr>
      </w:pPr>
      <w:r>
        <w:rPr/>
        <w:pict>
          <v:group style="position:absolute;margin-left:41.228001pt;margin-top:4.182586pt;width:184.3pt;height:141.75pt;mso-position-horizontal-relative:page;mso-position-vertical-relative:paragraph;z-index:15755776" coordorigin="825,84" coordsize="3686,2835">
            <v:rect style="position:absolute;left:829;top:88;width:3676;height:2825" filled="false" stroked="true" strokeweight=".5pt" strokecolor="#231f20">
              <v:stroke dashstyle="solid"/>
            </v:rect>
            <v:shape style="position:absolute;left:1041;top:1249;width:3081;height:1352" coordorigin="1041,1249" coordsize="3081,1352" path="m1114,1492l1041,1492,1041,1553,1114,1553,1114,1492xm1299,1477l1226,1477,1226,1492,1299,1492,1299,1477xm1496,1492l1409,1492,1409,2221,1496,2221,1496,1492xm1681,1492l1606,1492,1606,2206,1681,2206,1681,1492xm1867,1492l1792,1492,1792,2600,1867,2600,1867,1492xm2249,1492l2162,1492,2162,1658,2249,1658,2249,1492xm2434,1492l2359,1492,2359,1705,2434,1705,2434,1492xm2617,1477l2544,1477,2544,1492,2617,1492,2617,1477xm2802,1492l2729,1492,2729,2326,2802,2326,2802,1492xm2987,1492l2914,1492,2914,2434,2987,2434,2987,1492xm3369,1492l3297,1492,3297,1705,3369,1705,3369,1492xm3555,1249l3480,1249,3480,1492,3555,1492,3555,1249xm3740,1492l3665,1492,3665,1781,3740,1781,3740,1492xm3937,1492l3850,1492,3850,1781,3937,1781,3937,1492xm4122,1492l4047,1492,4047,1993,4122,1993,4122,1492xe" filled="true" fillcolor="#00558b" stroked="false">
              <v:path arrowok="t"/>
              <v:fill type="solid"/>
            </v:shape>
            <v:shape style="position:absolute;left:992;top:535;width:3501;height:2380" coordorigin="993,536" coordsize="3501,2380" path="m4380,2435l4493,2435m4380,1963l4493,1963m4380,1492l4493,1492m4380,1008l4493,1008m4380,536l4493,536m993,2907l993,2850m1178,2907l1178,2850m1363,2907l1363,2850m1560,2915l1560,2802m1745,2907l1745,2850m1928,2907l1928,2850m2310,2907l2310,2850m2495,2907l2495,2850m2680,2915l2680,2802m2866,2907l2866,2850m3051,2907l3051,2850m3433,2907l3433,2850m3618,2907l3618,2850m3803,2915l3803,2802m3998,2907l3998,2850m4184,2907l4184,2850m4349,2907l4349,2850e" filled="false" stroked="true" strokeweight=".5pt" strokecolor="#231f20">
              <v:path arrowok="t"/>
              <v:stroke dashstyle="solid"/>
            </v:shape>
            <v:line style="position:absolute" from="986,1492" to="4326,1492" stroked="true" strokeweight=".5pt" strokecolor="#231f20">
              <v:stroke dashstyle="solid"/>
            </v:line>
            <v:shape style="position:absolute;left:1236;top:1126;width:76;height:94" coordorigin="1236,1127" coordsize="76,94" path="m1274,1127l1236,1173,1274,1220,1312,1173,1274,1127xe" filled="true" fillcolor="#eb2d2e" stroked="false">
              <v:path arrowok="t"/>
              <v:fill type="solid"/>
            </v:shape>
            <v:shape style="position:absolute;left:1236;top:1126;width:76;height:94" coordorigin="1236,1127" coordsize="76,94" path="m1274,1127l1236,1173,1274,1220,1312,1173,1274,1127xe" filled="true" fillcolor="#ed1b2d" stroked="false">
              <v:path arrowok="t"/>
              <v:fill type="solid"/>
            </v:shape>
            <v:shape style="position:absolute;left:1236;top:1126;width:76;height:94" coordorigin="1236,1127" coordsize="76,94" path="m1274,1127l1312,1173,1274,1220,1236,1173,1274,1127xe" filled="false" stroked="true" strokeweight=".631pt" strokecolor="#ed1b2d">
              <v:path arrowok="t"/>
              <v:stroke dashstyle="solid"/>
            </v:shape>
            <v:shape style="position:absolute;left:1421;top:1295;width:76;height:91" coordorigin="1421,1296" coordsize="76,91" path="m1459,1296l1421,1340,1459,1386,1496,1340,1459,1296xe" filled="true" fillcolor="#eb2d2e" stroked="false">
              <v:path arrowok="t"/>
              <v:fill type="solid"/>
            </v:shape>
            <v:shape style="position:absolute;left:1421;top:1295;width:76;height:91" coordorigin="1421,1296" coordsize="76,91" path="m1459,1296l1421,1340,1459,1386,1496,1340,1459,1296xe" filled="true" fillcolor="#ed1b2d" stroked="false">
              <v:path arrowok="t"/>
              <v:fill type="solid"/>
            </v:shape>
            <v:shape style="position:absolute;left:1421;top:1295;width:76;height:91" coordorigin="1421,1296" coordsize="76,91" path="m1459,1296l1496,1340,1459,1386,1421,1340,1459,1296xe" filled="false" stroked="true" strokeweight=".631pt" strokecolor="#ed1b2d">
              <v:path arrowok="t"/>
              <v:stroke dashstyle="solid"/>
            </v:shape>
            <v:shape style="position:absolute;left:1606;top:2037;width:76;height:94" coordorigin="1606,2037" coordsize="76,94" path="m1644,2037l1606,2084,1644,2130,1681,2084,1644,2037xe" filled="true" fillcolor="#eb2d2e" stroked="false">
              <v:path arrowok="t"/>
              <v:fill type="solid"/>
            </v:shape>
            <v:shape style="position:absolute;left:1606;top:2037;width:76;height:94" coordorigin="1606,2037" coordsize="76,94" path="m1644,2037l1606,2084,1644,2130,1681,2084,1644,2037xe" filled="true" fillcolor="#ed1b2d" stroked="false">
              <v:path arrowok="t"/>
              <v:fill type="solid"/>
            </v:shape>
            <v:shape style="position:absolute;left:1606;top:2037;width:76;height:94" coordorigin="1606,2037" coordsize="76,94" path="m1644,2037l1681,2084,1644,2130,1606,2084,1644,2037xe" filled="false" stroked="true" strokeweight=".631pt" strokecolor="#ed1b2d">
              <v:path arrowok="t"/>
              <v:stroke dashstyle="solid"/>
            </v:shape>
            <v:shape style="position:absolute;left:1803;top:2448;width:76;height:91" coordorigin="1804,2449" coordsize="76,91" path="m1841,2449l1804,2495,1841,2539,1879,2495,1841,2449xe" filled="true" fillcolor="#eb2d2e" stroked="false">
              <v:path arrowok="t"/>
              <v:fill type="solid"/>
            </v:shape>
            <v:shape style="position:absolute;left:1803;top:2448;width:76;height:91" coordorigin="1804,2449" coordsize="76,91" path="m1841,2449l1804,2495,1841,2539,1879,2495,1841,2449xe" filled="true" fillcolor="#ed1b2d" stroked="false">
              <v:path arrowok="t"/>
              <v:fill type="solid"/>
            </v:shape>
            <v:shape style="position:absolute;left:1803;top:2448;width:76;height:91" coordorigin="1804,2449" coordsize="76,91" path="m1841,2449l1879,2495,1841,2539,1804,2495,1841,2449xe" filled="false" stroked="true" strokeweight=".631pt" strokecolor="#ed1b2d">
              <v:path arrowok="t"/>
              <v:stroke dashstyle="solid"/>
            </v:shape>
            <v:shape style="position:absolute;left:1989;top:1961;width:76;height:94" coordorigin="1989,1962" coordsize="76,94" path="m2027,1962l1989,2008,2027,2055,2064,2008,2027,1962xe" filled="true" fillcolor="#eb2d2e" stroked="false">
              <v:path arrowok="t"/>
              <v:fill type="solid"/>
            </v:shape>
            <v:shape style="position:absolute;left:1989;top:1961;width:76;height:94" coordorigin="1989,1962" coordsize="76,94" path="m2027,1962l1989,2008,2027,2055,2064,2008,2027,1962xe" filled="true" fillcolor="#ed1b2d" stroked="false">
              <v:path arrowok="t"/>
              <v:fill type="solid"/>
            </v:shape>
            <v:shape style="position:absolute;left:1989;top:1961;width:76;height:94" coordorigin="1989,1962" coordsize="76,94" path="m2027,1962l2064,2008,2027,2055,1989,2008,2027,1962xe" filled="false" stroked="true" strokeweight=".631pt" strokecolor="#ed1b2d">
              <v:path arrowok="t"/>
              <v:stroke dashstyle="solid"/>
            </v:shape>
            <v:shape style="position:absolute;left:2359;top:1386;width:76;height:91" coordorigin="2359,1386" coordsize="76,91" path="m2397,1386l2359,1430,2397,1477,2434,1430,2397,1386xe" filled="true" fillcolor="#eb2d2e" stroked="false">
              <v:path arrowok="t"/>
              <v:fill type="solid"/>
            </v:shape>
            <v:shape style="position:absolute;left:2359;top:1386;width:76;height:91" coordorigin="2359,1386" coordsize="76,91" path="m2397,1386l2359,1430,2397,1477,2434,1430,2397,1386xe" filled="true" fillcolor="#ed1b2d" stroked="false">
              <v:path arrowok="t"/>
              <v:fill type="solid"/>
            </v:shape>
            <v:shape style="position:absolute;left:2359;top:1386;width:76;height:91" coordorigin="2359,1386" coordsize="76,91" path="m2397,1386l2434,1430,2397,1477,2359,1430,2397,1386xe" filled="false" stroked="true" strokeweight=".631pt" strokecolor="#ed1b2d">
              <v:path arrowok="t"/>
              <v:stroke dashstyle="solid"/>
            </v:shape>
            <v:shape style="position:absolute;left:2544;top:1523;width:73;height:91" coordorigin="2544,1523" coordsize="73,91" path="m2582,1523l2544,1567,2582,1614,2617,1567,2582,1523xe" filled="true" fillcolor="#eb2d2e" stroked="false">
              <v:path arrowok="t"/>
              <v:fill type="solid"/>
            </v:shape>
            <v:shape style="position:absolute;left:2544;top:1523;width:73;height:91" coordorigin="2544,1523" coordsize="73,91" path="m2582,1523l2544,1567,2582,1614,2617,1567,2582,1523xe" filled="true" fillcolor="#ed1b2d" stroked="false">
              <v:path arrowok="t"/>
              <v:fill type="solid"/>
            </v:shape>
            <v:shape style="position:absolute;left:2544;top:1523;width:73;height:91" coordorigin="2544,1523" coordsize="73,91" path="m2582,1523l2617,1567,2582,1614,2544,1567,2582,1523xe" filled="false" stroked="true" strokeweight=".631pt" strokecolor="#ed1b2d">
              <v:path arrowok="t"/>
              <v:stroke dashstyle="solid"/>
            </v:shape>
            <v:shape style="position:absolute;left:2741;top:1917;width:73;height:91" coordorigin="2742,1917" coordsize="73,91" path="m2779,1917l2742,1962,2779,2008,2814,1962,2779,1917xe" filled="true" fillcolor="#eb2d2e" stroked="false">
              <v:path arrowok="t"/>
              <v:fill type="solid"/>
            </v:shape>
            <v:shape style="position:absolute;left:2741;top:1917;width:73;height:91" coordorigin="2742,1917" coordsize="73,91" path="m2779,1917l2742,1962,2779,2008,2814,1962,2779,1917xe" filled="true" fillcolor="#ed1b2d" stroked="false">
              <v:path arrowok="t"/>
              <v:fill type="solid"/>
            </v:shape>
            <v:shape style="position:absolute;left:2741;top:1917;width:73;height:91" coordorigin="2742,1917" coordsize="73,91" path="m2779,1917l2814,1962,2779,2008,2742,1962,2779,1917xe" filled="false" stroked="true" strokeweight=".631pt" strokecolor="#ed1b2d">
              <v:path arrowok="t"/>
              <v:stroke dashstyle="solid"/>
            </v:shape>
            <v:shape style="position:absolute;left:2926;top:2358;width:73;height:91" coordorigin="2927,2358" coordsize="73,91" path="m2962,2358l2927,2402,2962,2449,2999,2402,2962,2358xe" filled="true" fillcolor="#eb2d2e" stroked="false">
              <v:path arrowok="t"/>
              <v:fill type="solid"/>
            </v:shape>
            <v:shape style="position:absolute;left:2926;top:2358;width:73;height:91" coordorigin="2927,2358" coordsize="73,91" path="m2962,2358l2927,2402,2962,2449,2999,2402,2962,2358xe" filled="true" fillcolor="#ed1b2d" stroked="false">
              <v:path arrowok="t"/>
              <v:fill type="solid"/>
            </v:shape>
            <v:shape style="position:absolute;left:2926;top:2358;width:73;height:91" coordorigin="2927,2358" coordsize="73,91" path="m2962,2358l2999,2402,2962,2449,2927,2402,2962,2358xe" filled="false" stroked="true" strokeweight=".631pt" strokecolor="#ed1b2d">
              <v:path arrowok="t"/>
              <v:stroke dashstyle="solid"/>
            </v:shape>
            <v:shape style="position:absolute;left:3111;top:2084;width:73;height:91" coordorigin="3112,2084" coordsize="73,91" path="m3147,2084l3112,2130,3147,2174,3184,2130,3147,2084xe" filled="true" fillcolor="#eb2d2e" stroked="false">
              <v:path arrowok="t"/>
              <v:fill type="solid"/>
            </v:shape>
            <v:shape style="position:absolute;left:3111;top:2084;width:73;height:91" coordorigin="3112,2084" coordsize="73,91" path="m3147,2084l3112,2130,3147,2174,3184,2130,3147,2084xe" filled="true" fillcolor="#ed1b2d" stroked="false">
              <v:path arrowok="t"/>
              <v:fill type="solid"/>
            </v:shape>
            <v:shape style="position:absolute;left:3111;top:2084;width:73;height:91" coordorigin="3112,2084" coordsize="73,91" path="m3147,2084l3184,2130,3147,2174,3112,2130,3147,2084xe" filled="false" stroked="true" strokeweight=".631pt" strokecolor="#ed1b2d">
              <v:path arrowok="t"/>
              <v:stroke dashstyle="solid"/>
            </v:shape>
            <v:shape style="position:absolute;left:3491;top:1126;width:76;height:94" coordorigin="3492,1127" coordsize="76,94" path="m3529,1127l3492,1173,3529,1220,3567,1173,3529,1127xe" filled="true" fillcolor="#eb2d2e" stroked="false">
              <v:path arrowok="t"/>
              <v:fill type="solid"/>
            </v:shape>
            <v:shape style="position:absolute;left:3491;top:1126;width:76;height:94" coordorigin="3492,1127" coordsize="76,94" path="m3529,1127l3492,1173,3529,1220,3567,1173,3529,1127xe" filled="true" fillcolor="#ed1b2d" stroked="false">
              <v:path arrowok="t"/>
              <v:fill type="solid"/>
            </v:shape>
            <v:shape style="position:absolute;left:3491;top:1126;width:76;height:94" coordorigin="3492,1127" coordsize="76,94" path="m3529,1127l3567,1173,3529,1220,3492,1173,3529,1127xe" filled="false" stroked="true" strokeweight=".631pt" strokecolor="#ed1b2d">
              <v:path arrowok="t"/>
              <v:stroke dashstyle="solid"/>
            </v:shape>
            <v:shape style="position:absolute;left:3677;top:1795;width:76;height:91" coordorigin="3677,1795" coordsize="76,91" path="m3715,1795l3677,1842,3715,1886,3752,1842,3715,1795xe" filled="true" fillcolor="#eb2d2e" stroked="false">
              <v:path arrowok="t"/>
              <v:fill type="solid"/>
            </v:shape>
            <v:shape style="position:absolute;left:3677;top:1795;width:76;height:91" coordorigin="3677,1795" coordsize="76,91" path="m3715,1795l3677,1842,3715,1886,3752,1842,3715,1795xe" filled="true" fillcolor="#ed1b2d" stroked="false">
              <v:path arrowok="t"/>
              <v:fill type="solid"/>
            </v:shape>
            <v:shape style="position:absolute;left:3677;top:1795;width:76;height:91" coordorigin="3677,1795" coordsize="76,91" path="m3715,1795l3752,1842,3715,1886,3677,1842,3715,1795xe" filled="false" stroked="true" strokeweight=".631pt" strokecolor="#ed1b2d">
              <v:path arrowok="t"/>
              <v:stroke dashstyle="solid"/>
            </v:shape>
            <v:shape style="position:absolute;left:3862;top:1841;width:76;height:91" coordorigin="3862,1842" coordsize="76,91" path="m3900,1842l3862,1886,3900,1932,3937,1886,3900,1842xe" filled="true" fillcolor="#eb2d2e" stroked="false">
              <v:path arrowok="t"/>
              <v:fill type="solid"/>
            </v:shape>
            <v:shape style="position:absolute;left:3862;top:1841;width:76;height:91" coordorigin="3862,1842" coordsize="76,91" path="m3900,1842l3862,1886,3900,1932,3937,1886,3900,1842xe" filled="true" fillcolor="#ed1b2d" stroked="false">
              <v:path arrowok="t"/>
              <v:fill type="solid"/>
            </v:shape>
            <v:shape style="position:absolute;left:3862;top:1841;width:76;height:91" coordorigin="3862,1842" coordsize="76,91" path="m3900,1842l3937,1886,3900,1932,3862,1886,3900,1842xe" filled="false" stroked="true" strokeweight=".631pt" strokecolor="#ed1b2d">
              <v:path arrowok="t"/>
              <v:stroke dashstyle="solid"/>
            </v:shape>
            <v:shape style="position:absolute;left:4046;top:1599;width:76;height:91" coordorigin="4047,1600" coordsize="76,91" path="m4085,1600l4047,1644,4085,1690,4122,1644,4085,1600xe" filled="true" fillcolor="#eb2d2e" stroked="false">
              <v:path arrowok="t"/>
              <v:fill type="solid"/>
            </v:shape>
            <v:shape style="position:absolute;left:4046;top:1599;width:76;height:91" coordorigin="4047,1600" coordsize="76,91" path="m4085,1600l4047,1644,4085,1690,4122,1644,4085,1600xe" filled="true" fillcolor="#ed1b2d" stroked="false">
              <v:path arrowok="t"/>
              <v:fill type="solid"/>
            </v:shape>
            <v:shape style="position:absolute;left:4046;top:1599;width:76;height:91" coordorigin="4047,1600" coordsize="76,91" path="m4085,1600l4122,1644,4085,1690,4047,1644,4085,1600xe" filled="false" stroked="true" strokeweight=".631pt" strokecolor="#ed1b2d">
              <v:path arrowok="t"/>
              <v:stroke dashstyle="solid"/>
            </v:shape>
            <v:shape style="position:absolute;left:4232;top:1506;width:76;height:94" coordorigin="4232,1506" coordsize="76,94" path="m4270,1506l4232,1553,4270,1600,4307,1553,4270,1506xe" filled="true" fillcolor="#eb2d2e" stroked="false">
              <v:path arrowok="t"/>
              <v:fill type="solid"/>
            </v:shape>
            <v:shape style="position:absolute;left:4232;top:1506;width:76;height:94" coordorigin="4232,1506" coordsize="76,94" path="m4270,1506l4232,1553,4270,1600,4307,1553,4270,1506xe" filled="true" fillcolor="#ed1b2d" stroked="false">
              <v:path arrowok="t"/>
              <v:fill type="solid"/>
            </v:shape>
            <v:shape style="position:absolute;left:4232;top:1506;width:76;height:94" coordorigin="4232,1506" coordsize="76,94" path="m4270,1506l4307,1553,4270,1600,4232,1553,4270,1506xe" filled="false" stroked="true" strokeweight=".631pt" strokecolor="#ed1b2d">
              <v:path arrowok="t"/>
              <v:stroke dashstyle="solid"/>
            </v:shape>
            <v:shape style="position:absolute;left:2115;top:86;width:2247;height:2825" coordorigin="2115,87" coordsize="2247,2825" path="m2115,2911l2115,87m3246,2911l3246,527m2119,536l4362,536e" filled="false" stroked="true" strokeweight=".5pt" strokecolor="#231f20">
              <v:path arrowok="t"/>
              <v:stroke dashstyle="solid"/>
            </v:shape>
            <v:shape style="position:absolute;left:827;top:545;width:114;height:1900" coordorigin="828,546" coordsize="114,1900" path="m828,2445l941,2445m828,1973l941,1973m828,1492l941,1492m828,1018l941,1018m828,546l941,546e" filled="false" stroked="true" strokeweight=".5pt" strokecolor="#231f20">
              <v:path arrowok="t"/>
              <v:stroke dashstyle="solid"/>
            </v:shape>
            <v:shape style="position:absolute;left:1261;top:114;width:537;height:271" type="#_x0000_t202" filled="false" stroked="false">
              <v:textbox inset="0,0,0,0">
                <w:txbxContent>
                  <w:p>
                    <w:pPr>
                      <w:spacing w:line="220" w:lineRule="auto" w:before="10"/>
                      <w:ind w:left="0" w:right="11" w:firstLine="76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Credit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availability</w:t>
                    </w:r>
                  </w:p>
                </w:txbxContent>
              </v:textbox>
              <w10:wrap type="none"/>
            </v:shape>
            <v:shape style="position:absolute;left:2397;top:147;width:1738;height:546" type="#_x0000_t202" filled="false" stroked="false">
              <v:textbox inset="0,0,0,0">
                <w:txbxContent>
                  <w:p>
                    <w:pPr>
                      <w:spacing w:line="254" w:lineRule="auto" w:before="1"/>
                      <w:ind w:left="98" w:right="81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Factors contributing to changes </w:t>
                    </w:r>
                    <w:r>
                      <w:rPr>
                        <w:color w:val="231F20"/>
                        <w:sz w:val="12"/>
                      </w:rPr>
                      <w:t>in credit availability</w:t>
                    </w:r>
                  </w:p>
                  <w:p>
                    <w:pPr>
                      <w:tabs>
                        <w:tab w:pos="998" w:val="left" w:leader="none"/>
                      </w:tabs>
                      <w:spacing w:before="108"/>
                      <w:ind w:left="-1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Changing</w:t>
                      <w:tab/>
                    </w:r>
                    <w:r>
                      <w:rPr>
                        <w:color w:val="231F20"/>
                        <w:w w:val="90"/>
                        <w:sz w:val="12"/>
                      </w:rPr>
                      <w:t>Changing</w:t>
                    </w:r>
                    <w:r>
                      <w:rPr>
                        <w:color w:val="231F20"/>
                        <w:spacing w:val="-4"/>
                        <w:w w:val="90"/>
                        <w:sz w:val="12"/>
                      </w:rPr>
                      <w:t> cost/</w:t>
                    </w:r>
                  </w:p>
                </w:txbxContent>
              </v:textbox>
              <w10:wrap type="none"/>
            </v:shape>
            <v:shape style="position:absolute;left:2242;top:705;width:197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economic outlook availability of funds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443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443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spacing w:before="77"/>
        <w:ind w:left="392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8" w:lineRule="exact" w:before="84"/>
        <w:ind w:left="0" w:right="44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4" w:lineRule="exact" w:before="0"/>
        <w:ind w:left="392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48"/>
        <w:ind w:left="0" w:right="443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443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37" w:lineRule="exact" w:before="0"/>
        <w:ind w:left="0" w:right="443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spacing w:line="137" w:lineRule="exact" w:before="0"/>
        <w:ind w:left="36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 Q2 Q3 Q2 Q3 Q4 Q1 Q2 Q3 Q2 Q3 Q4 Q1 Q2 Q3</w:t>
      </w:r>
    </w:p>
    <w:p>
      <w:pPr>
        <w:pStyle w:val="BodyText"/>
        <w:spacing w:before="3"/>
        <w:ind w:left="184"/>
      </w:pPr>
      <w:r>
        <w:rPr/>
        <w:br w:type="column"/>
      </w:r>
      <w:r>
        <w:rPr>
          <w:color w:val="231F20"/>
          <w:w w:val="95"/>
        </w:rPr>
        <w:t>prospects.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 w:before="1"/>
        <w:ind w:left="184" w:right="143"/>
      </w:pPr>
      <w:r>
        <w:rPr>
          <w:color w:val="231F20"/>
          <w:w w:val="95"/>
        </w:rPr>
        <w:t>Access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process </w:t>
      </w:r>
      <w:r>
        <w:rPr>
          <w:color w:val="231F20"/>
          <w:w w:val="90"/>
        </w:rPr>
        <w:t>through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raised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proved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difficult. Nevertheless,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Q3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less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factor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dampening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availability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overall </w:t>
      </w:r>
      <w:r>
        <w:rPr>
          <w:color w:val="231F20"/>
          <w:w w:val="90"/>
        </w:rPr>
        <w:t>household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secured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Q2,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Conditions</w:t>
      </w:r>
      <w:r>
        <w:rPr>
          <w:i/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1.10).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84"/>
      </w:pPr>
      <w:r>
        <w:rPr>
          <w:color w:val="231F20"/>
          <w:w w:val="90"/>
        </w:rPr>
        <w:t>Since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turn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  <w:w w:val="95"/>
        </w:rPr>
        <w:t>pessimistic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Weaker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 </w:t>
      </w:r>
      <w:r>
        <w:rPr>
          <w:color w:val="231F20"/>
        </w:rPr>
        <w:t>incomes and corporate profits increase the risk of loan </w:t>
      </w:r>
      <w:r>
        <w:rPr>
          <w:color w:val="231F20"/>
          <w:w w:val="95"/>
        </w:rPr>
        <w:t>defaults.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  <w:w w:val="90"/>
        </w:rPr>
        <w:t>low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peaks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2).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picked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quite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further increase in Q3, according to the </w:t>
      </w:r>
      <w:r>
        <w:rPr>
          <w:i/>
          <w:color w:val="231F20"/>
          <w:w w:val="95"/>
        </w:rPr>
        <w:t>Credit Conditions </w:t>
      </w:r>
      <w:r>
        <w:rPr>
          <w:i/>
          <w:color w:val="231F20"/>
          <w:w w:val="90"/>
        </w:rPr>
        <w:t>Survey</w:t>
      </w:r>
      <w:r>
        <w:rPr>
          <w:color w:val="231F20"/>
          <w:w w:val="90"/>
        </w:rPr>
        <w:t>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value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collateral,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given</w:t>
      </w:r>
      <w:r>
        <w:rPr>
          <w:color w:val="231F20"/>
          <w:spacing w:val="-41"/>
        </w:rPr>
        <w:t> </w:t>
      </w:r>
      <w:r>
        <w:rPr>
          <w:color w:val="231F20"/>
        </w:rPr>
        <w:t>level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defaults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potentially</w:t>
      </w:r>
      <w:r>
        <w:rPr>
          <w:color w:val="231F20"/>
          <w:spacing w:val="-41"/>
        </w:rPr>
        <w:t> </w:t>
      </w:r>
      <w:r>
        <w:rPr>
          <w:color w:val="231F20"/>
        </w:rPr>
        <w:t>weakening</w:t>
      </w:r>
      <w:r>
        <w:rPr>
          <w:color w:val="231F20"/>
          <w:spacing w:val="-42"/>
        </w:rPr>
        <w:t> </w:t>
      </w:r>
      <w:r>
        <w:rPr>
          <w:color w:val="231F20"/>
        </w:rPr>
        <w:t>their</w:t>
      </w:r>
    </w:p>
    <w:p>
      <w:pPr>
        <w:spacing w:line="268" w:lineRule="auto" w:before="0"/>
        <w:ind w:left="184" w:right="0" w:firstLine="0"/>
        <w:jc w:val="left"/>
        <w:rPr>
          <w:sz w:val="20"/>
        </w:rPr>
      </w:pPr>
      <w:r>
        <w:rPr>
          <w:color w:val="231F20"/>
          <w:w w:val="95"/>
          <w:sz w:val="20"/>
        </w:rPr>
        <w:t>risk-weighted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capital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positions.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3"/>
          <w:w w:val="95"/>
          <w:position w:val="4"/>
          <w:sz w:val="14"/>
        </w:rPr>
        <w:t> </w:t>
      </w:r>
      <w:r>
        <w:rPr>
          <w:color w:val="231F20"/>
          <w:w w:val="95"/>
          <w:sz w:val="20"/>
        </w:rPr>
        <w:t>According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7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Credit </w:t>
      </w:r>
      <w:r>
        <w:rPr>
          <w:i/>
          <w:color w:val="231F20"/>
          <w:w w:val="90"/>
          <w:sz w:val="20"/>
        </w:rPr>
        <w:t>Conditions</w:t>
      </w:r>
      <w:r>
        <w:rPr>
          <w:i/>
          <w:color w:val="231F20"/>
          <w:spacing w:val="-30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Survey</w:t>
      </w:r>
      <w:r>
        <w:rPr>
          <w:color w:val="231F20"/>
          <w:w w:val="90"/>
          <w:sz w:val="20"/>
        </w:rPr>
        <w:t>,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losses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sustained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defaulting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loans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rose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</w:p>
    <w:p>
      <w:pPr>
        <w:pStyle w:val="BodyText"/>
        <w:spacing w:line="147" w:lineRule="exact"/>
        <w:ind w:left="184"/>
      </w:pPr>
      <w:r>
        <w:rPr>
          <w:color w:val="231F20"/>
          <w:w w:val="90"/>
        </w:rPr>
        <w:t>Q2,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Q3.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147" w:lineRule="exact"/>
        <w:sectPr>
          <w:type w:val="continuous"/>
          <w:pgSz w:w="11900" w:h="16840"/>
          <w:pgMar w:top="1560" w:bottom="0" w:left="640" w:right="640"/>
          <w:cols w:num="2" w:equalWidth="0">
            <w:col w:w="4505" w:space="794"/>
            <w:col w:w="5321"/>
          </w:cols>
        </w:sectPr>
      </w:pPr>
    </w:p>
    <w:p>
      <w:pPr>
        <w:tabs>
          <w:tab w:pos="1121" w:val="left" w:leader="none"/>
        </w:tabs>
        <w:spacing w:line="109" w:lineRule="exact" w:before="0"/>
        <w:ind w:left="527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</w:r>
      <w:r>
        <w:rPr>
          <w:color w:val="231F20"/>
          <w:spacing w:val="-10"/>
          <w:sz w:val="12"/>
        </w:rPr>
        <w:t>08</w:t>
      </w:r>
    </w:p>
    <w:p>
      <w:pPr>
        <w:tabs>
          <w:tab w:pos="971" w:val="left" w:leader="none"/>
        </w:tabs>
        <w:spacing w:line="109" w:lineRule="exact" w:before="0"/>
        <w:ind w:left="36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2007</w:t>
        <w:tab/>
      </w:r>
      <w:r>
        <w:rPr>
          <w:color w:val="231F20"/>
          <w:spacing w:val="-10"/>
          <w:sz w:val="12"/>
        </w:rPr>
        <w:t>08</w:t>
      </w:r>
    </w:p>
    <w:p>
      <w:pPr>
        <w:tabs>
          <w:tab w:pos="964" w:val="left" w:leader="none"/>
        </w:tabs>
        <w:spacing w:line="109" w:lineRule="exact" w:before="0"/>
        <w:ind w:left="37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2007</w:t>
        <w:tab/>
        <w:t>08</w:t>
      </w:r>
    </w:p>
    <w:p>
      <w:pPr>
        <w:spacing w:after="0" w:line="109" w:lineRule="exact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3" w:equalWidth="0">
            <w:col w:w="1254" w:space="40"/>
            <w:col w:w="1104" w:space="39"/>
            <w:col w:w="8183"/>
          </w:cols>
        </w:sectPr>
      </w:pPr>
    </w:p>
    <w:p>
      <w:pPr>
        <w:pStyle w:val="BodyText"/>
        <w:spacing w:before="11"/>
        <w:rPr>
          <w:sz w:val="9"/>
        </w:rPr>
      </w:pPr>
    </w:p>
    <w:p>
      <w:pPr>
        <w:pStyle w:val="ListParagraph"/>
        <w:numPr>
          <w:ilvl w:val="0"/>
          <w:numId w:val="8"/>
        </w:numPr>
        <w:tabs>
          <w:tab w:pos="355" w:val="left" w:leader="none"/>
        </w:tabs>
        <w:spacing w:line="244" w:lineRule="auto" w:before="0" w:after="0"/>
        <w:ind w:left="354" w:right="38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blue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bars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responses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show </w:t>
      </w:r>
      <w:r>
        <w:rPr>
          <w:color w:val="231F20"/>
          <w:w w:val="90"/>
          <w:sz w:val="11"/>
        </w:rPr>
        <w:t>expectations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  <w:r>
        <w:rPr>
          <w:color w:val="231F20"/>
          <w:spacing w:val="15"/>
          <w:w w:val="90"/>
          <w:sz w:val="11"/>
        </w:rPr>
        <w:t> </w:t>
      </w:r>
      <w:r>
        <w:rPr>
          <w:color w:val="231F20"/>
          <w:w w:val="90"/>
          <w:sz w:val="11"/>
        </w:rPr>
        <w:t>Expectations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moved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forward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actual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following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quarter.</w:t>
      </w:r>
    </w:p>
    <w:p>
      <w:pPr>
        <w:pStyle w:val="ListParagraph"/>
        <w:numPr>
          <w:ilvl w:val="0"/>
          <w:numId w:val="8"/>
        </w:numPr>
        <w:tabs>
          <w:tab w:pos="355" w:val="left" w:leader="none"/>
        </w:tabs>
        <w:spacing w:line="244" w:lineRule="auto" w:before="0" w:after="0"/>
        <w:ind w:left="354" w:right="82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available,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factors described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served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availability.</w:t>
      </w:r>
    </w:p>
    <w:p>
      <w:pPr>
        <w:pStyle w:val="BodyText"/>
        <w:spacing w:line="268" w:lineRule="auto" w:before="3"/>
        <w:ind w:left="184" w:right="88"/>
      </w:pPr>
      <w:r>
        <w:rPr/>
        <w:br w:type="column"/>
      </w:r>
      <w:r>
        <w:rPr>
          <w:color w:val="231F20"/>
          <w:w w:val="90"/>
        </w:rPr>
        <w:t>housing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particular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concern: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</w:rPr>
        <w:t>adversely</w:t>
      </w:r>
      <w:r>
        <w:rPr>
          <w:color w:val="231F20"/>
          <w:spacing w:val="-33"/>
        </w:rPr>
        <w:t> </w:t>
      </w:r>
      <w:r>
        <w:rPr>
          <w:color w:val="231F20"/>
        </w:rPr>
        <w:t>rose</w:t>
      </w:r>
      <w:r>
        <w:rPr>
          <w:color w:val="231F20"/>
          <w:spacing w:val="-33"/>
        </w:rPr>
        <w:t> </w:t>
      </w:r>
      <w:r>
        <w:rPr>
          <w:color w:val="231F20"/>
        </w:rPr>
        <w:t>substantially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latest</w:t>
      </w:r>
      <w:r>
        <w:rPr>
          <w:color w:val="231F20"/>
          <w:spacing w:val="-32"/>
        </w:rPr>
        <w:t> </w:t>
      </w:r>
      <w:r>
        <w:rPr>
          <w:i/>
          <w:color w:val="231F20"/>
        </w:rPr>
        <w:t>Survey</w:t>
      </w:r>
      <w:r>
        <w:rPr>
          <w:color w:val="231F20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84" w:right="174"/>
      </w:pPr>
      <w:r>
        <w:rPr>
          <w:color w:val="231F20"/>
          <w:w w:val="90"/>
        </w:rPr>
        <w:t>Although the </w:t>
      </w:r>
      <w:r>
        <w:rPr>
          <w:i/>
          <w:color w:val="231F20"/>
          <w:w w:val="90"/>
        </w:rPr>
        <w:t>Credit Conditions Survey </w:t>
      </w:r>
      <w:r>
        <w:rPr>
          <w:color w:val="231F20"/>
          <w:w w:val="90"/>
        </w:rPr>
        <w:t>provides a qualitative </w:t>
      </w:r>
      <w:r>
        <w:rPr>
          <w:color w:val="231F20"/>
          <w:w w:val="95"/>
        </w:rPr>
        <w:t>indication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lenders’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intentions,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direct measure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assessment 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set</w:t>
      </w:r>
      <w:r>
        <w:rPr>
          <w:color w:val="231F20"/>
          <w:spacing w:val="-47"/>
        </w:rPr>
        <w:t> </w:t>
      </w:r>
      <w:r>
        <w:rPr>
          <w:color w:val="231F20"/>
        </w:rPr>
        <w:t>out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Section</w:t>
      </w:r>
      <w:r>
        <w:rPr>
          <w:color w:val="231F20"/>
          <w:spacing w:val="-45"/>
        </w:rPr>
        <w:t> </w:t>
      </w:r>
      <w:r>
        <w:rPr>
          <w:color w:val="231F20"/>
        </w:rPr>
        <w:t>5.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rest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this</w:t>
      </w:r>
      <w:r>
        <w:rPr>
          <w:color w:val="231F20"/>
          <w:spacing w:val="-46"/>
        </w:rPr>
        <w:t> </w:t>
      </w:r>
      <w:r>
        <w:rPr>
          <w:color w:val="231F20"/>
        </w:rPr>
        <w:t>subsection</w:t>
      </w:r>
      <w:r>
        <w:rPr>
          <w:color w:val="231F20"/>
          <w:spacing w:val="-45"/>
        </w:rPr>
        <w:t> </w:t>
      </w:r>
      <w:r>
        <w:rPr>
          <w:color w:val="231F20"/>
        </w:rPr>
        <w:t>reviews</w:t>
      </w:r>
      <w:r>
        <w:rPr>
          <w:color w:val="231F20"/>
          <w:spacing w:val="-47"/>
        </w:rPr>
        <w:t> </w:t>
      </w:r>
      <w:r>
        <w:rPr>
          <w:color w:val="231F20"/>
        </w:rPr>
        <w:t>the recent</w:t>
      </w:r>
      <w:r>
        <w:rPr>
          <w:color w:val="231F20"/>
          <w:spacing w:val="-40"/>
        </w:rPr>
        <w:t> </w:t>
      </w:r>
      <w:r>
        <w:rPr>
          <w:color w:val="231F20"/>
        </w:rPr>
        <w:t>tightening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credit</w:t>
      </w:r>
      <w:r>
        <w:rPr>
          <w:color w:val="231F20"/>
          <w:spacing w:val="-37"/>
        </w:rPr>
        <w:t> </w:t>
      </w:r>
      <w:r>
        <w:rPr>
          <w:color w:val="231F20"/>
        </w:rPr>
        <w:t>conditions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more</w:t>
      </w:r>
      <w:r>
        <w:rPr>
          <w:color w:val="231F20"/>
          <w:spacing w:val="-39"/>
        </w:rPr>
        <w:t> </w:t>
      </w:r>
      <w:r>
        <w:rPr>
          <w:color w:val="231F20"/>
        </w:rPr>
        <w:t>detail.</w:t>
      </w:r>
    </w:p>
    <w:p>
      <w:pPr>
        <w:pStyle w:val="BodyText"/>
        <w:spacing w:before="9"/>
      </w:pPr>
    </w:p>
    <w:p>
      <w:pPr>
        <w:pStyle w:val="Heading4"/>
        <w:ind w:left="184"/>
      </w:pPr>
      <w:r>
        <w:rPr>
          <w:color w:val="A70740"/>
        </w:rPr>
        <w:t>Price and quantity of household credit</w:t>
      </w:r>
    </w:p>
    <w:p>
      <w:pPr>
        <w:pStyle w:val="BodyText"/>
        <w:spacing w:line="268" w:lineRule="auto" w:before="23"/>
        <w:ind w:left="184"/>
      </w:pPr>
      <w:r>
        <w:rPr>
          <w:color w:val="231F20"/>
          <w:w w:val="95"/>
        </w:rPr>
        <w:t>Quoted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advertised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 provide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timeliest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 </w:t>
      </w:r>
      <w:r>
        <w:rPr>
          <w:color w:val="231F20"/>
          <w:w w:val="90"/>
        </w:rPr>
        <w:t>secured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borrowing.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July,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quoted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tracker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40" w:space="858"/>
            <w:col w:w="5322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8"/>
        </w:numPr>
        <w:tabs>
          <w:tab w:pos="5696" w:val="left" w:leader="none"/>
        </w:tabs>
        <w:spacing w:line="235" w:lineRule="auto" w:before="57" w:after="0"/>
        <w:ind w:left="5695" w:right="161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detailed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implications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recent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regulatory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changes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on </w:t>
      </w:r>
      <w:r>
        <w:rPr>
          <w:color w:val="231F20"/>
          <w:w w:val="90"/>
          <w:sz w:val="14"/>
        </w:rPr>
        <w:t>banks’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risk-weighted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capital,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7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page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65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April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2008</w:t>
      </w:r>
      <w:r>
        <w:rPr>
          <w:color w:val="231F20"/>
          <w:spacing w:val="-1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Financial</w:t>
      </w:r>
      <w:r>
        <w:rPr>
          <w:i/>
          <w:color w:val="231F20"/>
          <w:spacing w:val="-1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Stability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</w:sectPr>
      </w:pPr>
    </w:p>
    <w:p>
      <w:pPr>
        <w:spacing w:before="110"/>
        <w:ind w:left="170" w:right="0" w:firstLine="0"/>
        <w:jc w:val="left"/>
        <w:rPr>
          <w:sz w:val="18"/>
        </w:rPr>
      </w:pPr>
      <w:bookmarkStart w:name="Price and quantity of corporate credit" w:id="16"/>
      <w:bookmarkEnd w:id="16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pacing w:val="-6"/>
          <w:sz w:val="18"/>
        </w:rPr>
        <w:t>1.11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Quoted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mortgage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spreads</w:t>
      </w:r>
    </w:p>
    <w:p>
      <w:pPr>
        <w:pStyle w:val="BodyText"/>
        <w:spacing w:line="268" w:lineRule="auto" w:before="3"/>
        <w:ind w:left="170" w:right="90"/>
      </w:pPr>
      <w:r>
        <w:rPr/>
        <w:br w:type="column"/>
      </w:r>
      <w:r>
        <w:rPr>
          <w:color w:val="231F20"/>
          <w:w w:val="95"/>
        </w:rPr>
        <w:t>fixed-rate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mortgages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rFonts w:ascii="Times New Roman"/>
          <w:color w:val="231F20"/>
          <w:w w:val="95"/>
        </w:rPr>
        <w:t>1/$</w:t>
      </w:r>
      <w:r>
        <w:rPr>
          <w:rFonts w:ascii="Times New Roman"/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point </w:t>
      </w:r>
      <w:r>
        <w:rPr>
          <w:color w:val="231F20"/>
          <w:w w:val="90"/>
        </w:rPr>
        <w:t>higher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earlier.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</w:p>
    <w:p>
      <w:pPr>
        <w:spacing w:after="0" w:line="268" w:lineRule="auto"/>
        <w:sectPr>
          <w:pgSz w:w="11900" w:h="16840"/>
          <w:pgMar w:header="446" w:footer="0" w:top="1560" w:bottom="0" w:left="640" w:right="640"/>
          <w:cols w:num="2" w:equalWidth="0">
            <w:col w:w="3744" w:space="1569"/>
            <w:col w:w="5307"/>
          </w:cols>
        </w:sectPr>
      </w:pPr>
    </w:p>
    <w:p>
      <w:pPr>
        <w:spacing w:line="94" w:lineRule="exact" w:before="0"/>
        <w:ind w:left="38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175" w:right="0" w:firstLine="0"/>
        <w:jc w:val="left"/>
        <w:rPr>
          <w:sz w:val="12"/>
        </w:rPr>
      </w:pPr>
      <w:r>
        <w:rPr/>
        <w:pict>
          <v:group style="position:absolute;margin-left:51.161999pt;margin-top:3.858164pt;width:184.3pt;height:141.75pt;mso-position-horizontal-relative:page;mso-position-vertical-relative:paragraph;z-index:15760384" coordorigin="1023,77" coordsize="3686,2835">
            <v:rect style="position:absolute;left:1028;top:82;width:3676;height:2825" filled="false" stroked="true" strokeweight=".5pt" strokecolor="#231f20">
              <v:stroke dashstyle="solid"/>
            </v:rect>
            <v:line style="position:absolute" from="1200,1777" to="4522,1777" stroked="true" strokeweight=".600010pt" strokecolor="#231f20">
              <v:stroke dashstyle="solid"/>
            </v:line>
            <v:shape style="position:absolute;left:1201;top:350;width:3491;height:2559" coordorigin="1201,350" coordsize="3491,2559" path="m4578,2631l4692,2631m4578,2339l4692,2339m4578,2059l4692,2059m4578,1778l4692,1778m4578,1498l4692,1498m4578,1203l4692,1203m4578,923l4692,923m4578,643l4692,643m4578,350l4692,350m1201,2908l1201,2795m1943,2908l1943,2795m2684,2908l2684,2795m3411,2908l3411,2795m4153,2908l4153,2795e" filled="false" stroked="true" strokeweight=".5pt" strokecolor="#231f20">
              <v:path arrowok="t"/>
              <v:stroke dashstyle="solid"/>
            </v:shape>
            <v:shape style="position:absolute;left:1200;top:1069;width:3322;height:1620" coordorigin="1200,1069" coordsize="3322,1620" path="m1200,1776l1255,1835,1324,1894,1378,1894,1447,2011,1502,1938,1570,1923,1625,2394,1694,2277,1749,2262,1818,2291,1873,2247,1941,2335,1996,2335,2065,2424,2120,2394,2188,2439,2243,2380,2312,2350,2366,2409,2435,2365,2490,2439,2559,2409,2614,2306,2682,2320,2737,2320,2792,2350,2861,2409,2916,2365,2984,2468,3039,2497,3108,2468,3163,2424,3232,2497,3286,2542,3355,2512,3410,2645,3478,2689,3533,2483,3602,2497,3657,2615,3712,2556,3781,2601,3849,2291,3904,2203,3973,1997,4028,2056,4096,1717,4151,1687,4206,1820,4275,1628,4329,1128,4398,1069,4453,1201,4522,1525e" filled="false" stroked="true" strokeweight="1pt" strokecolor="#5794c5">
              <v:path arrowok="t"/>
              <v:stroke dashstyle="solid"/>
            </v:shape>
            <v:shape style="position:absolute;left:1026;top:775;width:114;height:1431" coordorigin="1027,775" coordsize="114,1431" path="m1027,2206l1140,2206m1027,1498l1140,1498m1027,775l1140,775e" filled="false" stroked="true" strokeweight=".5pt" strokecolor="#231f20">
              <v:path arrowok="t"/>
              <v:stroke dashstyle="solid"/>
            </v:shape>
            <v:shape style="position:absolute;left:1200;top:157;width:3322;height:2225" coordorigin="1200,157" coordsize="3322,2225" path="m1200,2293l1255,2072,1324,2161,1378,2102,1447,1881,1502,1409,1570,1365,1625,1557,1694,1557,1749,1586,1818,1689,1873,1719,1941,1822,1996,1778,2065,1734,2120,1763,2188,1896,2243,1984,2312,2116,2366,2308,2435,2382,2490,2382,2559,2264,2614,2190,2682,2279,2737,2175,2792,2161,2861,2116,2916,1939,2984,1998,3039,1984,3108,1793,3163,1719,3232,1778,3286,1571,3355,1557,3410,1394,3478,1218,3533,1159,3602,1056,3657,967,3712,702,3781,511,3849,407,3904,496,3973,422,4028,452,4096,584,4151,614,4206,938,4275,893,4329,835,4398,511,4453,157,4522,319e" filled="false" stroked="true" strokeweight="1pt" strokecolor="#9c8dc3">
              <v:path arrowok="t"/>
              <v:stroke dashstyle="solid"/>
            </v:shape>
            <v:shape style="position:absolute;left:2803;top:348;width:868;height:339" type="#_x0000_t202" filled="false" stroked="false">
              <v:textbox inset="0,0,0,0">
                <w:txbxContent>
                  <w:p>
                    <w:pPr>
                      <w:spacing w:line="280" w:lineRule="auto" w:before="3"/>
                      <w:ind w:left="65" w:right="8" w:hanging="66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Quoted rates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904;top:2412;width:1010;height:345" type="#_x0000_t202" filled="false" stroked="false">
              <v:textbox inset="0,0,0,0">
                <w:txbxContent>
                  <w:p>
                    <w:pPr>
                      <w:spacing w:line="290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Change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spreads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6.5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1"/>
        <w:ind w:left="170" w:right="0" w:firstLine="0"/>
        <w:jc w:val="left"/>
        <w:rPr>
          <w:sz w:val="12"/>
        </w:rPr>
      </w:pPr>
      <w:r>
        <w:rPr>
          <w:color w:val="231F20"/>
          <w:sz w:val="12"/>
        </w:rPr>
        <w:t>6.0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5"/>
        <w:ind w:left="17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5.5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5.0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174" w:right="0" w:firstLine="0"/>
        <w:jc w:val="left"/>
        <w:rPr>
          <w:sz w:val="12"/>
        </w:rPr>
      </w:pPr>
      <w:r>
        <w:rPr>
          <w:color w:val="231F20"/>
          <w:sz w:val="12"/>
        </w:rPr>
        <w:t>4.5</w:t>
      </w:r>
    </w:p>
    <w:p>
      <w:pPr>
        <w:spacing w:line="104" w:lineRule="exact" w:before="0"/>
        <w:ind w:left="17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Basis points</w:t>
      </w:r>
    </w:p>
    <w:p>
      <w:pPr>
        <w:spacing w:line="129" w:lineRule="exact" w:before="0"/>
        <w:ind w:left="767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4"/>
        <w:rPr>
          <w:sz w:val="13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spacing w:before="8"/>
        <w:rPr>
          <w:sz w:val="11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60</w:t>
      </w:r>
    </w:p>
    <w:p>
      <w:pPr>
        <w:pStyle w:val="BodyText"/>
        <w:spacing w:before="1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4"/>
        <w:rPr>
          <w:sz w:val="13"/>
        </w:rPr>
      </w:pPr>
    </w:p>
    <w:p>
      <w:pPr>
        <w:spacing w:line="121" w:lineRule="exact" w:before="0"/>
        <w:ind w:left="816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line="164" w:lineRule="exact" w:before="0"/>
        <w:ind w:left="76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9" w:lineRule="exact" w:before="0"/>
        <w:ind w:left="87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9" w:lineRule="exact" w:before="0"/>
        <w:ind w:left="76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60</w:t>
      </w:r>
    </w:p>
    <w:p>
      <w:pPr>
        <w:pStyle w:val="BodyText"/>
        <w:spacing w:before="2"/>
        <w:rPr>
          <w:sz w:val="12"/>
        </w:rPr>
      </w:pPr>
    </w:p>
    <w:p>
      <w:pPr>
        <w:spacing w:line="122" w:lineRule="exact" w:before="1"/>
        <w:ind w:left="81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line="268" w:lineRule="auto"/>
        <w:ind w:left="170" w:right="90"/>
      </w:pPr>
      <w:r>
        <w:rPr/>
        <w:br w:type="column"/>
      </w:r>
      <w:r>
        <w:rPr>
          <w:color w:val="231F20"/>
          <w:w w:val="95"/>
        </w:rPr>
        <w:t>accounted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risk-free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spread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quoted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risk-free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—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plays 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 </w:t>
      </w:r>
      <w:r>
        <w:rPr>
          <w:color w:val="231F20"/>
        </w:rPr>
        <w:t>earlier (Chart</w:t>
      </w:r>
      <w:r>
        <w:rPr>
          <w:color w:val="231F20"/>
          <w:spacing w:val="-40"/>
        </w:rPr>
        <w:t> </w:t>
      </w:r>
      <w:r>
        <w:rPr>
          <w:color w:val="231F20"/>
          <w:spacing w:val="-5"/>
        </w:rPr>
        <w:t>1.11).</w:t>
      </w:r>
    </w:p>
    <w:p>
      <w:pPr>
        <w:pStyle w:val="BodyText"/>
        <w:spacing w:line="268" w:lineRule="auto" w:before="199"/>
        <w:ind w:left="170" w:right="90"/>
      </w:pPr>
      <w:r>
        <w:rPr>
          <w:color w:val="231F20"/>
          <w:w w:val="95"/>
        </w:rPr>
        <w:t>Average (effective) rates data on secured and unsecured borrowing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quoted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 based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weighted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drawn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loans,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just </w:t>
      </w:r>
      <w:r>
        <w:rPr>
          <w:color w:val="231F20"/>
          <w:w w:val="90"/>
        </w:rPr>
        <w:t>advertised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June,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existing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March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1.A).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quoted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lead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812" w:space="2524"/>
            <w:col w:w="984" w:space="993"/>
            <w:col w:w="5307"/>
          </w:cols>
        </w:sectPr>
      </w:pPr>
    </w:p>
    <w:p>
      <w:pPr>
        <w:tabs>
          <w:tab w:pos="1543" w:val="left" w:leader="none"/>
          <w:tab w:pos="2283" w:val="left" w:leader="none"/>
          <w:tab w:pos="3010" w:val="left" w:leader="none"/>
          <w:tab w:pos="3672" w:val="left" w:leader="none"/>
        </w:tabs>
        <w:spacing w:before="2"/>
        <w:ind w:left="722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</w:r>
    </w:p>
    <w:p>
      <w:pPr>
        <w:spacing w:before="122"/>
        <w:ind w:left="17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9"/>
        </w:numPr>
        <w:tabs>
          <w:tab w:pos="341" w:val="left" w:leader="none"/>
        </w:tabs>
        <w:spacing w:line="244" w:lineRule="auto" w:before="1" w:after="0"/>
        <w:ind w:left="340" w:right="86" w:hanging="171"/>
        <w:jc w:val="left"/>
        <w:rPr>
          <w:sz w:val="11"/>
        </w:rPr>
      </w:pPr>
      <w:r>
        <w:rPr>
          <w:color w:val="231F20"/>
          <w:w w:val="95"/>
          <w:sz w:val="11"/>
        </w:rPr>
        <w:t>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fixed-rate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tracker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products.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Fixed-rate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products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75% loan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ratio,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fixed-rate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borrowing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two,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five-year </w:t>
      </w:r>
      <w:r>
        <w:rPr>
          <w:color w:val="231F20"/>
          <w:sz w:val="11"/>
        </w:rPr>
        <w:t>fixed-rate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mortgages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54%,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18%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28%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ListParagraph"/>
        <w:numPr>
          <w:ilvl w:val="0"/>
          <w:numId w:val="9"/>
        </w:numPr>
        <w:tabs>
          <w:tab w:pos="341" w:val="left" w:leader="none"/>
        </w:tabs>
        <w:spacing w:line="244" w:lineRule="auto" w:before="0" w:after="0"/>
        <w:ind w:left="340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2004.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w w:val="90"/>
          <w:sz w:val="11"/>
        </w:rPr>
        <w:t>‘risk-free’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similar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maturity.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tracker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rates,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assumed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Rate.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w w:val="95"/>
          <w:sz w:val="11"/>
        </w:rPr>
        <w:t>fixed-rate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products,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maturities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(based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final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month).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58848" from="39.685001pt,-4.65531pt" to="289.134001pt,-4.65531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Table 1.A </w:t>
      </w:r>
      <w:r>
        <w:rPr>
          <w:color w:val="231F20"/>
          <w:sz w:val="18"/>
        </w:rPr>
        <w:t>Household credit: effective mortgage rates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/>
        <w:pict>
          <v:shape style="position:absolute;margin-left:39.685001pt;margin-top:15.144753pt;width:249.45pt;height:138pt;mso-position-horizontal-relative:page;mso-position-vertical-relative:paragraph;z-index:157608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23"/>
                    <w:gridCol w:w="1359"/>
                    <w:gridCol w:w="1290"/>
                    <w:gridCol w:w="916"/>
                  </w:tblGrid>
                  <w:tr>
                    <w:trPr>
                      <w:trHeight w:val="477" w:hRule="atLeast"/>
                    </w:trPr>
                    <w:tc>
                      <w:tcPr>
                        <w:tcW w:w="142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5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88" w:lineRule="exact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Changes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between</w:t>
                        </w:r>
                      </w:p>
                      <w:p>
                        <w:pPr>
                          <w:pStyle w:val="TableParagraph"/>
                          <w:spacing w:line="150" w:lineRule="exact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Aug.</w:t>
                        </w:r>
                        <w:r>
                          <w:rPr>
                            <w:color w:val="231F20"/>
                            <w:spacing w:val="-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2007–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Mar.</w:t>
                        </w:r>
                        <w:r>
                          <w:rPr>
                            <w:color w:val="231F20"/>
                            <w:spacing w:val="-1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2008</w:t>
                        </w:r>
                      </w:p>
                    </w:tc>
                    <w:tc>
                      <w:tcPr>
                        <w:tcW w:w="1290" w:type="dxa"/>
                        <w:tcBorders>
                          <w:bottom w:val="single" w:sz="2" w:space="0" w:color="231F20"/>
                          <w:right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88" w:lineRule="exact"/>
                          <w:ind w:right="2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Changes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between</w:t>
                        </w:r>
                      </w:p>
                      <w:p>
                        <w:pPr>
                          <w:pStyle w:val="TableParagraph"/>
                          <w:spacing w:line="220" w:lineRule="auto" w:before="4"/>
                          <w:ind w:left="458" w:right="247" w:firstLine="2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5"/>
                            <w:sz w:val="14"/>
                          </w:rPr>
                          <w:t>Mar.–</w:t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June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4"/>
                          </w:rPr>
                          <w:t>2008</w:t>
                        </w:r>
                      </w:p>
                    </w:tc>
                    <w:tc>
                      <w:tcPr>
                        <w:tcW w:w="916" w:type="dxa"/>
                        <w:tcBorders>
                          <w:left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88" w:lineRule="exact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3"/>
                            <w:w w:val="90"/>
                            <w:sz w:val="14"/>
                          </w:rPr>
                          <w:t>Total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changes</w:t>
                        </w:r>
                      </w:p>
                      <w:p>
                        <w:pPr>
                          <w:pStyle w:val="TableParagraph"/>
                          <w:spacing w:line="150" w:lineRule="exact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Aug.</w:t>
                        </w:r>
                        <w:r>
                          <w:rPr>
                            <w:color w:val="231F20"/>
                            <w:spacing w:val="-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2007–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June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2008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142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34" w:lineRule="exact"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Average rates on</w:t>
                        </w:r>
                      </w:p>
                    </w:tc>
                    <w:tc>
                      <w:tcPr>
                        <w:tcW w:w="135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90" w:type="dxa"/>
                        <w:tcBorders>
                          <w:top w:val="single" w:sz="2" w:space="0" w:color="231F20"/>
                          <w:right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16" w:type="dxa"/>
                        <w:tcBorders>
                          <w:top w:val="single" w:sz="2" w:space="0" w:color="231F20"/>
                          <w:left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194" w:hRule="atLeast"/>
                    </w:trPr>
                    <w:tc>
                      <w:tcPr>
                        <w:tcW w:w="1423" w:type="dxa"/>
                      </w:tcPr>
                      <w:p>
                        <w:pPr>
                          <w:pStyle w:val="TableParagraph"/>
                          <w:spacing w:line="158" w:lineRule="exact"/>
                          <w:ind w:left="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new lending</w:t>
                        </w:r>
                      </w:p>
                    </w:tc>
                    <w:tc>
                      <w:tcPr>
                        <w:tcW w:w="1359" w:type="dxa"/>
                      </w:tcPr>
                      <w:p>
                        <w:pPr>
                          <w:pStyle w:val="TableParagraph"/>
                          <w:spacing w:line="158" w:lineRule="exact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-6</w:t>
                        </w:r>
                      </w:p>
                    </w:tc>
                    <w:tc>
                      <w:tcPr>
                        <w:tcW w:w="1290" w:type="dxa"/>
                        <w:tcBorders>
                          <w:right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8" w:lineRule="exact"/>
                          <w:ind w:right="2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9</w:t>
                        </w:r>
                      </w:p>
                    </w:tc>
                    <w:tc>
                      <w:tcPr>
                        <w:tcW w:w="916" w:type="dxa"/>
                        <w:tcBorders>
                          <w:left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423" w:type="dxa"/>
                      </w:tcPr>
                      <w:p>
                        <w:pPr>
                          <w:pStyle w:val="TableParagraph"/>
                          <w:spacing w:before="36"/>
                          <w:ind w:left="74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 which:</w:t>
                        </w:r>
                      </w:p>
                    </w:tc>
                    <w:tc>
                      <w:tcPr>
                        <w:tcW w:w="135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290" w:type="dxa"/>
                        <w:tcBorders>
                          <w:right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6" w:type="dxa"/>
                        <w:tcBorders>
                          <w:left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423" w:type="dxa"/>
                      </w:tcPr>
                      <w:p>
                        <w:pPr>
                          <w:pStyle w:val="TableParagraph"/>
                          <w:spacing w:before="36"/>
                          <w:ind w:left="7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Fixed</w:t>
                        </w:r>
                      </w:p>
                    </w:tc>
                    <w:tc>
                      <w:tcPr>
                        <w:tcW w:w="1359" w:type="dxa"/>
                      </w:tcPr>
                      <w:p>
                        <w:pPr>
                          <w:pStyle w:val="TableParagraph"/>
                          <w:spacing w:before="36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1290" w:type="dxa"/>
                        <w:tcBorders>
                          <w:right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2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916" w:type="dxa"/>
                        <w:tcBorders>
                          <w:left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</w:t>
                        </w:r>
                      </w:p>
                    </w:tc>
                  </w:tr>
                  <w:tr>
                    <w:trPr>
                      <w:trHeight w:val="286" w:hRule="atLeast"/>
                    </w:trPr>
                    <w:tc>
                      <w:tcPr>
                        <w:tcW w:w="142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8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Variable</w:t>
                        </w:r>
                      </w:p>
                    </w:tc>
                    <w:tc>
                      <w:tcPr>
                        <w:tcW w:w="135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-26</w:t>
                        </w:r>
                      </w:p>
                    </w:tc>
                    <w:tc>
                      <w:tcPr>
                        <w:tcW w:w="1290" w:type="dxa"/>
                        <w:tcBorders>
                          <w:bottom w:val="single" w:sz="2" w:space="0" w:color="231F20"/>
                          <w:right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2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916" w:type="dxa"/>
                        <w:tcBorders>
                          <w:left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-24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142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34" w:lineRule="exact"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Average rates on</w:t>
                        </w:r>
                      </w:p>
                    </w:tc>
                    <w:tc>
                      <w:tcPr>
                        <w:tcW w:w="135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90" w:type="dxa"/>
                        <w:tcBorders>
                          <w:top w:val="single" w:sz="2" w:space="0" w:color="231F20"/>
                          <w:right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16" w:type="dxa"/>
                        <w:tcBorders>
                          <w:top w:val="single" w:sz="2" w:space="0" w:color="231F20"/>
                          <w:left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194" w:hRule="atLeast"/>
                    </w:trPr>
                    <w:tc>
                      <w:tcPr>
                        <w:tcW w:w="1423" w:type="dxa"/>
                      </w:tcPr>
                      <w:p>
                        <w:pPr>
                          <w:pStyle w:val="TableParagraph"/>
                          <w:spacing w:line="158" w:lineRule="exact"/>
                          <w:ind w:left="5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outstanding stock</w:t>
                        </w:r>
                      </w:p>
                    </w:tc>
                    <w:tc>
                      <w:tcPr>
                        <w:tcW w:w="1359" w:type="dxa"/>
                      </w:tcPr>
                      <w:p>
                        <w:pPr>
                          <w:pStyle w:val="TableParagraph"/>
                          <w:spacing w:line="158" w:lineRule="exact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-11</w:t>
                        </w:r>
                      </w:p>
                    </w:tc>
                    <w:tc>
                      <w:tcPr>
                        <w:tcW w:w="1290" w:type="dxa"/>
                        <w:tcBorders>
                          <w:right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8" w:lineRule="exact"/>
                          <w:ind w:right="2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-4</w:t>
                        </w:r>
                      </w:p>
                    </w:tc>
                    <w:tc>
                      <w:tcPr>
                        <w:tcW w:w="916" w:type="dxa"/>
                        <w:tcBorders>
                          <w:left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-15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423" w:type="dxa"/>
                      </w:tcPr>
                      <w:p>
                        <w:pPr>
                          <w:pStyle w:val="TableParagraph"/>
                          <w:spacing w:before="36"/>
                          <w:ind w:left="74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 which:</w:t>
                        </w:r>
                      </w:p>
                    </w:tc>
                    <w:tc>
                      <w:tcPr>
                        <w:tcW w:w="135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290" w:type="dxa"/>
                        <w:tcBorders>
                          <w:right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16" w:type="dxa"/>
                        <w:tcBorders>
                          <w:left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423" w:type="dxa"/>
                      </w:tcPr>
                      <w:p>
                        <w:pPr>
                          <w:pStyle w:val="TableParagraph"/>
                          <w:spacing w:before="36"/>
                          <w:ind w:left="9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Fixed</w:t>
                        </w:r>
                      </w:p>
                    </w:tc>
                    <w:tc>
                      <w:tcPr>
                        <w:tcW w:w="1359" w:type="dxa"/>
                      </w:tcPr>
                      <w:p>
                        <w:pPr>
                          <w:pStyle w:val="TableParagraph"/>
                          <w:spacing w:before="36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23</w:t>
                        </w:r>
                      </w:p>
                    </w:tc>
                    <w:tc>
                      <w:tcPr>
                        <w:tcW w:w="1290" w:type="dxa"/>
                        <w:tcBorders>
                          <w:right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2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9</w:t>
                        </w:r>
                      </w:p>
                    </w:tc>
                    <w:tc>
                      <w:tcPr>
                        <w:tcW w:w="916" w:type="dxa"/>
                        <w:tcBorders>
                          <w:left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32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1423" w:type="dxa"/>
                      </w:tcPr>
                      <w:p>
                        <w:pPr>
                          <w:pStyle w:val="TableParagraph"/>
                          <w:spacing w:before="36"/>
                          <w:ind w:left="8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Variable</w:t>
                        </w:r>
                      </w:p>
                    </w:tc>
                    <w:tc>
                      <w:tcPr>
                        <w:tcW w:w="1359" w:type="dxa"/>
                      </w:tcPr>
                      <w:p>
                        <w:pPr>
                          <w:pStyle w:val="TableParagraph"/>
                          <w:spacing w:before="36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-53</w:t>
                        </w:r>
                      </w:p>
                    </w:tc>
                    <w:tc>
                      <w:tcPr>
                        <w:tcW w:w="1290" w:type="dxa"/>
                        <w:tcBorders>
                          <w:right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2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-16</w:t>
                        </w:r>
                      </w:p>
                    </w:tc>
                    <w:tc>
                      <w:tcPr>
                        <w:tcW w:w="916" w:type="dxa"/>
                        <w:tcBorders>
                          <w:left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-69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Basis points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  <w:r>
        <w:rPr/>
        <w:pict>
          <v:shape style="position:absolute;margin-left:40.460999pt;margin-top:14.323744pt;width:215.45pt;height:.1pt;mso-position-horizontal-relative:page;mso-position-vertical-relative:paragraph;z-index:-15700992;mso-wrap-distance-left:0;mso-wrap-distance-right:0" coordorigin="809,286" coordsize="4309,0" path="m809,286l5118,28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9" w:right="485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pacing w:val="-6"/>
          <w:sz w:val="18"/>
        </w:rPr>
        <w:t>1.12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Housing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equity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withdrawal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housing transactions</w:t>
      </w:r>
    </w:p>
    <w:p>
      <w:pPr>
        <w:pStyle w:val="BodyText"/>
        <w:spacing w:line="268" w:lineRule="auto"/>
        <w:ind w:left="153" w:right="245"/>
      </w:pPr>
      <w:r>
        <w:rPr/>
        <w:br w:type="column"/>
      </w:r>
      <w:r>
        <w:rPr>
          <w:color w:val="231F20"/>
          <w:w w:val="90"/>
        </w:rPr>
        <w:t>indicator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lending.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rise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quoted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increase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months.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191"/>
        <w:rPr>
          <w:sz w:val="14"/>
        </w:rPr>
      </w:pPr>
      <w:r>
        <w:rPr>
          <w:color w:val="231F20"/>
          <w:w w:val="95"/>
        </w:rPr>
        <w:t>Lenders have increasingly been tightening the supply of household credit through non-price terms, such as more stringent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4"/>
          <w:w w:val="95"/>
        </w:rPr>
        <w:t>(LTV)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requirements.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latest</w:t>
      </w:r>
      <w:r>
        <w:rPr>
          <w:color w:val="231F20"/>
          <w:spacing w:val="-34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41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38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color w:val="231F20"/>
          <w:w w:val="90"/>
        </w:rPr>
        <w:t>,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requirements,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along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scoring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criteria,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tightened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lenders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expected.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tighten </w:t>
      </w:r>
      <w:r>
        <w:rPr>
          <w:color w:val="231F20"/>
          <w:spacing w:val="-5"/>
          <w:w w:val="95"/>
        </w:rPr>
        <w:t>LTV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requirements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moderate degree.</w:t>
      </w:r>
      <w:r>
        <w:rPr>
          <w:color w:val="231F20"/>
          <w:w w:val="95"/>
          <w:position w:val="4"/>
          <w:sz w:val="14"/>
        </w:rPr>
        <w:t>(1)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140"/>
      </w:pPr>
      <w:r>
        <w:rPr>
          <w:color w:val="231F20"/>
        </w:rPr>
        <w:t>Annual growth in secured lending — which accounts for around</w:t>
      </w:r>
      <w:r>
        <w:rPr>
          <w:color w:val="231F20"/>
          <w:spacing w:val="-37"/>
        </w:rPr>
        <w:t> </w:t>
      </w:r>
      <w:r>
        <w:rPr>
          <w:color w:val="231F20"/>
        </w:rPr>
        <w:t>85%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stock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lending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individuals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fell</w:t>
      </w:r>
      <w:r>
        <w:rPr>
          <w:color w:val="231F20"/>
          <w:spacing w:val="-39"/>
        </w:rPr>
        <w:t> </w:t>
      </w:r>
      <w:r>
        <w:rPr>
          <w:color w:val="231F20"/>
        </w:rPr>
        <w:t>to </w:t>
      </w:r>
      <w:r>
        <w:rPr>
          <w:color w:val="231F20"/>
          <w:spacing w:val="-7"/>
          <w:w w:val="95"/>
        </w:rPr>
        <w:t>7.5%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6"/>
          <w:w w:val="95"/>
        </w:rPr>
        <w:t>2007.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 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 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borrowers.</w:t>
      </w:r>
    </w:p>
    <w:p>
      <w:pPr>
        <w:pStyle w:val="BodyText"/>
        <w:spacing w:line="268" w:lineRule="auto"/>
        <w:ind w:left="153" w:right="167"/>
      </w:pPr>
      <w:r>
        <w:rPr>
          <w:color w:val="231F20"/>
          <w:w w:val="95"/>
        </w:rPr>
        <w:t>Within household borrowing, housing equity withdrawal (HEW)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into,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housing</w:t>
      </w:r>
      <w:r>
        <w:rPr>
          <w:color w:val="231F20"/>
          <w:spacing w:val="-42"/>
        </w:rPr>
        <w:t> </w:t>
      </w:r>
      <w:r>
        <w:rPr>
          <w:color w:val="231F20"/>
        </w:rPr>
        <w:t>stock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fell</w:t>
      </w:r>
      <w:r>
        <w:rPr>
          <w:color w:val="231F20"/>
          <w:spacing w:val="-41"/>
        </w:rPr>
        <w:t> </w:t>
      </w:r>
      <w:r>
        <w:rPr>
          <w:color w:val="231F20"/>
        </w:rPr>
        <w:t>particularly</w:t>
      </w:r>
      <w:r>
        <w:rPr>
          <w:color w:val="231F20"/>
          <w:spacing w:val="-42"/>
        </w:rPr>
        <w:t> </w:t>
      </w:r>
      <w:r>
        <w:rPr>
          <w:color w:val="231F20"/>
        </w:rPr>
        <w:t>sharply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share</w:t>
      </w:r>
      <w:r>
        <w:rPr>
          <w:color w:val="231F20"/>
          <w:spacing w:val="-43"/>
        </w:rPr>
        <w:t> </w:t>
      </w:r>
      <w:r>
        <w:rPr>
          <w:color w:val="231F20"/>
        </w:rPr>
        <w:t>of household</w:t>
      </w:r>
      <w:r>
        <w:rPr>
          <w:color w:val="231F20"/>
          <w:spacing w:val="-40"/>
        </w:rPr>
        <w:t> </w:t>
      </w:r>
      <w:r>
        <w:rPr>
          <w:color w:val="231F20"/>
        </w:rPr>
        <w:t>income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Q1.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recent</w:t>
      </w:r>
      <w:r>
        <w:rPr>
          <w:color w:val="231F20"/>
          <w:spacing w:val="-42"/>
        </w:rPr>
        <w:t> </w:t>
      </w:r>
      <w:r>
        <w:rPr>
          <w:color w:val="231F20"/>
        </w:rPr>
        <w:t>decline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HEW</w:t>
      </w:r>
      <w:r>
        <w:rPr>
          <w:color w:val="231F20"/>
          <w:spacing w:val="-40"/>
        </w:rPr>
        <w:t> </w:t>
      </w:r>
      <w:r>
        <w:rPr>
          <w:color w:val="231F20"/>
        </w:rPr>
        <w:t>has coincided</w:t>
      </w:r>
      <w:r>
        <w:rPr>
          <w:color w:val="231F20"/>
          <w:spacing w:val="-47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sharp</w:t>
      </w:r>
      <w:r>
        <w:rPr>
          <w:color w:val="231F20"/>
          <w:spacing w:val="-47"/>
        </w:rPr>
        <w:t> </w:t>
      </w:r>
      <w:r>
        <w:rPr>
          <w:color w:val="231F20"/>
        </w:rPr>
        <w:t>decline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housing</w:t>
      </w:r>
      <w:r>
        <w:rPr>
          <w:color w:val="231F20"/>
          <w:spacing w:val="-47"/>
        </w:rPr>
        <w:t> </w:t>
      </w:r>
      <w:r>
        <w:rPr>
          <w:color w:val="231F20"/>
        </w:rPr>
        <w:t>transactions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5"/>
          <w:w w:val="95"/>
        </w:rPr>
        <w:t>1.12).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often occurs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sold.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mortgage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91" w:space="838"/>
            <w:col w:w="5291"/>
          </w:cols>
        </w:sectPr>
      </w:pPr>
    </w:p>
    <w:p>
      <w:pPr>
        <w:pStyle w:val="BodyText"/>
        <w:spacing w:before="5"/>
        <w:rPr>
          <w:sz w:val="19"/>
        </w:rPr>
      </w:pPr>
    </w:p>
    <w:p>
      <w:pPr>
        <w:spacing w:before="0"/>
        <w:ind w:left="139" w:right="0" w:firstLine="0"/>
        <w:jc w:val="left"/>
        <w:rPr>
          <w:sz w:val="12"/>
        </w:rPr>
      </w:pPr>
      <w:r>
        <w:rPr>
          <w:color w:val="231F20"/>
          <w:spacing w:val="-1"/>
          <w:sz w:val="12"/>
        </w:rPr>
        <w:t>550</w:t>
      </w:r>
    </w:p>
    <w:p>
      <w:pPr>
        <w:pStyle w:val="BodyText"/>
        <w:rPr>
          <w:sz w:val="14"/>
        </w:rPr>
      </w:pPr>
    </w:p>
    <w:p>
      <w:pPr>
        <w:spacing w:before="94"/>
        <w:ind w:left="134" w:right="0" w:firstLine="0"/>
        <w:jc w:val="left"/>
        <w:rPr>
          <w:sz w:val="12"/>
        </w:rPr>
      </w:pPr>
      <w:r>
        <w:rPr>
          <w:color w:val="231F20"/>
          <w:spacing w:val="-1"/>
          <w:sz w:val="12"/>
        </w:rPr>
        <w:t>500</w:t>
      </w:r>
    </w:p>
    <w:p>
      <w:pPr>
        <w:pStyle w:val="BodyText"/>
        <w:rPr>
          <w:sz w:val="14"/>
        </w:rPr>
      </w:pPr>
    </w:p>
    <w:p>
      <w:pPr>
        <w:spacing w:before="113"/>
        <w:ind w:left="134" w:right="0" w:firstLine="0"/>
        <w:jc w:val="left"/>
        <w:rPr>
          <w:sz w:val="12"/>
        </w:rPr>
      </w:pPr>
      <w:r>
        <w:rPr>
          <w:color w:val="231F20"/>
          <w:spacing w:val="-1"/>
          <w:sz w:val="12"/>
        </w:rPr>
        <w:t>450</w:t>
      </w:r>
    </w:p>
    <w:p>
      <w:pPr>
        <w:pStyle w:val="BodyText"/>
        <w:rPr>
          <w:sz w:val="14"/>
        </w:rPr>
      </w:pPr>
    </w:p>
    <w:p>
      <w:pPr>
        <w:spacing w:before="91"/>
        <w:ind w:left="129" w:right="0" w:firstLine="0"/>
        <w:jc w:val="left"/>
        <w:rPr>
          <w:sz w:val="12"/>
        </w:rPr>
      </w:pPr>
      <w:r>
        <w:rPr>
          <w:color w:val="231F20"/>
          <w:spacing w:val="-1"/>
          <w:w w:val="105"/>
          <w:sz w:val="12"/>
        </w:rPr>
        <w:t>400</w:t>
      </w:r>
    </w:p>
    <w:p>
      <w:pPr>
        <w:pStyle w:val="BodyText"/>
        <w:rPr>
          <w:sz w:val="14"/>
        </w:rPr>
      </w:pPr>
    </w:p>
    <w:p>
      <w:pPr>
        <w:spacing w:before="116"/>
        <w:ind w:left="137" w:right="0" w:firstLine="0"/>
        <w:jc w:val="left"/>
        <w:rPr>
          <w:sz w:val="12"/>
        </w:rPr>
      </w:pPr>
      <w:r>
        <w:rPr>
          <w:color w:val="231F20"/>
          <w:spacing w:val="-1"/>
          <w:sz w:val="12"/>
        </w:rPr>
        <w:t>350</w:t>
      </w:r>
    </w:p>
    <w:p>
      <w:pPr>
        <w:pStyle w:val="BodyText"/>
        <w:rPr>
          <w:sz w:val="14"/>
        </w:rPr>
      </w:pPr>
    </w:p>
    <w:p>
      <w:pPr>
        <w:spacing w:before="91"/>
        <w:ind w:left="131" w:right="0" w:firstLine="0"/>
        <w:jc w:val="left"/>
        <w:rPr>
          <w:sz w:val="12"/>
        </w:rPr>
      </w:pPr>
      <w:r>
        <w:rPr>
          <w:color w:val="231F20"/>
          <w:spacing w:val="-1"/>
          <w:w w:val="105"/>
          <w:sz w:val="12"/>
        </w:rPr>
        <w:t>300</w:t>
      </w:r>
    </w:p>
    <w:p>
      <w:pPr>
        <w:pStyle w:val="BodyText"/>
        <w:rPr>
          <w:sz w:val="14"/>
        </w:rPr>
      </w:pPr>
    </w:p>
    <w:p>
      <w:pPr>
        <w:spacing w:before="111"/>
        <w:ind w:left="13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250</w:t>
      </w:r>
    </w:p>
    <w:p>
      <w:pPr>
        <w:spacing w:before="106"/>
        <w:ind w:left="2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Thousands</w:t>
      </w:r>
    </w:p>
    <w:p>
      <w:pPr>
        <w:spacing w:line="130" w:lineRule="exact" w:before="106"/>
        <w:ind w:left="12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 cent of post-tax income</w:t>
      </w:r>
    </w:p>
    <w:p>
      <w:pPr>
        <w:spacing w:line="130" w:lineRule="exact" w:before="0"/>
        <w:ind w:left="1497" w:right="0" w:firstLine="0"/>
        <w:jc w:val="left"/>
        <w:rPr>
          <w:sz w:val="12"/>
        </w:rPr>
      </w:pPr>
      <w:r>
        <w:rPr/>
        <w:pict>
          <v:group style="position:absolute;margin-left:51.855pt;margin-top:3.728613pt;width:184.3pt;height:141.75pt;mso-position-horizontal-relative:page;mso-position-vertical-relative:paragraph;z-index:15758336" coordorigin="1037,75" coordsize="3686,2835">
            <v:rect style="position:absolute;left:1042;top:79;width:3676;height:2825" filled="false" stroked="true" strokeweight=".5pt" strokecolor="#231f20">
              <v:stroke dashstyle="solid"/>
            </v:rect>
            <v:line style="position:absolute" from="1210,2417" to="4528,2417" stroked="true" strokeweight=".5pt" strokecolor="#231f20">
              <v:stroke dashstyle="solid"/>
            </v:line>
            <v:shape style="position:absolute;left:1040;top:465;width:3666;height:2441" coordorigin="1040,465" coordsize="3666,2441" path="m4592,2418l4705,2418m4592,1959l4705,1959m4592,1483l4705,1483m4592,1005l4705,1005m4592,546l4705,546m1211,2905l1211,2792m1675,2905l1675,2792m2153,2905l2153,2792m2619,2905l2619,2792m3095,2905l3095,2792m3561,2905l3561,2792m4024,2906l4024,2792m4503,2906l4503,2792m1040,2498l1154,2498m1040,2086l1154,2086m1040,1688l1154,1688m1040,1276l1154,1276m1040,878l1154,878m1040,465l1154,465e" filled="false" stroked="true" strokeweight=".5pt" strokecolor="#231f20">
              <v:path arrowok="t"/>
              <v:stroke dashstyle="solid"/>
            </v:shape>
            <v:shape style="position:absolute;left:1210;top:288;width:3318;height:2353" coordorigin="1210,289" coordsize="3318,2353" path="m1210,2101l1238,2085,1265,2355,1293,2291,1333,2276,1361,2085,1388,2069,1415,1846,1442,2021,1470,1783,1511,1560,1538,1529,1565,1385,1592,1449,1620,1529,1648,1560,1675,1226,1716,1322,1743,1385,1770,1354,1798,1385,1825,1242,1852,1354,1879,1433,1920,1481,1947,1369,1975,1115,2002,1068,2030,1163,2057,1242,2098,877,2125,765,2153,670,2180,686,2207,289,2234,845,2262,1322,2303,1544,2330,1815,2357,1830,2385,1799,2412,1846,2439,2148,2466,2101,2508,1990,2535,2101,2562,2180,2589,2324,2617,2578,2644,2546,2685,2101,2712,2641,2740,2594,2767,2435,2794,2212,2822,2164,2849,2164,2890,2180,2917,2212,2944,2228,2971,2276,2999,2419,3027,2514,3054,2594,3095,2482,3122,2339,3149,2244,3177,1974,3204,1910,3231,1894,3272,1942,3299,1863,3326,2021,3354,2101,3381,2005,3409,2148,3436,2005,3477,1910,3505,1767,3532,1703,3559,1672,3586,1926,3613,2005,3641,2069,3682,1990,3709,1910,3736,1846,3764,1735,3791,1799,3818,1592,3859,1496,3887,1672,3914,1878,3941,2212,3968,2164,3996,2053,4023,1052,4064,1099,4091,1274,4119,1624,4146,2069,4173,1926,4201,1640,4228,1957,4269,1385,4296,1195,4323,1083,4351,1052,4378,1068,4406,1115,4446,1163,4474,1083,4501,2117,4528,2435e" filled="false" stroked="true" strokeweight="1pt" strokecolor="#75c043">
              <v:path arrowok="t"/>
              <v:stroke dashstyle="solid"/>
            </v:shape>
            <v:shape style="position:absolute;left:1966;top:2008;width:426;height:441" type="#_x0000_t75" stroked="false">
              <v:imagedata r:id="rId44" o:title=""/>
            </v:shape>
            <v:shape style="position:absolute;left:1210;top:337;width:3292;height:2400" coordorigin="1210,337" coordsize="3292,2400" path="m1210,2355l1238,2181,1265,2101,1293,1990,1333,1878,1361,1847,1388,1910,1415,1815,1443,1656,1470,1513,1511,1370,1538,1370,1565,1274,1592,1751,1620,1863,1648,1767,1675,1418,1716,1338,1743,1513,1770,1624,1798,1418,1825,1656,1852,1434,1879,1354,1920,1307,1948,1004,1975,910,2002,973,2030,1386,2057,1386,2098,1274,2125,894,2153,941,2180,957,2207,591,2234,1354,2262,1783,2303,1608,2330,1450,2357,1164,2385,1195,2412,1418,2439,1624,2467,1513,2508,1624,2535,1735,2562,1863,2589,1974,2617,2005,2644,2148,2685,2164,2712,2625,2740,2435,2767,2466,2795,2418,2822,2228,2849,2482,2890,2291,2917,2387,2944,2482,2972,2625,2999,2737,3027,2705,3054,2721,3095,2578,3122,2578,3150,2657,3177,2514,3204,2403,3231,2451,3272,2451,3300,2482,3327,2466,3354,2466,3381,2355,3409,2371,3436,2371,3477,1974,3505,1878,3532,1990,3559,2037,3586,1958,3613,2005,3641,1974,3682,1926,3709,1720,3736,1672,3764,1608,3791,1386,3819,1354,3859,1020,3887,830,3914,719,3941,894,3968,655,3996,337,4023,496,4064,782,4091,989,4119,1513,4146,1688,4174,1291,4201,1354,4228,1180,4269,1180,4296,1068,4324,1116,4351,957,4378,941,4406,1402,4446,1243,4474,1672,4501,1910e" filled="false" stroked="true" strokeweight="1.0pt" strokecolor="#00558b">
              <v:path arrowok="t"/>
              <v:stroke dashstyle="solid"/>
            </v:shape>
            <v:shape style="position:absolute;left:2836;top:138;width:1305;height:299" type="#_x0000_t202" filled="false" stroked="false">
              <v:textbox inset="0,0,0,0">
                <w:txbxContent>
                  <w:p>
                    <w:pPr>
                      <w:spacing w:line="268" w:lineRule="auto" w:before="1"/>
                      <w:ind w:left="66" w:right="18" w:hanging="67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Housing equity withdrawal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390;top:2424;width:1148;height:329" type="#_x0000_t202" filled="false" stroked="false">
              <v:textbox inset="0,0,0,0">
                <w:txbxContent>
                  <w:p>
                    <w:pPr>
                      <w:spacing w:line="264" w:lineRule="auto" w:before="3"/>
                      <w:ind w:left="59" w:right="18" w:hanging="6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Housing transactions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3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49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"/>
        <w:ind w:left="149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line="268" w:lineRule="auto"/>
        <w:ind w:left="129" w:right="153"/>
      </w:pPr>
      <w:r>
        <w:rPr/>
        <w:br w:type="column"/>
      </w:r>
      <w:r>
        <w:rPr>
          <w:color w:val="231F20"/>
          <w:w w:val="90"/>
        </w:rPr>
        <w:t>approvals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6"/>
          <w:w w:val="90"/>
        </w:rPr>
        <w:t>1.1)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lending </w:t>
      </w:r>
      <w:r>
        <w:rPr>
          <w:color w:val="231F20"/>
        </w:rPr>
        <w:t>growth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coming</w:t>
      </w:r>
      <w:r>
        <w:rPr>
          <w:color w:val="231F20"/>
          <w:spacing w:val="-21"/>
        </w:rPr>
        <w:t> </w:t>
      </w:r>
      <w:r>
        <w:rPr>
          <w:color w:val="231F20"/>
        </w:rPr>
        <w:t>months.</w:t>
      </w:r>
    </w:p>
    <w:p>
      <w:pPr>
        <w:pStyle w:val="Heading4"/>
        <w:spacing w:before="200"/>
        <w:ind w:left="129"/>
      </w:pPr>
      <w:r>
        <w:rPr>
          <w:color w:val="A70740"/>
        </w:rPr>
        <w:t>Price and quantity of corporate credit</w:t>
      </w:r>
    </w:p>
    <w:p>
      <w:pPr>
        <w:pStyle w:val="BodyText"/>
        <w:spacing w:line="268" w:lineRule="auto" w:before="23"/>
        <w:ind w:left="129" w:right="153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Conditions</w:t>
      </w:r>
      <w:r>
        <w:rPr>
          <w:i/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lenders continued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tighten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 (Chart </w:t>
      </w:r>
      <w:r>
        <w:rPr>
          <w:color w:val="231F20"/>
          <w:spacing w:val="-5"/>
          <w:w w:val="95"/>
        </w:rPr>
        <w:t>1.13). </w:t>
      </w:r>
      <w:r>
        <w:rPr>
          <w:color w:val="231F20"/>
          <w:w w:val="95"/>
        </w:rPr>
        <w:t>Those results were consistent with the latest </w:t>
      </w:r>
      <w:r>
        <w:rPr>
          <w:i/>
          <w:color w:val="231F20"/>
          <w:w w:val="95"/>
        </w:rPr>
        <w:t>Deloitte</w:t>
      </w:r>
      <w:r>
        <w:rPr>
          <w:i/>
          <w:color w:val="231F20"/>
          <w:spacing w:val="-48"/>
          <w:w w:val="95"/>
        </w:rPr>
        <w:t> </w:t>
      </w:r>
      <w:r>
        <w:rPr>
          <w:i/>
          <w:color w:val="231F20"/>
          <w:w w:val="95"/>
        </w:rPr>
        <w:t>CFO</w:t>
      </w:r>
      <w:r>
        <w:rPr>
          <w:i/>
          <w:color w:val="231F20"/>
          <w:spacing w:val="-45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suggested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expensive 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obtain.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reports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regional </w:t>
      </w:r>
      <w:r>
        <w:rPr>
          <w:color w:val="231F20"/>
        </w:rPr>
        <w:t>Agents</w:t>
      </w:r>
      <w:r>
        <w:rPr>
          <w:color w:val="231F20"/>
          <w:spacing w:val="-22"/>
        </w:rPr>
        <w:t> </w:t>
      </w:r>
      <w:r>
        <w:rPr>
          <w:color w:val="231F20"/>
        </w:rPr>
        <w:t>paint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</w:rPr>
        <w:t>similar</w:t>
      </w:r>
      <w:r>
        <w:rPr>
          <w:color w:val="231F20"/>
          <w:spacing w:val="-21"/>
        </w:rPr>
        <w:t> </w:t>
      </w:r>
      <w:r>
        <w:rPr>
          <w:color w:val="231F20"/>
        </w:rPr>
        <w:t>picture.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4" w:equalWidth="0">
            <w:col w:w="328" w:space="40"/>
            <w:col w:w="577" w:space="1688"/>
            <w:col w:w="1654" w:space="1067"/>
            <w:col w:w="5266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134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spacing w:before="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35" w:lineRule="exact" w:before="0"/>
        <w:ind w:left="377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615" w:val="left" w:leader="none"/>
          <w:tab w:pos="1093" w:val="left" w:leader="none"/>
          <w:tab w:pos="1577" w:val="left" w:leader="none"/>
          <w:tab w:pos="2055" w:val="left" w:leader="none"/>
          <w:tab w:pos="2481" w:val="left" w:leader="none"/>
          <w:tab w:pos="2994" w:val="left" w:leader="none"/>
          <w:tab w:pos="3430" w:val="left" w:leader="none"/>
        </w:tabs>
        <w:spacing w:line="130" w:lineRule="exact" w:before="0"/>
        <w:ind w:left="13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1980</w:t>
        <w:tab/>
        <w:t>84</w:t>
        <w:tab/>
        <w:t>88</w:t>
        <w:tab/>
        <w:t>92</w:t>
        <w:tab/>
        <w:t>96</w:t>
        <w:tab/>
        <w:t>2000</w:t>
        <w:tab/>
        <w:t>04</w:t>
        <w:tab/>
        <w:t>08</w:t>
      </w:r>
    </w:p>
    <w:p>
      <w:pPr>
        <w:pStyle w:val="BodyText"/>
        <w:spacing w:before="155"/>
        <w:ind w:left="134"/>
      </w:pPr>
      <w:r>
        <w:rPr/>
        <w:br w:type="column"/>
      </w:r>
      <w:r>
        <w:rPr>
          <w:color w:val="231F20"/>
        </w:rPr>
        <w:t>These</w:t>
      </w:r>
      <w:r>
        <w:rPr>
          <w:color w:val="231F20"/>
          <w:spacing w:val="-38"/>
        </w:rPr>
        <w:t> </w:t>
      </w:r>
      <w:r>
        <w:rPr>
          <w:color w:val="231F20"/>
        </w:rPr>
        <w:t>reports</w:t>
      </w:r>
      <w:r>
        <w:rPr>
          <w:color w:val="231F20"/>
          <w:spacing w:val="-37"/>
        </w:rPr>
        <w:t> </w:t>
      </w:r>
      <w:r>
        <w:rPr>
          <w:color w:val="231F20"/>
        </w:rPr>
        <w:t>remain</w:t>
      </w:r>
      <w:r>
        <w:rPr>
          <w:color w:val="231F20"/>
          <w:spacing w:val="-38"/>
        </w:rPr>
        <w:t> </w:t>
      </w:r>
      <w:r>
        <w:rPr>
          <w:color w:val="231F20"/>
        </w:rPr>
        <w:t>somewhat</w:t>
      </w:r>
      <w:r>
        <w:rPr>
          <w:color w:val="231F20"/>
          <w:spacing w:val="-37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odds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data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</w:p>
    <w:p>
      <w:pPr>
        <w:spacing w:after="0"/>
        <w:sectPr>
          <w:type w:val="continuous"/>
          <w:pgSz w:w="11900" w:h="16840"/>
          <w:pgMar w:top="1560" w:bottom="0" w:left="640" w:right="640"/>
          <w:cols w:num="3" w:equalWidth="0">
            <w:col w:w="368" w:space="46"/>
            <w:col w:w="3873" w:space="1062"/>
            <w:col w:w="5271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before="0"/>
        <w:ind w:left="169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HM Revenue and Customs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0"/>
        </w:numPr>
        <w:tabs>
          <w:tab w:pos="340" w:val="left" w:leader="none"/>
        </w:tabs>
        <w:spacing w:line="244" w:lineRule="auto" w:before="1" w:after="0"/>
        <w:ind w:left="339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residential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property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transactions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£40,000 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Land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Registry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transactions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Wales.</w:t>
      </w:r>
    </w:p>
    <w:p>
      <w:pPr>
        <w:pStyle w:val="BodyText"/>
        <w:spacing w:before="3"/>
        <w:ind w:left="169"/>
      </w:pPr>
      <w:r>
        <w:rPr/>
        <w:br w:type="column"/>
      </w:r>
      <w:r>
        <w:rPr>
          <w:color w:val="231F20"/>
        </w:rPr>
        <w:t>average borrowing rates and lending growth to private</w:t>
      </w:r>
    </w:p>
    <w:p>
      <w:pPr>
        <w:pStyle w:val="BodyText"/>
        <w:spacing w:line="268" w:lineRule="auto" w:before="27"/>
        <w:ind w:left="169" w:right="177"/>
      </w:pPr>
      <w:r>
        <w:rPr>
          <w:color w:val="231F20"/>
          <w:w w:val="90"/>
        </w:rPr>
        <w:t>non-financial corporations (PNFCs). According to these data,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PNFCs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half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5"/>
          <w:w w:val="95"/>
        </w:rPr>
        <w:t>1.14).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55" w:space="858"/>
            <w:col w:w="5307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00010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0"/>
        </w:numPr>
        <w:tabs>
          <w:tab w:pos="5696" w:val="left" w:leader="none"/>
        </w:tabs>
        <w:spacing w:line="235" w:lineRule="auto" w:before="57" w:after="0"/>
        <w:ind w:left="5695" w:right="641" w:hanging="213"/>
        <w:jc w:val="left"/>
        <w:rPr>
          <w:sz w:val="14"/>
        </w:rPr>
      </w:pPr>
      <w:r>
        <w:rPr>
          <w:color w:val="231F20"/>
          <w:w w:val="90"/>
          <w:sz w:val="14"/>
        </w:rPr>
        <w:t>This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sentence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differs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printed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version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which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incorrectly </w:t>
      </w:r>
      <w:r>
        <w:rPr>
          <w:color w:val="231F20"/>
          <w:w w:val="95"/>
          <w:sz w:val="14"/>
        </w:rPr>
        <w:t>reported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Q3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expectation.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</w:sectPr>
      </w:pPr>
    </w:p>
    <w:p>
      <w:pPr>
        <w:spacing w:line="259" w:lineRule="auto" w:before="110"/>
        <w:ind w:left="157" w:right="0" w:firstLine="0"/>
        <w:jc w:val="left"/>
        <w:rPr>
          <w:sz w:val="12"/>
        </w:rPr>
      </w:pPr>
      <w:bookmarkStart w:name="1.3 Monetary aggregates" w:id="17"/>
      <w:bookmarkEnd w:id="17"/>
      <w:r>
        <w:rPr/>
      </w:r>
      <w:bookmarkStart w:name="_bookmark4" w:id="18"/>
      <w:bookmarkEnd w:id="1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pacing w:val="-6"/>
          <w:sz w:val="18"/>
        </w:rPr>
        <w:t>1.13</w:t>
      </w:r>
      <w:r>
        <w:rPr>
          <w:color w:val="A70740"/>
          <w:spacing w:val="-8"/>
          <w:sz w:val="18"/>
        </w:rPr>
        <w:t> </w:t>
      </w:r>
      <w:r>
        <w:rPr>
          <w:rFonts w:ascii="Times New Roman"/>
          <w:i/>
          <w:color w:val="231F20"/>
          <w:sz w:val="18"/>
        </w:rPr>
        <w:t>Credit</w:t>
      </w:r>
      <w:r>
        <w:rPr>
          <w:rFonts w:ascii="Times New Roman"/>
          <w:i/>
          <w:color w:val="231F20"/>
          <w:spacing w:val="-30"/>
          <w:sz w:val="18"/>
        </w:rPr>
        <w:t> </w:t>
      </w:r>
      <w:r>
        <w:rPr>
          <w:rFonts w:ascii="Times New Roman"/>
          <w:i/>
          <w:color w:val="231F20"/>
          <w:sz w:val="18"/>
        </w:rPr>
        <w:t>Conditions</w:t>
      </w:r>
      <w:r>
        <w:rPr>
          <w:rFonts w:ascii="Times New Roman"/>
          <w:i/>
          <w:color w:val="231F20"/>
          <w:spacing w:val="-27"/>
          <w:sz w:val="18"/>
        </w:rPr>
        <w:t> </w:t>
      </w:r>
      <w:r>
        <w:rPr>
          <w:rFonts w:ascii="Times New Roman"/>
          <w:i/>
          <w:color w:val="231F20"/>
          <w:sz w:val="18"/>
        </w:rPr>
        <w:t>Survey</w:t>
      </w:r>
      <w:r>
        <w:rPr>
          <w:color w:val="231F20"/>
          <w:sz w:val="18"/>
        </w:rPr>
        <w:t>:</w:t>
      </w:r>
      <w:r>
        <w:rPr>
          <w:color w:val="231F20"/>
          <w:spacing w:val="-8"/>
          <w:sz w:val="18"/>
        </w:rPr>
        <w:t> </w:t>
      </w:r>
      <w:r>
        <w:rPr>
          <w:color w:val="231F20"/>
          <w:sz w:val="18"/>
        </w:rPr>
        <w:t>spreads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lending to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businesses</w:t>
      </w:r>
      <w:r>
        <w:rPr>
          <w:color w:val="231F20"/>
          <w:position w:val="4"/>
          <w:sz w:val="12"/>
        </w:rPr>
        <w:t>(a)</w:t>
      </w:r>
    </w:p>
    <w:p>
      <w:pPr>
        <w:spacing w:line="130" w:lineRule="exact" w:before="14"/>
        <w:ind w:left="2653" w:right="0" w:firstLine="0"/>
        <w:jc w:val="left"/>
        <w:rPr>
          <w:sz w:val="12"/>
        </w:rPr>
      </w:pPr>
      <w:r>
        <w:rPr>
          <w:color w:val="231F20"/>
          <w:sz w:val="12"/>
        </w:rPr>
        <w:t>Net percentage balances</w:t>
      </w:r>
    </w:p>
    <w:p>
      <w:pPr>
        <w:spacing w:line="130" w:lineRule="exact" w:before="0"/>
        <w:ind w:left="3912" w:right="0" w:firstLine="0"/>
        <w:jc w:val="left"/>
        <w:rPr>
          <w:sz w:val="12"/>
        </w:rPr>
      </w:pPr>
      <w:r>
        <w:rPr/>
        <w:pict>
          <v:group style="position:absolute;margin-left:39.889999pt;margin-top:2.849888pt;width:184.3pt;height:142pt;mso-position-horizontal-relative:page;mso-position-vertical-relative:paragraph;z-index:15763456" coordorigin="798,57" coordsize="3686,2840">
            <v:rect style="position:absolute;left:802;top:67;width:3676;height:2825" filled="false" stroked="true" strokeweight=".5pt" strokecolor="#231f20">
              <v:stroke dashstyle="solid"/>
            </v:rect>
            <v:shape style="position:absolute;left:1044;top:300;width:2882;height:2411" coordorigin="1044,300" coordsize="2882,2411" path="m1147,927l1044,927,1044,1005,1147,1005,1147,927xm1433,1005l1316,1005,1316,1187,1433,1187,1433,1005xm1705,1005l1599,1005,1599,1870,1705,1870,1705,1005xm1988,1005l1871,1005,1871,2086,1988,2086,1988,1005xm2260,1005l2155,1005,2155,2506,2260,2506,2260,1005xm2815,300l2710,300,2710,1005,2815,1005,2815,300xm3086,1005l2981,1005,2981,1391,3086,1391,3086,1005xm3370,1005l3253,1005,3253,2426,3370,2426,3370,1005xm3642,1005l3536,1005,3536,2597,3642,2597,3642,1005xm3926,1005l3808,1005,3808,2711,3926,2711,3926,1005xe" filled="true" fillcolor="#00558b" stroked="false">
              <v:path arrowok="t"/>
              <v:fill type="solid"/>
            </v:shape>
            <v:shape style="position:absolute;left:969;top:539;width:3497;height:2354" coordorigin="970,540" coordsize="3497,2354" path="m4353,2428l4466,2428m4353,1951l4466,1951m4353,1485l4466,1485m4353,1005l4466,1005m4353,540l4466,540m970,2885l970,2828m1239,2885l1239,2828m1525,2885l1525,2828m1796,2893l1796,2780m2080,2885l2080,2828m2352,2885l2352,2828m2907,2885l2907,2828m3178,2885l3178,2828m3462,2893l3462,2780m3734,2885l3734,2829m4017,2885l4017,2829m4289,2885l4289,2829e" filled="false" stroked="true" strokeweight=".5pt" strokecolor="#231f20">
              <v:path arrowok="t"/>
              <v:stroke dashstyle="solid"/>
            </v:shape>
            <v:line style="position:absolute" from="957,1005" to="4306,1005" stroked="true" strokeweight=".5pt" strokecolor="#231f20">
              <v:stroke dashstyle="solid"/>
            </v:line>
            <v:shape style="position:absolute;left:1342;top:970;width:77;height:68" coordorigin="1343,971" coordsize="77,68" path="m1382,971l1343,1005,1382,1039,1419,1005,1382,971xe" filled="true" fillcolor="#eb2d2e" stroked="false">
              <v:path arrowok="t"/>
              <v:fill type="solid"/>
            </v:shape>
            <v:shape style="position:absolute;left:1342;top:970;width:77;height:68" coordorigin="1343,971" coordsize="77,68" path="m1382,971l1419,1005,1382,1039,1343,1005,1382,971xe" filled="false" stroked="true" strokeweight=".631pt" strokecolor="#eb2d2e">
              <v:path arrowok="t"/>
              <v:stroke dashstyle="solid"/>
            </v:shape>
            <v:shape style="position:absolute;left:1626;top:1607;width:79;height:68" coordorigin="1626,1607" coordsize="79,68" path="m1665,1607l1626,1642,1665,1675,1705,1642,1665,1607xe" filled="true" fillcolor="#eb2d2e" stroked="false">
              <v:path arrowok="t"/>
              <v:fill type="solid"/>
            </v:shape>
            <v:shape style="position:absolute;left:1626;top:1607;width:79;height:68" coordorigin="1626,1607" coordsize="79,68" path="m1665,1607l1705,1642,1665,1675,1626,1642,1665,1607xe" filled="false" stroked="true" strokeweight=".631pt" strokecolor="#eb2d2e">
              <v:path arrowok="t"/>
              <v:stroke dashstyle="solid"/>
            </v:shape>
            <v:shape style="position:absolute;left:1897;top:2290;width:76;height:68" coordorigin="1898,2290" coordsize="76,68" path="m1937,2290l1898,2324,1937,2358,1974,2324,1937,2290xe" filled="true" fillcolor="#eb2d2e" stroked="false">
              <v:path arrowok="t"/>
              <v:fill type="solid"/>
            </v:shape>
            <v:shape style="position:absolute;left:1897;top:2290;width:76;height:68" coordorigin="1898,2290" coordsize="76,68" path="m1937,2290l1974,2324,1937,2358,1898,2324,1937,2290xe" filled="false" stroked="true" strokeweight=".631pt" strokecolor="#eb2d2e">
              <v:path arrowok="t"/>
              <v:stroke dashstyle="solid"/>
            </v:shape>
            <v:shape style="position:absolute;left:2169;top:2039;width:76;height:69" coordorigin="2169,2040" coordsize="76,69" path="m2208,2040l2169,2074,2208,2108,2245,2074,2208,2040xe" filled="true" fillcolor="#eb2d2e" stroked="false">
              <v:path arrowok="t"/>
              <v:fill type="solid"/>
            </v:shape>
            <v:shape style="position:absolute;left:2169;top:2039;width:76;height:69" coordorigin="2169,2040" coordsize="76,69" path="m2208,2040l2245,2074,2208,2108,2169,2074,2208,2040xe" filled="false" stroked="true" strokeweight=".631pt" strokecolor="#eb2d2e">
              <v:path arrowok="t"/>
              <v:stroke dashstyle="solid"/>
            </v:shape>
            <v:shape style="position:absolute;left:2453;top:2052;width:79;height:68" coordorigin="2453,2052" coordsize="79,68" path="m2492,2052l2453,2086,2492,2120,2531,2086,2492,2052xe" filled="true" fillcolor="#eb2d2e" stroked="false">
              <v:path arrowok="t"/>
              <v:fill type="solid"/>
            </v:shape>
            <v:shape style="position:absolute;left:2453;top:2052;width:79;height:68" coordorigin="2453,2052" coordsize="79,68" path="m2492,2052l2531,2086,2492,2120,2453,2086,2492,2052xe" filled="false" stroked="true" strokeweight=".631pt" strokecolor="#eb2d2e">
              <v:path arrowok="t"/>
              <v:stroke dashstyle="solid"/>
            </v:shape>
            <v:shape style="position:absolute;left:3008;top:470;width:79;height:68" coordorigin="3008,470" coordsize="79,68" path="m3047,470l3008,504,3047,538,3086,504,3047,470xe" filled="true" fillcolor="#ed1b2d" stroked="false">
              <v:path arrowok="t"/>
              <v:fill type="solid"/>
            </v:shape>
            <v:shape style="position:absolute;left:3008;top:470;width:79;height:68" coordorigin="3008,470" coordsize="79,68" path="m3047,470l3086,504,3047,538,3008,504,3047,470xe" filled="false" stroked="true" strokeweight="1pt" strokecolor="#ed1b2d">
              <v:path arrowok="t"/>
              <v:stroke dashstyle="solid"/>
            </v:shape>
            <v:shape style="position:absolute;left:3008;top:470;width:79;height:68" coordorigin="3008,470" coordsize="79,68" path="m3047,470l3008,504,3047,538,3086,504,3047,470xe" filled="true" fillcolor="#ed1b2d" stroked="false">
              <v:path arrowok="t"/>
              <v:fill type="solid"/>
            </v:shape>
            <v:shape style="position:absolute;left:3008;top:470;width:79;height:68" coordorigin="3008,470" coordsize="79,68" path="m3047,470l3086,504,3047,538,3008,504,3047,470xe" filled="false" stroked="true" strokeweight=".631pt" strokecolor="#ed1b2d">
              <v:path arrowok="t"/>
              <v:stroke dashstyle="solid"/>
            </v:shape>
            <v:shape style="position:absolute;left:3279;top:2176;width:79;height:68" coordorigin="3280,2176" coordsize="79,68" path="m3319,2176l3280,2210,3319,2244,3358,2210,3319,2176xe" filled="true" fillcolor="#eb2d2e" stroked="false">
              <v:path arrowok="t"/>
              <v:fill type="solid"/>
            </v:shape>
            <v:shape style="position:absolute;left:3279;top:2176;width:79;height:68" coordorigin="3280,2176" coordsize="79,68" path="m3319,2176l3358,2210,3319,2244,3280,2210,3319,2176xe" filled="false" stroked="true" strokeweight=".631pt" strokecolor="#eb2d2e">
              <v:path arrowok="t"/>
              <v:stroke dashstyle="solid"/>
            </v:shape>
            <v:shape style="position:absolute;left:3551;top:2302;width:77;height:69" coordorigin="3551,2302" coordsize="77,69" path="m3590,2302l3551,2337,3590,2371,3627,2337,3590,2302xe" filled="true" fillcolor="#eb2d2e" stroked="false">
              <v:path arrowok="t"/>
              <v:fill type="solid"/>
            </v:shape>
            <v:shape style="position:absolute;left:3551;top:2302;width:77;height:69" coordorigin="3551,2302" coordsize="77,69" path="m3590,2302l3627,2337,3590,2371,3551,2337,3590,2302xe" filled="false" stroked="true" strokeweight=".631pt" strokecolor="#eb2d2e">
              <v:path arrowok="t"/>
              <v:stroke dashstyle="solid"/>
            </v:shape>
            <v:shape style="position:absolute;left:3835;top:1755;width:79;height:69" coordorigin="3835,1756" coordsize="79,69" path="m3874,1756l3835,1790,3874,1824,3913,1790,3874,1756xe" filled="true" fillcolor="#eb2d2e" stroked="false">
              <v:path arrowok="t"/>
              <v:fill type="solid"/>
            </v:shape>
            <v:shape style="position:absolute;left:3835;top:1755;width:79;height:69" coordorigin="3835,1756" coordsize="79,69" path="m3874,1756l3913,1790,3874,1824,3835,1790,3874,1756xe" filled="false" stroked="true" strokeweight=".631pt" strokecolor="#eb2d2e">
              <v:path arrowok="t"/>
              <v:stroke dashstyle="solid"/>
            </v:shape>
            <v:shape style="position:absolute;left:4106;top:2141;width:79;height:69" coordorigin="4106,2142" coordsize="79,69" path="m4146,2142l4106,2176,4146,2210,4185,2176,4146,2142xe" filled="true" fillcolor="#eb2d2e" stroked="false">
              <v:path arrowok="t"/>
              <v:fill type="solid"/>
            </v:shape>
            <v:shape style="position:absolute;left:4106;top:2141;width:79;height:69" coordorigin="4106,2142" coordsize="79,69" path="m4146,2142l4185,2176,4146,2210,4106,2176,4146,2142xe" filled="false" stroked="true" strokeweight=".631pt" strokecolor="#eb2d2e">
              <v:path arrowok="t"/>
              <v:stroke dashstyle="solid"/>
            </v:shape>
            <v:line style="position:absolute" from="2616,2888" to="2616,57" stroked="true" strokeweight=".5pt" strokecolor="#231f20">
              <v:stroke dashstyle="solid"/>
            </v:line>
            <v:shape style="position:absolute;left:801;top:544;width:114;height:1889" coordorigin="801,544" coordsize="114,1889" path="m801,2432l915,2432m801,1956l915,1956m801,1490l915,1490m801,1005l915,1005m801,544l915,544e" filled="false" stroked="true" strokeweight=".5pt" strokecolor="#231f20">
              <v:path arrowok="t"/>
              <v:stroke dashstyle="solid"/>
            </v:shape>
            <v:shape style="position:absolute;left:1355;top:222;width:103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Medium-sized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PNFCs</w:t>
                    </w:r>
                  </w:p>
                </w:txbxContent>
              </v:textbox>
              <w10:wrap type="none"/>
            </v:shape>
            <v:shape style="position:absolute;left:3268;top:222;width:62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Large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PNFCs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42.365005pt;margin-top:12.582889pt;width:2.550pt;height:101.75pt;mso-position-horizontal-relative:page;mso-position-vertical-relative:paragraph;z-index:-20343808" coordorigin="4847,252" coordsize="51,2035">
            <v:line style="position:absolute" from="4873,252" to="4873,2218" stroked="true" strokeweight=".5pt" strokecolor="#231f20">
              <v:stroke dashstyle="solid"/>
            </v:line>
            <v:shape style="position:absolute;left:4847;top:2201;width:51;height:85" coordorigin="4847,2201" coordsize="51,85" path="m4898,2201l4847,2201,4854,2217,4858,2229,4873,2286,4874,2277,4876,2267,4879,2255,4883,2242,4887,2231,4898,2201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0"/>
        <w:ind w:left="391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line="163" w:lineRule="exact" w:before="85"/>
        <w:ind w:left="391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pStyle w:val="BodyText"/>
        <w:spacing w:line="268" w:lineRule="auto" w:before="3"/>
        <w:ind w:left="157" w:right="371"/>
      </w:pPr>
      <w:r>
        <w:rPr/>
        <w:br w:type="column"/>
      </w:r>
      <w:r>
        <w:rPr>
          <w:color w:val="231F20"/>
          <w:w w:val="95"/>
        </w:rPr>
        <w:t>Annual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PNFCs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(excluding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securitisations and loan transfers) also remained relatively strong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past </w:t>
      </w:r>
      <w:r>
        <w:rPr>
          <w:color w:val="231F20"/>
        </w:rPr>
        <w:t>decade (Chart</w:t>
      </w:r>
      <w:r>
        <w:rPr>
          <w:color w:val="231F20"/>
          <w:spacing w:val="-39"/>
        </w:rPr>
        <w:t> </w:t>
      </w:r>
      <w:r>
        <w:rPr>
          <w:color w:val="231F20"/>
          <w:spacing w:val="-5"/>
        </w:rPr>
        <w:t>1.15).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1"/>
        <w:ind w:left="157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apparent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puzzle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/>
        <w:sectPr>
          <w:pgSz w:w="11900" w:h="16840"/>
          <w:pgMar w:header="446" w:footer="0" w:top="1560" w:bottom="280" w:left="640" w:right="640"/>
          <w:cols w:num="2" w:equalWidth="0">
            <w:col w:w="4379" w:space="946"/>
            <w:col w:w="5295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2"/>
        </w:rPr>
      </w:pPr>
    </w:p>
    <w:p>
      <w:pPr>
        <w:spacing w:before="0"/>
        <w:ind w:left="37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 Q2 Q3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2"/>
        </w:rPr>
      </w:pPr>
    </w:p>
    <w:p>
      <w:pPr>
        <w:spacing w:before="0"/>
        <w:ind w:left="8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 Q2 Q3</w:t>
      </w:r>
    </w:p>
    <w:p>
      <w:pPr>
        <w:tabs>
          <w:tab w:pos="690" w:val="left" w:leader="none"/>
        </w:tabs>
        <w:spacing w:line="228" w:lineRule="auto" w:before="80"/>
        <w:ind w:left="690" w:right="38" w:hanging="360"/>
        <w:jc w:val="left"/>
        <w:rPr>
          <w:sz w:val="12"/>
        </w:rPr>
      </w:pPr>
      <w:r>
        <w:rPr/>
        <w:br w:type="column"/>
      </w:r>
      <w:r>
        <w:rPr>
          <w:color w:val="231F20"/>
          <w:position w:val="7"/>
          <w:sz w:val="12"/>
        </w:rPr>
        <w:t>0</w:t>
        <w:tab/>
      </w:r>
      <w:r>
        <w:rPr>
          <w:color w:val="231F20"/>
          <w:sz w:val="12"/>
        </w:rPr>
        <w:t>Tighter credit </w:t>
      </w:r>
      <w:r>
        <w:rPr>
          <w:color w:val="231F20"/>
          <w:w w:val="90"/>
          <w:sz w:val="12"/>
        </w:rPr>
        <w:t>conditions</w:t>
      </w:r>
    </w:p>
    <w:p>
      <w:pPr>
        <w:spacing w:before="8"/>
        <w:ind w:left="270" w:right="0" w:firstLine="0"/>
        <w:jc w:val="left"/>
        <w:rPr>
          <w:sz w:val="12"/>
        </w:rPr>
      </w:pPr>
      <w:r>
        <w:rPr/>
        <w:pict>
          <v:shape style="position:absolute;margin-left:227.639008pt;margin-top:-10.80341pt;width:3.6pt;height:9.550pt;mso-position-horizontal-relative:page;mso-position-vertical-relative:paragraph;z-index:15769600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1F20"/>
                      <w:w w:val="122"/>
                      <w:sz w:val="16"/>
                    </w:rPr>
                    <w:t>–</w:t>
                  </w:r>
                </w:p>
              </w:txbxContent>
            </v:textbox>
            <w10:wrap type="none"/>
          </v:shape>
        </w:pict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26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5"/>
        </w:rPr>
      </w:pPr>
    </w:p>
    <w:p>
      <w:pPr>
        <w:spacing w:before="0"/>
        <w:ind w:left="26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26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line="268" w:lineRule="auto" w:before="2"/>
        <w:ind w:left="378" w:right="135"/>
      </w:pPr>
      <w:r>
        <w:rPr/>
        <w:br w:type="column"/>
      </w:r>
      <w:r>
        <w:rPr>
          <w:color w:val="231F20"/>
          <w:w w:val="95"/>
        </w:rPr>
        <w:t>composition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lending,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cutting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 </w:t>
      </w:r>
      <w:r>
        <w:rPr>
          <w:color w:val="231F20"/>
          <w:w w:val="90"/>
        </w:rPr>
        <w:t>interest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riskier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borrowers.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tightening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non-price</w:t>
      </w:r>
      <w:r>
        <w:rPr>
          <w:color w:val="231F20"/>
          <w:spacing w:val="-40"/>
        </w:rPr>
        <w:t> </w:t>
      </w:r>
      <w:r>
        <w:rPr>
          <w:color w:val="231F20"/>
        </w:rPr>
        <w:t>lending</w:t>
      </w:r>
      <w:r>
        <w:rPr>
          <w:color w:val="231F20"/>
          <w:spacing w:val="-42"/>
        </w:rPr>
        <w:t> </w:t>
      </w:r>
      <w:r>
        <w:rPr>
          <w:color w:val="231F20"/>
        </w:rPr>
        <w:t>terms,</w:t>
      </w:r>
      <w:r>
        <w:rPr>
          <w:color w:val="231F20"/>
          <w:spacing w:val="-40"/>
        </w:rPr>
        <w:t> </w:t>
      </w:r>
      <w:r>
        <w:rPr>
          <w:color w:val="231F20"/>
        </w:rPr>
        <w:t>such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loan</w:t>
      </w:r>
      <w:r>
        <w:rPr>
          <w:color w:val="231F20"/>
          <w:spacing w:val="-40"/>
        </w:rPr>
        <w:t> </w:t>
      </w:r>
      <w:r>
        <w:rPr>
          <w:color w:val="231F20"/>
        </w:rPr>
        <w:t>covenants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restrictions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attached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resulted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 a reported improvement in average loan quality, with further </w:t>
      </w:r>
      <w:r>
        <w:rPr>
          <w:color w:val="231F20"/>
          <w:w w:val="95"/>
        </w:rPr>
        <w:t>improvement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decline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</w:rPr>
        <w:t>help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explain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robust</w:t>
      </w:r>
      <w:r>
        <w:rPr>
          <w:color w:val="231F20"/>
          <w:spacing w:val="-31"/>
        </w:rPr>
        <w:t> </w:t>
      </w:r>
      <w:r>
        <w:rPr>
          <w:color w:val="231F20"/>
        </w:rPr>
        <w:t>rates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lending</w:t>
      </w:r>
      <w:r>
        <w:rPr>
          <w:color w:val="231F20"/>
          <w:spacing w:val="-32"/>
        </w:rPr>
        <w:t> </w:t>
      </w:r>
      <w:r>
        <w:rPr>
          <w:color w:val="231F20"/>
        </w:rPr>
        <w:t>growth.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4" w:equalWidth="0">
            <w:col w:w="1915" w:space="40"/>
            <w:col w:w="1653" w:space="39"/>
            <w:col w:w="1229" w:space="228"/>
            <w:col w:w="5516"/>
          </w:cols>
        </w:sectPr>
      </w:pPr>
    </w:p>
    <w:p>
      <w:pPr>
        <w:tabs>
          <w:tab w:pos="1532" w:val="left" w:leader="none"/>
        </w:tabs>
        <w:spacing w:before="62"/>
        <w:ind w:left="703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</w:r>
      <w:r>
        <w:rPr>
          <w:color w:val="231F20"/>
          <w:spacing w:val="-10"/>
          <w:sz w:val="12"/>
        </w:rPr>
        <w:t>08</w:t>
      </w:r>
    </w:p>
    <w:p>
      <w:pPr>
        <w:tabs>
          <w:tab w:pos="1488" w:val="left" w:leader="none"/>
        </w:tabs>
        <w:spacing w:before="62"/>
        <w:ind w:left="57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2007</w:t>
        <w:tab/>
        <w:t>08</w:t>
      </w:r>
    </w:p>
    <w:p>
      <w:pPr>
        <w:pStyle w:val="BodyText"/>
        <w:spacing w:before="113"/>
        <w:ind w:left="703"/>
      </w:pPr>
      <w:r>
        <w:rPr/>
        <w:br w:type="column"/>
      </w:r>
      <w:r>
        <w:rPr>
          <w:color w:val="231F20"/>
          <w:w w:val="95"/>
        </w:rPr>
        <w:t>Another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explanation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</w:p>
    <w:p>
      <w:pPr>
        <w:spacing w:after="0"/>
        <w:sectPr>
          <w:type w:val="continuous"/>
          <w:pgSz w:w="11900" w:h="16840"/>
          <w:pgMar w:top="1560" w:bottom="0" w:left="640" w:right="640"/>
          <w:cols w:num="3" w:equalWidth="0">
            <w:col w:w="1665" w:space="40"/>
            <w:col w:w="1661" w:space="1413"/>
            <w:col w:w="5841"/>
          </w:cols>
        </w:sectPr>
      </w:pPr>
    </w:p>
    <w:p>
      <w:pPr>
        <w:spacing w:line="244" w:lineRule="auto" w:before="63"/>
        <w:ind w:left="327" w:right="41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blue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bars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responses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show </w:t>
      </w:r>
      <w:r>
        <w:rPr>
          <w:color w:val="231F20"/>
          <w:w w:val="90"/>
          <w:sz w:val="11"/>
        </w:rPr>
        <w:t>expectations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  <w:r>
        <w:rPr>
          <w:color w:val="231F20"/>
          <w:spacing w:val="15"/>
          <w:w w:val="90"/>
          <w:sz w:val="11"/>
        </w:rPr>
        <w:t> </w:t>
      </w:r>
      <w:r>
        <w:rPr>
          <w:color w:val="231F20"/>
          <w:w w:val="90"/>
          <w:sz w:val="11"/>
        </w:rPr>
        <w:t>Expectations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moved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forward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actual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following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quarter.</w:t>
      </w:r>
    </w:p>
    <w:p>
      <w:pPr>
        <w:pStyle w:val="BodyText"/>
      </w:pPr>
    </w:p>
    <w:p>
      <w:pPr>
        <w:pStyle w:val="BodyText"/>
        <w:spacing w:before="4"/>
        <w:rPr>
          <w:sz w:val="12"/>
        </w:rPr>
      </w:pPr>
      <w:r>
        <w:rPr/>
        <w:pict>
          <v:shape style="position:absolute;margin-left:39.728001pt;margin-top:9.506410pt;width:215.45pt;height:.1pt;mso-position-horizontal-relative:page;mso-position-vertical-relative:paragraph;z-index:-15695872;mso-wrap-distance-left:0;mso-wrap-distance-right:0" coordorigin="795,190" coordsize="4309,0" path="m795,190l5103,19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4" w:right="0" w:firstLine="0"/>
        <w:jc w:val="left"/>
        <w:rPr>
          <w:sz w:val="12"/>
        </w:rPr>
      </w:pPr>
      <w:r>
        <w:rPr>
          <w:color w:val="A70740"/>
          <w:sz w:val="18"/>
        </w:rPr>
        <w:t>Chart 1.14 </w:t>
      </w:r>
      <w:r>
        <w:rPr>
          <w:color w:val="231F20"/>
          <w:sz w:val="18"/>
        </w:rPr>
        <w:t>Interest rates facing businesses</w:t>
      </w:r>
      <w:r>
        <w:rPr>
          <w:color w:val="231F20"/>
          <w:position w:val="4"/>
          <w:sz w:val="12"/>
        </w:rPr>
        <w:t>(a)</w:t>
      </w:r>
    </w:p>
    <w:p>
      <w:pPr>
        <w:spacing w:before="169"/>
        <w:ind w:left="3912" w:right="0" w:firstLine="0"/>
        <w:jc w:val="left"/>
        <w:rPr>
          <w:sz w:val="12"/>
        </w:rPr>
      </w:pPr>
      <w:r>
        <w:rPr/>
        <w:pict>
          <v:group style="position:absolute;margin-left:38.728001pt;margin-top:3.210584pt;width:185.6pt;height:150.550pt;mso-position-horizontal-relative:page;mso-position-vertical-relative:paragraph;z-index:15767552" coordorigin="775,64" coordsize="3712,3011">
            <v:line style="position:absolute" from="782,2953" to="892,2953" stroked="true" strokeweight=".5pt" strokecolor="#231f20">
              <v:stroke dashstyle="solid"/>
            </v:line>
            <v:shape style="position:absolute;left:871;top:2951;width:40;height:118" coordorigin="872,2952" coordsize="40,118" path="m892,2952l892,2977,872,2992,911,3004,872,3023,911,3038,888,3048,888,3069e" filled="false" stroked="true" strokeweight=".5pt" strokecolor="#231f20">
              <v:path arrowok="t"/>
              <v:stroke dashstyle="solid"/>
            </v:shape>
            <v:line style="position:absolute" from="780,3066" to="4455,3066" stroked="true" strokeweight=".5pt" strokecolor="#231f20">
              <v:stroke dashstyle="solid"/>
            </v:line>
            <v:shape style="position:absolute;left:4320;top:2950;width:40;height:118" coordorigin="4321,2950" coordsize="40,118" path="m4341,2950l4341,2975,4321,2990,4360,3003,4321,3022,4360,3037,4337,3046,4337,3068e" filled="false" stroked="true" strokeweight=".5pt" strokecolor="#231f20">
              <v:path arrowok="t"/>
              <v:stroke dashstyle="solid"/>
            </v:shape>
            <v:line style="position:absolute" from="775,241" to="4460,241" stroked="true" strokeweight=".5pt" strokecolor="#231f20">
              <v:stroke dashstyle="solid"/>
            </v:line>
            <v:shape style="position:absolute;left:779;top:241;width:3673;height:2712" coordorigin="780,241" coordsize="3673,2712" path="m780,241l780,2950m4452,241l4452,2950m4342,2953l4452,2953e" filled="false" stroked="true" strokeweight=".5pt" strokecolor="#231f20">
              <v:path arrowok="t"/>
              <v:stroke dashstyle="solid"/>
            </v:shape>
            <v:shape style="position:absolute;left:943;top:767;width:3520;height:2301" coordorigin="944,767" coordsize="3520,2301" path="m4350,2389l4463,2389m4350,1854l4463,1854m4350,1305l4463,1305m4350,767l4463,767m944,3068l944,2954m1671,3068l1671,2954m2399,3068l2399,2954m3124,3068l3124,2954m3851,3068l3851,2954e" filled="false" stroked="true" strokeweight=".5pt" strokecolor="#231f20">
              <v:path arrowok="t"/>
              <v:stroke dashstyle="solid"/>
            </v:shape>
            <v:shape style="position:absolute;left:987;top:408;width:3198;height:1459" coordorigin="987,409" coordsize="3198,1459" path="m987,1867l1048,1633,1108,1674,1169,1606,1230,1523,1290,1385,1351,1413,1412,1372,1472,1344,1532,1330,1593,1344,1653,1234,1775,1289,1835,1289,1896,1317,1956,1289,2017,1248,2077,1564,2138,1248,2198,1262,2259,1385,2320,1427,2380,1358,2441,1523,2501,1440,2562,1399,2622,1427,2683,1399,2743,1358,2804,1399,2865,1248,2925,1206,2986,1193,3046,1124,3107,1055,3167,1096,3228,1110,3276,1110,3337,972,3397,808,3458,945,3518,601,3579,409,3651,643,3700,739,3773,794,3821,780,3894,1000,3955,1083,4003,1083,4063,1041,4124,1220,4185,1193e" filled="false" stroked="true" strokeweight="1pt" strokecolor="#59b6e7">
              <v:path arrowok="t"/>
              <v:stroke dashstyle="solid"/>
            </v:shape>
            <v:shape style="position:absolute;left:987;top:588;width:3198;height:949" coordorigin="987,589" coordsize="3198,949" path="m987,1537l1048,1469,1108,1372,1169,1372,1230,1290,1290,1248,1351,1152,1412,1083,1472,1043,1532,1098,1593,1098,1653,1070,1775,1125,1835,1083,1896,1098,1956,1098,2017,1111,2077,1152,2138,1207,2198,1221,2259,1276,2320,1276,2380,1193,2441,1207,2501,1221,2622,1221,2683,1207,2743,1193,2804,1166,2865,1098,2925,1070,2986,1083,3046,1001,3107,960,3167,933,3228,877,3276,891,3337,850,3397,822,3458,781,3518,699,3579,671,3651,589,3700,616,3773,602,3821,630,3894,657,3955,767,4003,781,4063,809,4124,836,4185,836e" filled="false" stroked="true" strokeweight="1.0pt" strokecolor="#fcaf17">
              <v:path arrowok="t"/>
              <v:stroke dashstyle="solid"/>
            </v:shape>
            <v:shape style="position:absolute;left:962;top:1439;width:3330;height:1087" coordorigin="963,1439" coordsize="3330,1087" path="m963,2526l1036,2526,1035,2389,1109,2389,1205,2389,1205,2265,1278,2265,1278,2127,1387,2127,1387,1989,2113,1989,2113,2127,2839,2127,2839,1989,3033,1989,3033,1852,3154,1852,3154,1715,3384,1715,3397,1577,3506,1577,3506,1439,3808,1439,3808,1577,3929,1577,3929,1715,4051,1715,4053,1852,4293,1852e" filled="false" stroked="true" strokeweight="1.0pt" strokecolor="#00558b">
              <v:path arrowok="t"/>
              <v:stroke dashstyle="solid"/>
            </v:shape>
            <v:shape style="position:absolute;left:962;top:808;width:3330;height:1581" coordorigin="963,808" coordsize="3330,1581" path="m963,2374l975,2374,975,2361,975,2374,987,2388,987,2374,987,2388,987,2374,999,2374,999,2361,1011,2333,1011,2320,1023,2320,1023,2306,1060,2306,1072,2292,1072,2278,1084,2278,1084,2251,1096,2237,1096,2251,1096,2237,1096,2251,1108,2251,1108,2237,1120,2237,1120,2210,1133,2210,1133,2182,1144,2196,1144,2168,1157,2168,1157,2182,1169,2182,1169,2196,1181,2196,1181,2182,1193,2168,1205,2155,1217,2155,1217,2141,1229,2127,1229,2113,1241,2100,1241,2058,1253,2058,1253,2031,1266,2031,1266,2003,1278,2003,1278,1962,1290,1948,1302,1948,1302,1935,1314,1935,1326,1948,1363,1948,1363,1907,1374,1893,1374,1880,1387,1880,1387,1866,1448,1866,1448,1880,1496,1880,1508,1893,1520,1893,1520,1907,1593,1907,1604,1921,1617,1921,1617,1935,1629,1921,1653,1921,1665,1907,1665,1921,1678,1921,1678,1907,1678,1921,1689,1907,1689,1921,1702,1907,1702,1921,1774,1921,1774,1907,1798,1907,1798,1866,1810,1866,1810,1852,1859,1852,1871,1866,1883,1880,1895,1880,1895,1893,1908,1880,1908,1893,1919,1880,1932,1880,1932,1893,1944,1893,1944,1907,1956,1921,2028,1921,2028,1948,2040,1962,2040,2003,2053,2017,2053,2003,2053,2045,2065,2031,2077,2031,2089,2045,2101,2058,2113,2058,2113,2072,2222,2072,2222,2058,2222,2072,2234,2072,2247,2086,2258,2086,2258,2072,2258,2086,2271,2072,2283,2058,2283,2072,2283,2058,2355,2058,2368,2045,2404,2045,2416,2058,2440,2058,2440,2072,2501,2072,2501,2086,2525,2086,2525,2072,2585,2072,2585,2058,2622,2058,2634,2045,2634,2031,2646,2031,2658,2017,2670,2003,2670,2017,2682,2003,2694,2003,2694,2017,2707,2003,2743,2003,2743,1990,2779,1990,2779,2003,2791,2003,2791,2017,2803,2017,2803,1990,2815,1990,2828,1976,2828,1962,2839,1962,2839,1866,2888,1866,2888,1852,2888,1866,2900,1866,2900,1852,2913,1852,2924,1838,2924,1825,2937,1825,2937,1811,2961,1811,2961,1783,2961,1798,2973,1798,2973,1783,2985,1783,2985,1770,2997,1770,2997,1756,3009,1756,3009,1743,3021,1743,3021,1729,3070,1729,3070,1701,3094,1701,3106,1688,3118,1688,3130,1674,3143,1674,3154,1660,3154,1564,3167,1550,3167,1523,3179,1523,3179,1509,3179,1536,3191,1523,3203,1523,3203,1509,3215,1509,3215,1536,3227,1550,3227,1564,3239,1550,3252,1550,3252,1564,3288,1564,3288,1536,3300,1536,3312,1523,3312,1509,3324,1509,3336,1523,3348,1523,3348,1481,3360,1481,3360,1468,3373,1454,3384,1440,3384,1426,3397,1426,3397,1440,3397,1426,3397,1440,3421,1440,3421,1413,3433,1413,3433,1399,3445,1399,3445,1385,3445,1399,3457,1399,3457,1385,3469,1385,3469,1344,3482,1344,3482,1330,3493,1317,3493,1303,3530,1303,3530,1275,3530,1289,3542,1289,3542,1275,3542,1289,3554,1289,3554,1275,3566,1262,3566,1234,3578,1207,3578,1097,3578,1110,3578,1097,3590,973,3590,946,3590,973,3614,973,3614,932,3627,905,3627,822,3639,822,3639,808,3639,863,3651,891,3651,1097,3663,1110,3663,1138,3675,1138,3675,1165,3687,1179,3699,1165,3699,1152,3712,1138,3712,1152,3723,1152,3723,1165,3736,1165,3736,1152,3748,1152,3748,1165,3760,1152,3760,1138,3772,1124,3772,1042,3784,1028,3784,1000,3796,1000,3796,973,3808,973,3808,946,3808,973,3820,973,3820,960,3820,1042,3833,1069,3833,1248,3845,1275,3857,1303,3857,1372,3869,1399,3869,1454,3881,1481,3881,1509,3881,1481,3893,1481,3893,1523,3905,1536,3905,1591,3905,1536,3917,1536,3917,1523,3917,1550,3929,1536,3929,1523,3929,1536,3942,1523,3942,1495,3966,1495,3966,1481,3978,1468,3978,1440,3990,1426,4002,1426,4002,1344,4014,1330,4014,1317,4026,1303,4051,1303,4051,1344,4075,1344,4075,1372,4099,1372,4099,1413,4111,1413,4111,1426,4123,1440,4123,1399,4135,1385,4159,1385,4159,1372,4172,1385,4172,1358,4183,1330,4220,1330,4220,1358,4232,1372,4232,1385,4244,1399,4257,1413,4281,1413,4281,1426,4293,1426e" filled="false" stroked="true" strokeweight="1.0pt" strokecolor="#b01c88">
              <v:path arrowok="t"/>
              <v:stroke dashstyle="solid"/>
            </v:shape>
            <v:shape style="position:absolute;left:777;top:776;width:114;height:1622" coordorigin="778,777" coordsize="114,1622" path="m778,2399l891,2399m778,1863l891,1863m778,1314l891,1314m778,777l891,777e" filled="false" stroked="true" strokeweight=".5pt" strokecolor="#231f20">
              <v:path arrowok="t"/>
              <v:stroke dashstyle="solid"/>
            </v:shape>
            <v:shape style="position:absolute;left:4076;top:64;width:41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 cent</w:t>
                    </w:r>
                  </w:p>
                </w:txbxContent>
              </v:textbox>
              <w10:wrap type="none"/>
            </v:shape>
            <v:shape style="position:absolute;left:2674;top:279;width:821;height:306" type="#_x0000_t202" filled="false" stroked="false">
              <v:textbox inset="0,0,0,0">
                <w:txbxContent>
                  <w:p>
                    <w:pPr>
                      <w:spacing w:line="230" w:lineRule="auto" w:before="6"/>
                      <w:ind w:left="48" w:right="-16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Effective rate on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new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business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269;top:654;width:1052;height:21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Effective rate on </w:t>
                    </w:r>
                    <w:r>
                      <w:rPr>
                        <w:color w:val="231F20"/>
                        <w:w w:val="95"/>
                        <w:position w:val="-6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327;top:791;width:87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outstanding stock</w:t>
                    </w:r>
                  </w:p>
                </w:txbxContent>
              </v:textbox>
              <w10:wrap type="none"/>
            </v:shape>
            <v:shape style="position:absolute;left:1404;top:1681;width:92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Three-month Libor</w:t>
                    </w:r>
                  </w:p>
                </w:txbxContent>
              </v:textbox>
              <w10:wrap type="none"/>
            </v:shape>
            <v:shape style="position:absolute;left:3144;top:1931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7"/>
        </w:rPr>
      </w:pPr>
    </w:p>
    <w:p>
      <w:pPr>
        <w:spacing w:before="0"/>
        <w:ind w:left="3921" w:right="0" w:firstLine="0"/>
        <w:jc w:val="lef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2"/>
        <w:ind w:left="3913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391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</w:pPr>
    </w:p>
    <w:p>
      <w:pPr>
        <w:spacing w:before="0"/>
        <w:ind w:left="3912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9"/>
        </w:rPr>
      </w:pPr>
    </w:p>
    <w:p>
      <w:pPr>
        <w:spacing w:before="0"/>
        <w:ind w:left="391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line="126" w:lineRule="exact" w:before="4"/>
        <w:ind w:left="3915" w:right="0" w:firstLine="0"/>
        <w:jc w:val="left"/>
        <w:rPr>
          <w:sz w:val="11"/>
        </w:rPr>
      </w:pPr>
      <w:r>
        <w:rPr>
          <w:color w:val="231F20"/>
          <w:w w:val="107"/>
          <w:sz w:val="11"/>
        </w:rPr>
        <w:t>0</w:t>
      </w:r>
    </w:p>
    <w:p>
      <w:pPr>
        <w:tabs>
          <w:tab w:pos="1319" w:val="left" w:leader="none"/>
          <w:tab w:pos="2046" w:val="left" w:leader="none"/>
          <w:tab w:pos="2753" w:val="left" w:leader="none"/>
          <w:tab w:pos="3399" w:val="left" w:leader="none"/>
        </w:tabs>
        <w:spacing w:line="138" w:lineRule="exact" w:before="0"/>
        <w:ind w:left="504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</w:r>
    </w:p>
    <w:p>
      <w:pPr>
        <w:spacing w:before="114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11"/>
        </w:numPr>
        <w:tabs>
          <w:tab w:pos="325" w:val="left" w:leader="none"/>
        </w:tabs>
        <w:spacing w:line="244" w:lineRule="auto" w:before="0" w:after="0"/>
        <w:ind w:left="324" w:right="53" w:hanging="171"/>
        <w:jc w:val="left"/>
        <w:rPr>
          <w:sz w:val="11"/>
        </w:rPr>
      </w:pP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Libor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daily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August.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2008.</w:t>
      </w:r>
    </w:p>
    <w:p>
      <w:pPr>
        <w:pStyle w:val="ListParagraph"/>
        <w:numPr>
          <w:ilvl w:val="0"/>
          <w:numId w:val="11"/>
        </w:numPr>
        <w:tabs>
          <w:tab w:pos="325" w:val="left" w:leader="none"/>
        </w:tabs>
        <w:spacing w:line="244" w:lineRule="auto" w:before="0" w:after="0"/>
        <w:ind w:left="324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paid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borrowers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loans,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flows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new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borrowing.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overdrafts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availability.</w:t>
      </w:r>
    </w:p>
    <w:p>
      <w:pPr>
        <w:pStyle w:val="ListParagraph"/>
        <w:numPr>
          <w:ilvl w:val="0"/>
          <w:numId w:val="11"/>
        </w:numPr>
        <w:tabs>
          <w:tab w:pos="325" w:val="left" w:leader="none"/>
        </w:tabs>
        <w:spacing w:line="244" w:lineRule="auto" w:before="0" w:after="0"/>
        <w:ind w:left="324" w:right="108" w:hanging="171"/>
        <w:jc w:val="left"/>
        <w:rPr>
          <w:sz w:val="11"/>
        </w:rPr>
      </w:pPr>
      <w:r>
        <w:rPr>
          <w:color w:val="231F20"/>
          <w:w w:val="90"/>
          <w:sz w:val="11"/>
        </w:rPr>
        <w:t>Average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paid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existing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borrowers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overdrafts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loans,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data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flows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outstanding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borrowing.</w:t>
      </w:r>
    </w:p>
    <w:p>
      <w:pPr>
        <w:pStyle w:val="BodyText"/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40.228001pt;margin-top:10.979179pt;width:215.45pt;height:.1pt;mso-position-horizontal-relative:page;mso-position-vertical-relative:paragraph;z-index:-15695360;mso-wrap-distance-left:0;mso-wrap-distance-right:0" coordorigin="805,220" coordsize="4309,0" path="m805,220l5113,22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64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pacing w:val="-6"/>
          <w:sz w:val="18"/>
        </w:rPr>
        <w:t>1.15</w:t>
      </w:r>
      <w:r>
        <w:rPr>
          <w:color w:val="A70740"/>
          <w:spacing w:val="-8"/>
          <w:sz w:val="18"/>
        </w:rPr>
        <w:t> </w:t>
      </w:r>
      <w:r>
        <w:rPr>
          <w:color w:val="231F20"/>
          <w:sz w:val="18"/>
        </w:rPr>
        <w:t>PNFCs’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broad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money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holdings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borrowing</w:t>
      </w:r>
    </w:p>
    <w:p>
      <w:pPr>
        <w:spacing w:line="69" w:lineRule="exact" w:before="174"/>
        <w:ind w:left="2109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pStyle w:val="BodyText"/>
        <w:spacing w:line="268" w:lineRule="auto" w:before="28"/>
        <w:ind w:left="154" w:right="352"/>
      </w:pPr>
      <w:r>
        <w:rPr/>
        <w:br w:type="column"/>
      </w:r>
      <w:r>
        <w:rPr>
          <w:color w:val="231F20"/>
          <w:w w:val="95"/>
        </w:rPr>
        <w:t>drawing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lines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0"/>
        </w:rPr>
        <w:t>Bank’s </w:t>
      </w:r>
      <w:r>
        <w:rPr>
          <w:i/>
          <w:color w:val="231F20"/>
          <w:w w:val="90"/>
        </w:rPr>
        <w:t>Credit Conditions Survey</w:t>
      </w:r>
      <w:r>
        <w:rPr>
          <w:color w:val="231F20"/>
          <w:w w:val="90"/>
        </w:rPr>
        <w:t>, lenders have reported an increase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drawdowns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six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continue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Q3.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use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credit</w:t>
      </w:r>
      <w:r>
        <w:rPr>
          <w:color w:val="231F20"/>
          <w:spacing w:val="-43"/>
        </w:rPr>
        <w:t> </w:t>
      </w:r>
      <w:r>
        <w:rPr>
          <w:color w:val="231F20"/>
        </w:rPr>
        <w:t>lines,</w:t>
      </w:r>
      <w:r>
        <w:rPr>
          <w:color w:val="231F20"/>
          <w:spacing w:val="-44"/>
        </w:rPr>
        <w:t> </w:t>
      </w:r>
      <w:r>
        <w:rPr>
          <w:color w:val="231F20"/>
        </w:rPr>
        <w:t>with </w:t>
      </w:r>
      <w:r>
        <w:rPr>
          <w:color w:val="231F20"/>
          <w:w w:val="90"/>
        </w:rPr>
        <w:t>interest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agreed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</w:rPr>
        <w:t>dislocation, could help to explain both the decline in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lending.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4" w:right="174"/>
      </w:pPr>
      <w:r>
        <w:rPr>
          <w:color w:val="231F20"/>
          <w:w w:val="95"/>
        </w:rPr>
        <w:t>Strong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businesses’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reflect a shift away from non-bank financing by some </w:t>
      </w:r>
      <w:r>
        <w:rPr>
          <w:color w:val="231F20"/>
          <w:w w:val="90"/>
        </w:rPr>
        <w:t>borrowers.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Investment-grade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risen </w:t>
      </w:r>
      <w:r>
        <w:rPr>
          <w:color w:val="231F20"/>
        </w:rPr>
        <w:t>substantially over the past year, and the cost of equity issuance has</w:t>
      </w:r>
      <w:r>
        <w:rPr>
          <w:color w:val="231F20"/>
          <w:spacing w:val="-40"/>
        </w:rPr>
        <w:t> </w:t>
      </w:r>
      <w:r>
        <w:rPr>
          <w:color w:val="231F20"/>
        </w:rPr>
        <w:t>increased.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6"/>
        </w:numPr>
        <w:tabs>
          <w:tab w:pos="635" w:val="left" w:leader="none"/>
        </w:tabs>
        <w:spacing w:line="240" w:lineRule="auto" w:before="0" w:after="0"/>
        <w:ind w:left="634" w:right="0" w:hanging="481"/>
        <w:jc w:val="left"/>
        <w:rPr>
          <w:sz w:val="26"/>
        </w:rPr>
      </w:pPr>
      <w:r>
        <w:rPr>
          <w:color w:val="231F20"/>
          <w:sz w:val="26"/>
        </w:rPr>
        <w:t>Monetary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aggregates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4" w:right="174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monitors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quantities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closely, both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intimately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linked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medium-term </w:t>
      </w:r>
      <w:r>
        <w:rPr>
          <w:color w:val="231F20"/>
        </w:rPr>
        <w:t>path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nominal</w:t>
      </w:r>
      <w:r>
        <w:rPr>
          <w:color w:val="231F20"/>
          <w:spacing w:val="-39"/>
        </w:rPr>
        <w:t> </w:t>
      </w:r>
      <w:r>
        <w:rPr>
          <w:color w:val="231F20"/>
        </w:rPr>
        <w:t>spending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because</w:t>
      </w:r>
      <w:r>
        <w:rPr>
          <w:color w:val="231F20"/>
          <w:spacing w:val="-41"/>
        </w:rPr>
        <w:t> </w:t>
      </w:r>
      <w:r>
        <w:rPr>
          <w:color w:val="231F20"/>
        </w:rPr>
        <w:t>they</w:t>
      </w:r>
      <w:r>
        <w:rPr>
          <w:color w:val="231F20"/>
          <w:spacing w:val="-39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potentially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useful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summary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price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non-price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affecting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conditions.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16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describes,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money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credit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7"/>
        </w:rPr>
        <w:t> </w:t>
      </w:r>
      <w:r>
        <w:rPr>
          <w:color w:val="231F20"/>
        </w:rPr>
        <w:t>declined</w:t>
      </w:r>
      <w:r>
        <w:rPr>
          <w:color w:val="231F20"/>
          <w:spacing w:val="-46"/>
        </w:rPr>
        <w:t> </w:t>
      </w:r>
      <w:r>
        <w:rPr>
          <w:color w:val="231F20"/>
        </w:rPr>
        <w:t>rapidly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6"/>
        </w:rPr>
        <w:t> </w:t>
      </w:r>
      <w:r>
        <w:rPr>
          <w:color w:val="231F20"/>
        </w:rPr>
        <w:t>months,</w:t>
      </w:r>
      <w:r>
        <w:rPr>
          <w:color w:val="231F20"/>
          <w:spacing w:val="-45"/>
        </w:rPr>
        <w:t> </w:t>
      </w:r>
      <w:r>
        <w:rPr>
          <w:color w:val="231F20"/>
        </w:rPr>
        <w:t>after </w:t>
      </w:r>
      <w:r>
        <w:rPr>
          <w:color w:val="231F20"/>
          <w:w w:val="95"/>
        </w:rPr>
        <w:t>adjusting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500" w:space="828"/>
            <w:col w:w="5292"/>
          </w:cols>
        </w:sectPr>
      </w:pPr>
    </w:p>
    <w:p>
      <w:pPr>
        <w:pStyle w:val="BodyText"/>
        <w:tabs>
          <w:tab w:pos="5482" w:val="left" w:leader="none"/>
        </w:tabs>
        <w:spacing w:line="268" w:lineRule="auto"/>
        <w:ind w:left="5482" w:right="256" w:hanging="1586"/>
      </w:pPr>
      <w:r>
        <w:rPr/>
        <w:pict>
          <v:group style="position:absolute;margin-left:40.228001pt;margin-top:5.347645pt;width:184.3pt;height:141.75pt;mso-position-horizontal-relative:page;mso-position-vertical-relative:paragraph;z-index:15769088" coordorigin="805,107" coordsize="3686,2835">
            <v:rect style="position:absolute;left:809;top:111;width:3676;height:2825" filled="false" stroked="true" strokeweight=".5pt" strokecolor="#231f20">
              <v:stroke dashstyle="solid"/>
            </v:rect>
            <v:line style="position:absolute" from="970,2466" to="4308,2466" stroked="true" strokeweight=".5pt" strokecolor="#231f20">
              <v:stroke dashstyle="solid"/>
            </v:line>
            <v:shape style="position:absolute;left:970;top:591;width:3503;height:2347" coordorigin="971,591" coordsize="3503,2347" path="m4360,2466l4473,2466m4360,1990l4473,1990m4360,1528l4473,1528m4360,1067l4473,1067m4360,591l4473,591m971,2938l971,2825m1364,2938l1364,2825m1770,2938l1770,2825m2163,2938l2163,2825m2554,2938l2554,2825m2960,2938l2960,2825m3354,2938l3354,2825m3747,2938l3747,2825m4141,2938l4141,2825e" filled="false" stroked="true" strokeweight=".5pt" strokecolor="#231f20">
              <v:path arrowok="t"/>
              <v:stroke dashstyle="solid"/>
            </v:shape>
            <v:shape style="position:absolute;left:969;top:954;width:3339;height:1671" coordorigin="970,954" coordsize="3339,1671" path="m970,2291l996,2243,1035,2338,1074,1829,1101,1829,1140,1654,1166,1654,1205,986,1231,1177,1271,1368,1297,1607,1336,1702,1362,1480,1402,1702,1428,1734,1467,2132,1493,2211,1533,1925,1559,1925,1598,2434,1624,2211,1663,2211,1703,2036,1729,1877,1768,1639,1794,1607,1834,1877,1860,1813,1899,1718,1925,2084,1964,2005,1990,1940,2030,1940,2056,1781,2095,1925,2122,1829,2161,2036,2187,1988,2226,1639,2252,1734,2291,1861,2318,1861,2357,1877,2397,1829,2423,1798,2462,1829,2488,1543,2527,1670,2553,1591,2593,1622,2619,1670,2658,1574,2685,1432,2724,1320,2750,1273,2789,1241,2815,1336,2854,1495,2881,1670,2920,1781,2960,1480,2986,1670,3012,1622,3051,1639,3090,1384,3116,1511,3156,1480,3182,1670,3221,1798,3248,1622,3287,1527,3313,1400,3352,1607,3378,1273,3417,1336,3444,1400,3483,1766,3509,1543,3549,1559,3575,1400,3614,1177,3653,1114,3679,1049,3718,1336,3745,1241,3771,1352,3810,1447,3849,1129,3876,954,3915,1161,3941,1225,3980,1320,4007,1368,4046,1559,4072,1877,4111,1559,4137,1750,4177,1750,4203,1940,4242,2370,4268,2513,4308,2625e" filled="false" stroked="true" strokeweight="1pt" strokecolor="#75c043">
              <v:path arrowok="t"/>
              <v:stroke dashstyle="solid"/>
            </v:shape>
            <v:shape style="position:absolute;left:969;top:621;width:3339;height:1557" coordorigin="970,622" coordsize="3339,1557" path="m970,2035l996,1861,1035,1638,1074,1463,1101,1178,1140,1241,1166,1114,1205,955,1231,876,1271,971,1297,1130,1336,1273,1362,1161,1402,1225,1428,1352,1467,1542,1493,1861,1533,1542,1559,1638,1598,1717,1624,1813,1663,1717,1703,1607,1729,1670,1768,1829,1794,1940,1834,1971,1860,2051,1899,1892,1925,2146,1964,2178,1990,2083,2030,2130,2056,2035,2095,1940,2122,1781,2161,1765,2187,1670,2226,1654,2252,1559,2291,1542,2318,1415,2357,1447,2397,1607,2423,1622,2462,1702,2488,1702,2527,1813,2553,1638,2593,1607,2619,1829,2658,1861,2685,1861,2724,1971,2750,1829,2789,1781,2815,1654,2854,1607,2881,1908,2920,1781,2960,1686,2986,1734,3012,1447,3051,1288,3090,1273,3116,1019,3156,1034,3182,1066,3221,1019,3248,1034,3287,717,3313,812,3352,1003,3378,1003,3417,844,3444,924,3483,860,3509,955,3549,844,3575,701,3614,797,3653,844,3679,812,3718,733,3745,701,3771,622,3810,733,3849,733,3876,764,3915,828,3941,891,3980,907,4007,924,4046,797,4072,860,4111,987,4137,1114,4177,1034,4203,1178,4242,1178,4268,1241,4308,1225e" filled="false" stroked="true" strokeweight="1pt" strokecolor="#9c8dc3">
              <v:path arrowok="t"/>
              <v:stroke dashstyle="solid"/>
            </v:shape>
            <v:shape style="position:absolute;left:807;top:588;width:114;height:1875" coordorigin="808,589" coordsize="114,1875" path="m808,2463l921,2463m808,1987l921,1987m808,1526l921,1526m808,1065l921,1065m808,589l921,589e" filled="false" stroked="true" strokeweight=".5pt" strokecolor="#231f20">
              <v:path arrowok="t"/>
              <v:stroke dashstyle="solid"/>
            </v:shape>
            <v:shape style="position:absolute;left:2865;top:504;width:63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Borrowing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203;top:1826;width:658;height:308" type="#_x0000_t202" filled="false" stroked="false">
              <v:textbox inset="0,0,0,0">
                <w:txbxContent>
                  <w:p>
                    <w:pPr>
                      <w:spacing w:line="283" w:lineRule="auto" w:before="1"/>
                      <w:ind w:left="76" w:right="9" w:hanging="77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Broad money </w:t>
                    </w:r>
                    <w:r>
                      <w:rPr>
                        <w:color w:val="231F20"/>
                        <w:sz w:val="12"/>
                      </w:rPr>
                      <w:t>holdings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3"/>
          <w:sz w:val="12"/>
        </w:rPr>
        <w:t>25</w:t>
        <w:tab/>
      </w:r>
      <w:r>
        <w:rPr>
          <w:color w:val="231F20"/>
          <w:w w:val="90"/>
        </w:rPr>
        <w:t>unlikely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sharp </w:t>
      </w:r>
      <w:r>
        <w:rPr>
          <w:color w:val="231F20"/>
          <w:w w:val="95"/>
        </w:rPr>
        <w:t>slowing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</w:p>
    <w:p>
      <w:pPr>
        <w:pStyle w:val="BodyText"/>
        <w:tabs>
          <w:tab w:pos="5482" w:val="left" w:leader="none"/>
        </w:tabs>
        <w:spacing w:line="268" w:lineRule="auto"/>
        <w:ind w:left="5482" w:right="538" w:hanging="1591"/>
      </w:pPr>
      <w:r>
        <w:rPr>
          <w:color w:val="231F20"/>
          <w:vertAlign w:val="superscript"/>
        </w:rPr>
        <w:t>20</w:t>
      </w:r>
      <w:r>
        <w:rPr>
          <w:color w:val="231F20"/>
          <w:vertAlign w:val="baseline"/>
        </w:rPr>
        <w:tab/>
      </w:r>
      <w:r>
        <w:rPr>
          <w:color w:val="231F20"/>
          <w:w w:val="95"/>
          <w:vertAlign w:val="baseline"/>
        </w:rPr>
        <w:t>the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supply</w:t>
      </w:r>
      <w:r>
        <w:rPr>
          <w:color w:val="231F20"/>
          <w:spacing w:val="-40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of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money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and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credit</w:t>
      </w:r>
      <w:r>
        <w:rPr>
          <w:color w:val="231F20"/>
          <w:spacing w:val="-37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is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under</w:t>
      </w:r>
      <w:r>
        <w:rPr>
          <w:color w:val="231F20"/>
          <w:spacing w:val="-39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way,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as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banks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and other</w:t>
      </w:r>
      <w:r>
        <w:rPr>
          <w:color w:val="231F20"/>
          <w:spacing w:val="-3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lenders</w:t>
      </w:r>
      <w:r>
        <w:rPr>
          <w:color w:val="231F20"/>
          <w:spacing w:val="-3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reprice</w:t>
      </w:r>
      <w:r>
        <w:rPr>
          <w:color w:val="231F20"/>
          <w:spacing w:val="-3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risk</w:t>
      </w:r>
      <w:r>
        <w:rPr>
          <w:color w:val="231F20"/>
          <w:spacing w:val="-3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and</w:t>
      </w:r>
      <w:r>
        <w:rPr>
          <w:color w:val="231F20"/>
          <w:spacing w:val="-3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reduce</w:t>
      </w:r>
      <w:r>
        <w:rPr>
          <w:color w:val="231F20"/>
          <w:spacing w:val="-36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the</w:t>
      </w:r>
      <w:r>
        <w:rPr>
          <w:color w:val="231F20"/>
          <w:spacing w:val="-3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scale</w:t>
      </w:r>
      <w:r>
        <w:rPr>
          <w:color w:val="231F20"/>
          <w:spacing w:val="-36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of</w:t>
      </w:r>
      <w:r>
        <w:rPr>
          <w:color w:val="231F20"/>
          <w:spacing w:val="-36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their</w:t>
      </w:r>
    </w:p>
    <w:p>
      <w:pPr>
        <w:pStyle w:val="BodyText"/>
        <w:tabs>
          <w:tab w:pos="5482" w:val="left" w:leader="none"/>
        </w:tabs>
        <w:ind w:left="3908"/>
      </w:pPr>
      <w:r>
        <w:rPr>
          <w:color w:val="231F20"/>
          <w:vertAlign w:val="superscript"/>
        </w:rPr>
        <w:t>15</w:t>
      </w:r>
      <w:r>
        <w:rPr>
          <w:color w:val="231F20"/>
          <w:vertAlign w:val="baseline"/>
        </w:rPr>
        <w:tab/>
        <w:t>borrowing</w:t>
      </w:r>
      <w:r>
        <w:rPr>
          <w:color w:val="231F20"/>
          <w:spacing w:val="-23"/>
          <w:vertAlign w:val="baseline"/>
        </w:rPr>
        <w:t> </w:t>
      </w:r>
      <w:r>
        <w:rPr>
          <w:color w:val="231F20"/>
          <w:vertAlign w:val="baseline"/>
        </w:rPr>
        <w:t>relative</w:t>
      </w:r>
      <w:r>
        <w:rPr>
          <w:color w:val="231F20"/>
          <w:spacing w:val="-26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27"/>
          <w:vertAlign w:val="baseline"/>
        </w:rPr>
        <w:t> </w:t>
      </w:r>
      <w:r>
        <w:rPr>
          <w:color w:val="231F20"/>
          <w:vertAlign w:val="baseline"/>
        </w:rPr>
        <w:t>their</w:t>
      </w:r>
      <w:r>
        <w:rPr>
          <w:color w:val="231F20"/>
          <w:spacing w:val="-22"/>
          <w:vertAlign w:val="baseline"/>
        </w:rPr>
        <w:t> </w:t>
      </w:r>
      <w:r>
        <w:rPr>
          <w:color w:val="231F20"/>
          <w:vertAlign w:val="baseline"/>
        </w:rPr>
        <w:t>capital.</w:t>
      </w:r>
    </w:p>
    <w:p>
      <w:pPr>
        <w:spacing w:after="0"/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3"/>
        </w:rPr>
      </w:pPr>
    </w:p>
    <w:p>
      <w:pPr>
        <w:spacing w:before="1"/>
        <w:ind w:left="395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9"/>
        <w:ind w:left="389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1"/>
        <w:ind w:left="395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6"/>
        <w:ind w:left="389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11"/>
        <w:ind w:left="395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896" w:val="left" w:leader="none"/>
          <w:tab w:pos="1302" w:val="left" w:leader="none"/>
          <w:tab w:pos="1694" w:val="left" w:leader="none"/>
          <w:tab w:pos="2086" w:val="left" w:leader="none"/>
          <w:tab w:pos="2492" w:val="left" w:leader="none"/>
          <w:tab w:pos="2887" w:val="left" w:leader="none"/>
          <w:tab w:pos="3276" w:val="left" w:leader="none"/>
        </w:tabs>
        <w:spacing w:before="0"/>
        <w:ind w:left="373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01</w:t>
        <w:tab/>
        <w:t>02</w:t>
        <w:tab/>
        <w:t>03</w:t>
        <w:tab/>
        <w:t>04</w:t>
        <w:tab/>
        <w:t>05</w:t>
        <w:tab/>
        <w:t>06</w:t>
        <w:tab/>
        <w:t>07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08</w:t>
      </w:r>
    </w:p>
    <w:p>
      <w:pPr>
        <w:pStyle w:val="BodyText"/>
        <w:spacing w:before="1"/>
        <w:rPr>
          <w:sz w:val="13"/>
        </w:rPr>
      </w:pPr>
    </w:p>
    <w:p>
      <w:pPr>
        <w:spacing w:before="1"/>
        <w:ind w:left="164" w:right="0" w:firstLine="0"/>
        <w:jc w:val="left"/>
        <w:rPr>
          <w:sz w:val="11"/>
        </w:rPr>
      </w:pPr>
      <w:r>
        <w:rPr>
          <w:color w:val="231F20"/>
          <w:sz w:val="11"/>
        </w:rPr>
        <w:t>(a) Excludes effects of securitisations and loan transfers.</w:t>
      </w:r>
    </w:p>
    <w:p>
      <w:pPr>
        <w:pStyle w:val="BodyText"/>
        <w:spacing w:before="8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8" w:lineRule="auto"/>
        <w:ind w:left="164" w:right="171"/>
      </w:pPr>
      <w:r>
        <w:rPr>
          <w:color w:val="231F20"/>
          <w:w w:val="95"/>
        </w:rPr>
        <w:t>Overall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measures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aggregate,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sectoral,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growth. </w:t>
      </w:r>
      <w:r>
        <w:rPr>
          <w:color w:val="231F20"/>
          <w:w w:val="95"/>
        </w:rPr>
        <w:t>However,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insights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 affecting households and businesses. In accounting terms, weaker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result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sharp</w:t>
      </w:r>
      <w:r>
        <w:rPr>
          <w:color w:val="231F20"/>
          <w:spacing w:val="-37"/>
        </w:rPr>
        <w:t> </w:t>
      </w:r>
      <w:r>
        <w:rPr>
          <w:color w:val="231F20"/>
        </w:rPr>
        <w:t>contraction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PNFCs’</w:t>
      </w:r>
      <w:r>
        <w:rPr>
          <w:color w:val="231F20"/>
          <w:spacing w:val="-36"/>
        </w:rPr>
        <w:t> </w:t>
      </w:r>
      <w:r>
        <w:rPr>
          <w:color w:val="231F20"/>
        </w:rPr>
        <w:t>money</w:t>
      </w:r>
      <w:r>
        <w:rPr>
          <w:color w:val="231F20"/>
          <w:spacing w:val="-37"/>
        </w:rPr>
        <w:t> </w:t>
      </w:r>
      <w:r>
        <w:rPr>
          <w:color w:val="231F20"/>
        </w:rPr>
        <w:t>holdings</w:t>
      </w:r>
    </w:p>
    <w:p>
      <w:pPr>
        <w:pStyle w:val="BodyText"/>
        <w:spacing w:line="232" w:lineRule="exact"/>
        <w:ind w:left="164"/>
      </w:pPr>
      <w:r>
        <w:rPr>
          <w:color w:val="231F20"/>
          <w:spacing w:val="-3"/>
        </w:rPr>
        <w:t>(Table</w:t>
      </w:r>
      <w:r>
        <w:rPr>
          <w:color w:val="231F20"/>
          <w:spacing w:val="-41"/>
        </w:rPr>
        <w:t> </w:t>
      </w:r>
      <w:r>
        <w:rPr>
          <w:color w:val="231F20"/>
        </w:rPr>
        <w:t>1.B).</w:t>
      </w:r>
      <w:r>
        <w:rPr>
          <w:color w:val="231F20"/>
          <w:spacing w:val="-21"/>
        </w:rPr>
        <w:t> </w:t>
      </w:r>
      <w:r>
        <w:rPr>
          <w:color w:val="231F20"/>
        </w:rPr>
        <w:t>Compared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year</w:t>
      </w:r>
      <w:r>
        <w:rPr>
          <w:color w:val="231F20"/>
          <w:spacing w:val="-40"/>
        </w:rPr>
        <w:t> </w:t>
      </w:r>
      <w:r>
        <w:rPr>
          <w:color w:val="231F20"/>
        </w:rPr>
        <w:t>ago,</w:t>
      </w:r>
      <w:r>
        <w:rPr>
          <w:color w:val="231F20"/>
          <w:spacing w:val="-40"/>
        </w:rPr>
        <w:t> </w:t>
      </w:r>
      <w:r>
        <w:rPr>
          <w:color w:val="231F20"/>
        </w:rPr>
        <w:t>money</w:t>
      </w:r>
      <w:r>
        <w:rPr>
          <w:color w:val="231F20"/>
          <w:spacing w:val="-40"/>
        </w:rPr>
        <w:t> </w:t>
      </w:r>
      <w:r>
        <w:rPr>
          <w:color w:val="231F20"/>
        </w:rPr>
        <w:t>holdings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</w:p>
    <w:p>
      <w:pPr>
        <w:spacing w:after="0" w:line="232" w:lineRule="exact"/>
        <w:sectPr>
          <w:type w:val="continuous"/>
          <w:pgSz w:w="11900" w:h="16840"/>
          <w:pgMar w:top="1560" w:bottom="0" w:left="640" w:right="640"/>
          <w:cols w:num="2" w:equalWidth="0">
            <w:col w:w="4059" w:space="1259"/>
            <w:col w:w="530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45"/>
          <w:headerReference w:type="default" r:id="rId46"/>
          <w:pgSz w:w="11900" w:h="16840"/>
          <w:pgMar w:header="425" w:footer="0" w:top="620" w:bottom="280" w:left="640" w:right="640"/>
          <w:pgNumType w:start="16"/>
        </w:sectPr>
      </w:pPr>
    </w:p>
    <w:p>
      <w:pPr>
        <w:pStyle w:val="Heading3"/>
        <w:spacing w:before="256"/>
      </w:pPr>
      <w:bookmarkStart w:name="Money, credit and deleveraging" w:id="19"/>
      <w:bookmarkEnd w:id="19"/>
      <w:r>
        <w:rPr/>
      </w:r>
      <w:bookmarkStart w:name="_bookmark5" w:id="20"/>
      <w:bookmarkEnd w:id="20"/>
      <w:r>
        <w:rPr/>
      </w:r>
      <w:r>
        <w:rPr>
          <w:color w:val="A70740"/>
        </w:rPr>
        <w:t>Money, credit and deleveraging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226"/>
      </w:pPr>
      <w:r>
        <w:rPr>
          <w:color w:val="231F20"/>
          <w:w w:val="90"/>
        </w:rPr>
        <w:t>Banks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institutions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seeking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reduce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capital </w:t>
      </w:r>
      <w:r>
        <w:rPr>
          <w:color w:val="231F20"/>
        </w:rPr>
        <w:t>base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both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raising</w:t>
      </w:r>
      <w:r>
        <w:rPr>
          <w:color w:val="231F20"/>
          <w:spacing w:val="-44"/>
        </w:rPr>
        <w:t> </w:t>
      </w:r>
      <w:r>
        <w:rPr>
          <w:color w:val="231F20"/>
        </w:rPr>
        <w:t>new</w:t>
      </w:r>
      <w:r>
        <w:rPr>
          <w:color w:val="231F20"/>
          <w:spacing w:val="-44"/>
        </w:rPr>
        <w:t> </w:t>
      </w:r>
      <w:r>
        <w:rPr>
          <w:color w:val="231F20"/>
        </w:rPr>
        <w:t>capital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reducing</w:t>
      </w:r>
      <w:r>
        <w:rPr>
          <w:color w:val="231F20"/>
          <w:spacing w:val="-45"/>
        </w:rPr>
        <w:t> </w:t>
      </w:r>
      <w:r>
        <w:rPr>
          <w:color w:val="231F20"/>
        </w:rPr>
        <w:t>the amount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new</w:t>
      </w:r>
      <w:r>
        <w:rPr>
          <w:color w:val="231F20"/>
          <w:spacing w:val="-44"/>
        </w:rPr>
        <w:t> </w:t>
      </w:r>
      <w:r>
        <w:rPr>
          <w:color w:val="231F20"/>
        </w:rPr>
        <w:t>lending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households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companies.</w:t>
      </w:r>
    </w:p>
    <w:p>
      <w:pPr>
        <w:pStyle w:val="BodyText"/>
        <w:spacing w:line="268" w:lineRule="auto"/>
        <w:ind w:left="153" w:right="226"/>
      </w:pPr>
      <w:r>
        <w:rPr>
          <w:color w:val="231F20"/>
          <w:w w:val="95"/>
        </w:rPr>
        <w:t>Evaluating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‘deleveraging’,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  <w:w w:val="90"/>
        </w:rPr>
        <w:t>implications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spending,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challenge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MPC.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quantities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that</w:t>
      </w:r>
      <w:r>
        <w:rPr>
          <w:color w:val="231F20"/>
          <w:spacing w:val="-25"/>
        </w:rPr>
        <w:t> </w:t>
      </w:r>
      <w:r>
        <w:rPr>
          <w:color w:val="231F20"/>
        </w:rPr>
        <w:t>assessment,</w:t>
      </w:r>
      <w:r>
        <w:rPr>
          <w:color w:val="231F20"/>
          <w:spacing w:val="-25"/>
        </w:rPr>
        <w:t> </w:t>
      </w:r>
      <w:r>
        <w:rPr>
          <w:color w:val="231F20"/>
        </w:rPr>
        <w:t>as</w:t>
      </w:r>
      <w:r>
        <w:rPr>
          <w:color w:val="231F20"/>
          <w:spacing w:val="-28"/>
        </w:rPr>
        <w:t> </w:t>
      </w:r>
      <w:r>
        <w:rPr>
          <w:color w:val="231F20"/>
        </w:rPr>
        <w:t>this</w:t>
      </w:r>
      <w:r>
        <w:rPr>
          <w:color w:val="231F20"/>
          <w:spacing w:val="-25"/>
        </w:rPr>
        <w:t> </w:t>
      </w:r>
      <w:r>
        <w:rPr>
          <w:color w:val="231F20"/>
        </w:rPr>
        <w:t>box</w:t>
      </w:r>
      <w:r>
        <w:rPr>
          <w:color w:val="231F20"/>
          <w:spacing w:val="-28"/>
        </w:rPr>
        <w:t> </w:t>
      </w:r>
      <w:r>
        <w:rPr>
          <w:color w:val="231F20"/>
        </w:rPr>
        <w:t>discusses.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49"/>
        <w:rPr>
          <w:sz w:val="14"/>
        </w:rPr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quantities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 </w:t>
      </w:r>
      <w:r>
        <w:rPr>
          <w:color w:val="231F20"/>
          <w:w w:val="90"/>
        </w:rPr>
        <w:t>reasons.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First,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intimately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linked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medium-term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ultimately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determined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spending </w:t>
      </w:r>
      <w:r>
        <w:rPr>
          <w:color w:val="231F20"/>
          <w:w w:val="95"/>
        </w:rPr>
        <w:t>relative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good understanding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essential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assessing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medium-term</w:t>
      </w:r>
      <w:r>
        <w:rPr>
          <w:color w:val="231F20"/>
          <w:spacing w:val="-40"/>
        </w:rPr>
        <w:t> </w:t>
      </w:r>
      <w:r>
        <w:rPr>
          <w:color w:val="231F20"/>
        </w:rPr>
        <w:t>outlook.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Second,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developments 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monitors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variety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measures of credit conditions, a number of the most </w:t>
      </w:r>
      <w:r>
        <w:rPr>
          <w:color w:val="231F20"/>
          <w:w w:val="90"/>
        </w:rPr>
        <w:t>important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ways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tightened </w:t>
      </w:r>
      <w:r>
        <w:rPr>
          <w:color w:val="231F20"/>
        </w:rPr>
        <w:t>recently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particular,</w:t>
      </w:r>
      <w:r>
        <w:rPr>
          <w:color w:val="231F20"/>
          <w:spacing w:val="-43"/>
        </w:rPr>
        <w:t> </w:t>
      </w:r>
      <w:r>
        <w:rPr>
          <w:color w:val="231F20"/>
        </w:rPr>
        <w:t>variations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non-price</w:t>
      </w:r>
      <w:r>
        <w:rPr>
          <w:color w:val="231F20"/>
          <w:spacing w:val="-41"/>
        </w:rPr>
        <w:t> </w:t>
      </w:r>
      <w:r>
        <w:rPr>
          <w:color w:val="231F20"/>
        </w:rPr>
        <w:t>lending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criteria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readily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observed.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can</w:t>
      </w:r>
      <w:r>
        <w:rPr>
          <w:color w:val="231F20"/>
          <w:spacing w:val="-34"/>
        </w:rPr>
        <w:t> </w:t>
      </w:r>
      <w:r>
        <w:rPr>
          <w:color w:val="231F20"/>
        </w:rPr>
        <w:t>provide</w:t>
      </w:r>
      <w:r>
        <w:rPr>
          <w:color w:val="231F20"/>
          <w:spacing w:val="-33"/>
        </w:rPr>
        <w:t> </w:t>
      </w:r>
      <w:r>
        <w:rPr>
          <w:color w:val="231F20"/>
        </w:rPr>
        <w:t>potentially</w:t>
      </w:r>
      <w:r>
        <w:rPr>
          <w:color w:val="231F20"/>
          <w:spacing w:val="-33"/>
        </w:rPr>
        <w:t> </w:t>
      </w:r>
      <w:r>
        <w:rPr>
          <w:color w:val="231F20"/>
        </w:rPr>
        <w:t>useful</w:t>
      </w:r>
      <w:r>
        <w:rPr>
          <w:color w:val="231F20"/>
          <w:spacing w:val="-33"/>
        </w:rPr>
        <w:t> </w:t>
      </w:r>
      <w:r>
        <w:rPr>
          <w:color w:val="231F20"/>
        </w:rPr>
        <w:t>indicators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these</w:t>
      </w:r>
    </w:p>
    <w:p>
      <w:pPr>
        <w:pStyle w:val="BodyText"/>
        <w:spacing w:line="268" w:lineRule="auto"/>
        <w:ind w:left="153" w:right="226"/>
      </w:pPr>
      <w:r>
        <w:rPr>
          <w:color w:val="231F20"/>
          <w:w w:val="90"/>
        </w:rPr>
        <w:t>otherwise-unobservable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variables,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money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credit</w:t>
      </w:r>
      <w:r>
        <w:rPr>
          <w:color w:val="231F20"/>
          <w:spacing w:val="-38"/>
        </w:rPr>
        <w:t> </w:t>
      </w:r>
      <w:r>
        <w:rPr>
          <w:color w:val="231F20"/>
        </w:rPr>
        <w:t>itself</w:t>
      </w:r>
      <w:r>
        <w:rPr>
          <w:color w:val="231F20"/>
          <w:spacing w:val="-40"/>
        </w:rPr>
        <w:t> </w:t>
      </w:r>
      <w:r>
        <w:rPr>
          <w:color w:val="231F20"/>
        </w:rPr>
        <w:t>depends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those</w:t>
      </w:r>
      <w:r>
        <w:rPr>
          <w:color w:val="231F20"/>
          <w:spacing w:val="-40"/>
        </w:rPr>
        <w:t> </w:t>
      </w:r>
      <w:r>
        <w:rPr>
          <w:color w:val="231F20"/>
        </w:rPr>
        <w:t>terms.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  <w:w w:val="90"/>
        </w:rPr>
        <w:t>Annual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remained </w:t>
      </w:r>
      <w:r>
        <w:rPr>
          <w:color w:val="231F20"/>
        </w:rPr>
        <w:t>robust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Q2.</w:t>
      </w:r>
      <w:r>
        <w:rPr>
          <w:color w:val="231F20"/>
          <w:spacing w:val="-22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sizable</w:t>
      </w:r>
      <w:r>
        <w:rPr>
          <w:color w:val="231F20"/>
          <w:spacing w:val="-41"/>
        </w:rPr>
        <w:t> </w:t>
      </w:r>
      <w:r>
        <w:rPr>
          <w:color w:val="231F20"/>
        </w:rPr>
        <w:t>part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reflected</w:t>
      </w:r>
      <w:r>
        <w:rPr>
          <w:color w:val="231F20"/>
          <w:spacing w:val="-43"/>
        </w:rPr>
        <w:t> </w:t>
      </w:r>
      <w:r>
        <w:rPr>
          <w:color w:val="231F20"/>
        </w:rPr>
        <w:t>volatile </w:t>
      </w:r>
      <w:r>
        <w:rPr>
          <w:color w:val="231F20"/>
          <w:w w:val="90"/>
        </w:rPr>
        <w:t>transactions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undertaken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specialising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intermediating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implications for nominal spending.</w:t>
      </w:r>
      <w:r>
        <w:rPr>
          <w:color w:val="231F20"/>
          <w:position w:val="4"/>
          <w:sz w:val="14"/>
        </w:rPr>
        <w:t>(2) </w:t>
      </w:r>
      <w:r>
        <w:rPr>
          <w:color w:val="231F20"/>
        </w:rPr>
        <w:t>Excluding these </w:t>
      </w:r>
      <w:r>
        <w:rPr>
          <w:color w:val="231F20"/>
          <w:w w:val="95"/>
        </w:rPr>
        <w:t>transactions, annual money and credit growth has slowed </w:t>
      </w:r>
      <w:r>
        <w:rPr>
          <w:color w:val="231F20"/>
        </w:rPr>
        <w:t>markedly</w:t>
      </w:r>
      <w:r>
        <w:rPr>
          <w:color w:val="231F20"/>
          <w:spacing w:val="-21"/>
        </w:rPr>
        <w:t> </w:t>
      </w:r>
      <w:r>
        <w:rPr>
          <w:color w:val="231F20"/>
        </w:rPr>
        <w:t>since</w:t>
      </w:r>
      <w:r>
        <w:rPr>
          <w:color w:val="231F20"/>
          <w:spacing w:val="-20"/>
        </w:rPr>
        <w:t> </w:t>
      </w:r>
      <w:r>
        <w:rPr>
          <w:color w:val="231F20"/>
        </w:rPr>
        <w:t>2007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7"/>
        </w:rPr>
        <w:t> </w:t>
      </w:r>
      <w:r>
        <w:rPr>
          <w:color w:val="231F20"/>
        </w:rPr>
        <w:t>A).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80" w:right="0" w:firstLine="0"/>
        <w:jc w:val="left"/>
        <w:rPr>
          <w:sz w:val="12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Broad money and credit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6"/>
        <w:rPr>
          <w:sz w:val="17"/>
        </w:rPr>
      </w:pPr>
    </w:p>
    <w:p>
      <w:pPr>
        <w:spacing w:line="278" w:lineRule="auto" w:before="1"/>
        <w:ind w:left="431" w:right="2282" w:firstLine="0"/>
        <w:jc w:val="left"/>
        <w:rPr>
          <w:sz w:val="12"/>
        </w:rPr>
      </w:pPr>
      <w:r>
        <w:rPr>
          <w:color w:val="231F20"/>
          <w:w w:val="90"/>
          <w:sz w:val="12"/>
        </w:rPr>
        <w:t>Broad money (excluding intermediate OFCs)</w:t>
      </w:r>
      <w:r>
        <w:rPr>
          <w:color w:val="231F20"/>
          <w:w w:val="90"/>
          <w:position w:val="4"/>
          <w:sz w:val="11"/>
        </w:rPr>
        <w:t>(b) </w:t>
      </w:r>
      <w:r>
        <w:rPr>
          <w:color w:val="231F20"/>
          <w:sz w:val="12"/>
        </w:rPr>
        <w:t>Credit (excluding intermediate OFCs)</w:t>
      </w:r>
      <w:r>
        <w:rPr>
          <w:color w:val="231F20"/>
          <w:position w:val="4"/>
          <w:sz w:val="11"/>
        </w:rPr>
        <w:t>(b) </w:t>
      </w:r>
      <w:r>
        <w:rPr>
          <w:color w:val="231F20"/>
          <w:sz w:val="12"/>
        </w:rPr>
        <w:t>Aggregate broad money</w:t>
      </w:r>
    </w:p>
    <w:p>
      <w:pPr>
        <w:spacing w:line="135" w:lineRule="exact" w:before="26"/>
        <w:ind w:left="431" w:right="0" w:firstLine="0"/>
        <w:jc w:val="left"/>
        <w:rPr>
          <w:sz w:val="12"/>
        </w:rPr>
      </w:pPr>
      <w:r>
        <w:rPr>
          <w:color w:val="231F20"/>
          <w:sz w:val="12"/>
        </w:rPr>
        <w:t>Aggregate credit</w:t>
      </w:r>
    </w:p>
    <w:p>
      <w:pPr>
        <w:spacing w:line="121" w:lineRule="exact" w:before="0"/>
        <w:ind w:left="2141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5" w:lineRule="exact" w:before="0"/>
        <w:ind w:left="3934" w:right="0" w:firstLine="0"/>
        <w:jc w:val="left"/>
        <w:rPr>
          <w:sz w:val="12"/>
        </w:rPr>
      </w:pPr>
      <w:r>
        <w:rPr>
          <w:color w:val="231F20"/>
          <w:sz w:val="12"/>
        </w:rPr>
        <w:t>16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0" w:right="1241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14</w:t>
      </w:r>
    </w:p>
    <w:p>
      <w:pPr>
        <w:pStyle w:val="BodyText"/>
        <w:rPr>
          <w:sz w:val="18"/>
        </w:rPr>
      </w:pPr>
    </w:p>
    <w:p>
      <w:pPr>
        <w:spacing w:before="0"/>
        <w:ind w:left="0" w:right="1241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12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124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8"/>
        </w:rPr>
      </w:pPr>
    </w:p>
    <w:p>
      <w:pPr>
        <w:spacing w:before="0"/>
        <w:ind w:left="0" w:right="124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3"/>
        <w:rPr>
          <w:sz w:val="19"/>
        </w:rPr>
      </w:pPr>
    </w:p>
    <w:p>
      <w:pPr>
        <w:spacing w:before="0"/>
        <w:ind w:left="0" w:right="124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124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9"/>
        </w:rPr>
      </w:pPr>
    </w:p>
    <w:p>
      <w:pPr>
        <w:spacing w:before="1"/>
        <w:ind w:left="0" w:right="124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1"/>
        <w:rPr>
          <w:sz w:val="17"/>
        </w:rPr>
      </w:pPr>
    </w:p>
    <w:p>
      <w:pPr>
        <w:spacing w:line="128" w:lineRule="exact" w:before="0"/>
        <w:ind w:left="398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95" w:val="left" w:leader="none"/>
          <w:tab w:pos="1652" w:val="left" w:leader="none"/>
          <w:tab w:pos="2174" w:val="left" w:leader="none"/>
          <w:tab w:pos="2708" w:val="left" w:leader="none"/>
          <w:tab w:pos="3242" w:val="left" w:leader="none"/>
          <w:tab w:pos="3586" w:val="left" w:leader="none"/>
        </w:tabs>
        <w:spacing w:line="128" w:lineRule="exact" w:before="0"/>
        <w:ind w:left="463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03</w:t>
        <w:tab/>
        <w:t>04</w:t>
        <w:tab/>
        <w:t>05</w:t>
        <w:tab/>
        <w:t>06</w:t>
        <w:tab/>
        <w:t>07</w:t>
        <w:tab/>
        <w:t>08</w:t>
      </w:r>
    </w:p>
    <w:p>
      <w:pPr>
        <w:pStyle w:val="ListParagraph"/>
        <w:numPr>
          <w:ilvl w:val="0"/>
          <w:numId w:val="12"/>
        </w:numPr>
        <w:tabs>
          <w:tab w:pos="351" w:val="left" w:leader="none"/>
        </w:tabs>
        <w:spacing w:line="240" w:lineRule="auto" w:before="64" w:after="0"/>
        <w:ind w:left="350" w:right="0" w:hanging="171"/>
        <w:jc w:val="left"/>
        <w:rPr>
          <w:sz w:val="11"/>
        </w:rPr>
      </w:pP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12"/>
        </w:numPr>
        <w:tabs>
          <w:tab w:pos="351" w:val="left" w:leader="none"/>
        </w:tabs>
        <w:spacing w:line="244" w:lineRule="auto" w:before="2" w:after="0"/>
        <w:ind w:left="350" w:right="938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exclude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deposits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borrowing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spacing w:val="-2"/>
          <w:w w:val="90"/>
          <w:sz w:val="11"/>
        </w:rPr>
        <w:t>by,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intermediate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OFCs,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such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as: </w:t>
      </w:r>
      <w:r>
        <w:rPr>
          <w:color w:val="231F20"/>
          <w:sz w:val="11"/>
        </w:rPr>
        <w:t>mortgage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housing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corporations;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non-bank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grantors;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holding companies; 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activities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auxiliary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intermediation.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68" w:lineRule="auto" w:before="1"/>
        <w:ind w:left="153" w:right="167"/>
      </w:pPr>
      <w:r>
        <w:rPr>
          <w:color w:val="231F20"/>
          <w:w w:val="95"/>
        </w:rPr>
        <w:t>ways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tightening 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accelerate,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assessing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 risk,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monitor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money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</w:rPr>
        <w:t>credit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20"/>
        </w:rPr>
        <w:t> </w:t>
      </w:r>
      <w:r>
        <w:rPr>
          <w:color w:val="231F20"/>
        </w:rPr>
        <w:t>closely.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82" w:space="147"/>
            <w:col w:w="5291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268" w:lineRule="auto" w:before="103"/>
        <w:ind w:left="153" w:right="5590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whether</w:t>
      </w:r>
      <w:r>
        <w:rPr>
          <w:color w:val="231F20"/>
          <w:spacing w:val="-43"/>
        </w:rPr>
        <w:t> </w:t>
      </w:r>
      <w:r>
        <w:rPr>
          <w:color w:val="231F20"/>
        </w:rPr>
        <w:t>there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an</w:t>
      </w:r>
      <w:r>
        <w:rPr>
          <w:color w:val="231F20"/>
          <w:spacing w:val="-40"/>
        </w:rPr>
        <w:t> </w:t>
      </w:r>
      <w:r>
        <w:rPr>
          <w:color w:val="231F20"/>
        </w:rPr>
        <w:t>accompanying</w:t>
      </w:r>
      <w:r>
        <w:rPr>
          <w:color w:val="231F20"/>
          <w:spacing w:val="-41"/>
        </w:rPr>
        <w:t> </w:t>
      </w:r>
      <w:r>
        <w:rPr>
          <w:color w:val="231F20"/>
        </w:rPr>
        <w:t>reduction</w:t>
      </w:r>
      <w:r>
        <w:rPr>
          <w:color w:val="231F20"/>
          <w:spacing w:val="-41"/>
        </w:rPr>
        <w:t> </w:t>
      </w:r>
      <w:r>
        <w:rPr>
          <w:color w:val="231F20"/>
        </w:rPr>
        <w:t>in households’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businesses’</w:t>
      </w:r>
      <w:r>
        <w:rPr>
          <w:color w:val="231F20"/>
          <w:spacing w:val="-42"/>
        </w:rPr>
        <w:t> </w:t>
      </w:r>
      <w:r>
        <w:rPr>
          <w:color w:val="231F20"/>
        </w:rPr>
        <w:t>willingness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hold</w:t>
      </w:r>
      <w:r>
        <w:rPr>
          <w:color w:val="231F20"/>
          <w:spacing w:val="-41"/>
        </w:rPr>
        <w:t> </w:t>
      </w:r>
      <w:r>
        <w:rPr>
          <w:color w:val="231F20"/>
        </w:rPr>
        <w:t>money </w:t>
      </w:r>
      <w:r>
        <w:rPr>
          <w:color w:val="231F20"/>
          <w:w w:val="95"/>
        </w:rPr>
        <w:t>balances.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balances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shift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portfolio preferences, for example, may have fewer </w:t>
      </w:r>
      <w:r>
        <w:rPr>
          <w:color w:val="231F20"/>
          <w:w w:val="95"/>
        </w:rPr>
        <w:t>implications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key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anything,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heightened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 about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macroeconomic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 </w:t>
      </w:r>
      <w:r>
        <w:rPr>
          <w:color w:val="231F20"/>
          <w:w w:val="90"/>
        </w:rPr>
        <w:t>individuals’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desired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liquidity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levels. More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plausibly,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sharp </w:t>
      </w:r>
      <w:r>
        <w:rPr>
          <w:color w:val="231F20"/>
          <w:w w:val="95"/>
        </w:rPr>
        <w:t>decline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corroborates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message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5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9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elsewhere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marked </w:t>
      </w:r>
      <w:r>
        <w:rPr>
          <w:color w:val="231F20"/>
          <w:w w:val="95"/>
        </w:rPr>
        <w:t>tightening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</w:p>
    <w:p>
      <w:pPr>
        <w:pStyle w:val="BodyText"/>
        <w:tabs>
          <w:tab w:pos="5482" w:val="left" w:leader="none"/>
          <w:tab w:pos="10471" w:val="left" w:leader="none"/>
        </w:tabs>
        <w:spacing w:line="231" w:lineRule="exact"/>
        <w:ind w:left="153"/>
      </w:pPr>
      <w:r>
        <w:rPr>
          <w:color w:val="231F20"/>
          <w:w w:val="90"/>
        </w:rPr>
        <w:t>banks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institutions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deleverage.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pStyle w:val="ListParagraph"/>
        <w:numPr>
          <w:ilvl w:val="1"/>
          <w:numId w:val="12"/>
        </w:numPr>
        <w:tabs>
          <w:tab w:pos="5696" w:val="left" w:leader="none"/>
        </w:tabs>
        <w:spacing w:line="158" w:lineRule="exact" w:before="66" w:after="0"/>
        <w:ind w:left="5695" w:right="0" w:hanging="214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King,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M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(2007),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‘The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MPC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ten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years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on’,</w:t>
      </w:r>
      <w:r>
        <w:rPr>
          <w:color w:val="231F20"/>
          <w:spacing w:val="-28"/>
          <w:sz w:val="14"/>
        </w:rPr>
        <w:t>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31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30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32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30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</w:p>
    <w:p>
      <w:pPr>
        <w:spacing w:after="0" w:line="158" w:lineRule="exact"/>
        <w:jc w:val="left"/>
        <w:rPr>
          <w:sz w:val="14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spacing w:line="268" w:lineRule="auto" w:before="64"/>
        <w:ind w:left="153"/>
      </w:pPr>
      <w:r>
        <w:rPr/>
        <w:pict>
          <v:group style="position:absolute;margin-left:19.841999pt;margin-top:56.693001pt;width:575.25pt;height:734.2pt;mso-position-horizontal-relative:page;mso-position-vertical-relative:page;z-index:-20337664" coordorigin="397,1134" coordsize="11505,14684">
            <v:rect style="position:absolute;left:396;top:1133;width:11505;height:14684" filled="true" fillcolor="#f1dedd" stroked="false">
              <v:fill type="solid"/>
            </v:rect>
            <v:line style="position:absolute" from="6160,2753" to="6301,2753" stroked="true" strokeweight="1pt" strokecolor="#c1e1c0">
              <v:stroke dashstyle="solid"/>
            </v:line>
            <v:line style="position:absolute" from="6160,2575" to="6301,2575" stroked="true" strokeweight="1pt" strokecolor="#e0bed4">
              <v:stroke dashstyle="solid"/>
            </v:line>
            <v:line style="position:absolute" from="6150,2397" to="6291,2397" stroked="true" strokeweight="1pt" strokecolor="#75c043">
              <v:stroke dashstyle="solid"/>
            </v:line>
            <v:line style="position:absolute" from="6150,2219" to="6291,2219" stroked="true" strokeweight="1pt" strokecolor="#b01c88">
              <v:stroke dashstyle="solid"/>
            </v:line>
            <v:rect style="position:absolute;left:6164;top:3009;width:3676;height:2825" filled="false" stroked="true" strokeweight=".5pt" strokecolor="#231f20">
              <v:stroke dashstyle="solid"/>
            </v:rect>
            <v:shape style="position:absolute;left:6331;top:3296;width:3326;height:1321" coordorigin="6332,3297" coordsize="3326,1321" path="m6332,4618l6472,4602,6599,4314,6726,4192,6867,4253,6994,4132,7135,4238,7262,4025,7402,3874,7529,3889,7669,3631,7797,3813,7924,3874,8064,3935,8192,3995,8332,3980,8460,3798,8587,3297,8727,3403,8854,3495,8994,3434,9122,3798,9262,3495,9390,3570,9517,3707,9657,3434e" filled="false" stroked="true" strokeweight="1pt" strokecolor="#c1e1c0">
              <v:path arrowok="t"/>
              <v:stroke dashstyle="solid"/>
            </v:shape>
            <v:shape style="position:absolute;left:6332;top:3360;width:3496;height:2476" coordorigin="6333,3360" coordsize="3496,2476" path="m9714,5497l9828,5497m9714,5132l9828,5132m9714,4784l9828,4784m9714,4421l9828,4421m9714,4073l9828,4073m9714,3708l9828,3708m9714,3360l9828,3360m6333,5836l6333,5723m6867,5836l6867,5723m7391,5836l7391,5723m7925,5836l7925,5723m8459,5836l8459,5723m8994,5836l8994,5723m9518,5836l9518,5723e" filled="false" stroked="true" strokeweight=".5pt" strokecolor="#231f20">
              <v:path arrowok="t"/>
              <v:stroke dashstyle="solid"/>
            </v:shape>
            <v:shape style="position:absolute;left:6331;top:3373;width:3326;height:1442" coordorigin="6332,3374" coordsize="3326,1442" path="m6332,4815l6472,4739,6599,4800,6726,4542,6867,4557,6994,4436,7135,4663,7262,4542,7402,4436,7529,4420,7669,4239,7797,4193,7924,3950,8064,3950,8192,3799,8332,3571,8460,3631,8587,3495,8727,3374,8854,3601,8994,3571,9122,3571,9262,3540,9390,3677,9517,3799,9657,3844e" filled="false" stroked="true" strokeweight="1pt" strokecolor="#e0bed4">
              <v:path arrowok="t"/>
              <v:stroke dashstyle="solid"/>
            </v:shape>
            <v:shape style="position:absolute;left:6331;top:3344;width:3326;height:1304" coordorigin="6332,3344" coordsize="3326,1304" path="m6332,4647l6472,4647,6599,4480,6726,4359,6867,4420,6994,4298,7135,4329,7262,4147,7402,4117,7529,4192,7669,3920,7797,4056,7924,4041,8064,4011,8192,4147,8332,4132,8460,4056,8587,3480,8727,3465,8854,3526,8994,3344,9122,3829,9262,3586,9390,3890,9517,4147,9657,4178e" filled="false" stroked="true" strokeweight="1pt" strokecolor="#75c043">
              <v:path arrowok="t"/>
              <v:stroke dashstyle="solid"/>
            </v:shape>
            <v:shape style="position:absolute;left:6162;top:3354;width:114;height:2138" coordorigin="6163,3355" coordsize="114,2138" path="m6163,5492l6276,5492m6163,5127l6276,5127m6163,4779l6276,4779m6163,4416l6276,4416m6163,4068l6276,4068m6163,3703l6276,3703m6163,3355l6276,3355e" filled="false" stroked="true" strokeweight=".5pt" strokecolor="#231f20">
              <v:path arrowok="t"/>
              <v:stroke dashstyle="solid"/>
            </v:shape>
            <v:shape style="position:absolute;left:6331;top:3296;width:3326;height:1548" coordorigin="6332,3297" coordsize="3326,1548" path="m6332,4845l6599,4845,6726,4632,6867,4708,6994,4572,7135,4784,7262,4678,7402,4693,7529,4799,7669,4617,7797,4526,7924,4253,8064,4071,8192,4040,8332,3828,8460,3798,8587,3722,8727,3297,8854,3615,8994,3418,9122,3418,9262,3691,9390,3798,9517,4314,9657,4678e" filled="false" stroked="true" strokeweight="1pt" strokecolor="#b01c88">
              <v:path arrowok="t"/>
              <v:stroke dashstyle="solid"/>
            </v:shape>
            <v:line style="position:absolute" from="6150,1594" to="10458,1594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banks’ balance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sheet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bears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line="161" w:lineRule="exact" w:before="2"/>
        <w:ind w:left="366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Vol. 47, No. 2, pages 272–85.</w:t>
      </w:r>
    </w:p>
    <w:p>
      <w:pPr>
        <w:pStyle w:val="ListParagraph"/>
        <w:numPr>
          <w:ilvl w:val="1"/>
          <w:numId w:val="12"/>
        </w:numPr>
        <w:tabs>
          <w:tab w:pos="367" w:val="left" w:leader="none"/>
        </w:tabs>
        <w:spacing w:line="235" w:lineRule="auto" w:before="2" w:after="0"/>
        <w:ind w:left="366" w:right="172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Burgess,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Janssen,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(2007),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‘Proposals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modify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measurement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broad </w:t>
      </w:r>
      <w:r>
        <w:rPr>
          <w:color w:val="231F20"/>
          <w:w w:val="95"/>
          <w:sz w:val="14"/>
        </w:rPr>
        <w:t>money in the United Kingdom: a user consultation’, </w:t>
      </w:r>
      <w:r>
        <w:rPr>
          <w:i/>
          <w:color w:val="231F20"/>
          <w:w w:val="95"/>
          <w:sz w:val="14"/>
        </w:rPr>
        <w:t>Bank of England Quarterly </w:t>
      </w:r>
      <w:r>
        <w:rPr>
          <w:i/>
          <w:color w:val="231F20"/>
          <w:w w:val="95"/>
          <w:sz w:val="14"/>
        </w:rPr>
        <w:t>Bulletin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Vol.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spacing w:val="-6"/>
          <w:w w:val="95"/>
          <w:sz w:val="14"/>
        </w:rPr>
        <w:t>47,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No.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3,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402–14.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5052" w:space="277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70624" from="39.685001pt,-4.655305pt" to="289.134001pt,-4.655305pt" stroked="true" strokeweight=".7pt" strokecolor="#a70740">
            <v:stroke dashstyle="solid"/>
            <w10:wrap type="none"/>
          </v:line>
        </w:pict>
      </w:r>
      <w:r>
        <w:rPr>
          <w:color w:val="A70740"/>
          <w:spacing w:val="-3"/>
          <w:sz w:val="18"/>
        </w:rPr>
        <w:t>Table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1.B</w:t>
      </w:r>
      <w:r>
        <w:rPr>
          <w:color w:val="A70740"/>
          <w:spacing w:val="-4"/>
          <w:sz w:val="18"/>
        </w:rPr>
        <w:t> </w:t>
      </w:r>
      <w:r>
        <w:rPr>
          <w:color w:val="231F20"/>
          <w:sz w:val="18"/>
        </w:rPr>
        <w:t>Broad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money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M4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lending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year earlier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22"/>
        </w:rPr>
      </w:pPr>
    </w:p>
    <w:p>
      <w:pPr>
        <w:tabs>
          <w:tab w:pos="916" w:val="left" w:leader="none"/>
        </w:tabs>
        <w:spacing w:before="0"/>
        <w:ind w:left="153" w:right="0" w:firstLine="0"/>
        <w:jc w:val="left"/>
        <w:rPr>
          <w:sz w:val="14"/>
        </w:rPr>
      </w:pPr>
      <w:r>
        <w:rPr/>
        <w:pict>
          <v:shape style="position:absolute;margin-left:39.685001pt;margin-top:9.15366pt;width:249.45pt;height:110.9pt;mso-position-horizontal-relative:page;mso-position-vertical-relative:paragraph;z-index:157711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93"/>
                    <w:gridCol w:w="657"/>
                    <w:gridCol w:w="595"/>
                    <w:gridCol w:w="571"/>
                    <w:gridCol w:w="527"/>
                    <w:gridCol w:w="449"/>
                  </w:tblGrid>
                  <w:tr>
                    <w:trPr>
                      <w:trHeight w:val="252" w:hRule="atLeast"/>
                    </w:trPr>
                    <w:tc>
                      <w:tcPr>
                        <w:tcW w:w="219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5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1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2005</w:t>
                        </w:r>
                      </w:p>
                    </w:tc>
                    <w:tc>
                      <w:tcPr>
                        <w:tcW w:w="59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2006</w:t>
                        </w:r>
                      </w:p>
                    </w:tc>
                    <w:tc>
                      <w:tcPr>
                        <w:tcW w:w="57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102" w:right="9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52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104" w:right="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44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Q2</w:t>
                        </w:r>
                      </w:p>
                    </w:tc>
                  </w:tr>
                  <w:tr>
                    <w:trPr>
                      <w:trHeight w:val="498" w:hRule="atLeast"/>
                    </w:trPr>
                    <w:tc>
                      <w:tcPr>
                        <w:tcW w:w="219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Broad money (M4)</w:t>
                        </w:r>
                      </w:p>
                      <w:p>
                        <w:pPr>
                          <w:pStyle w:val="TableParagraph"/>
                          <w:spacing w:before="61"/>
                          <w:ind w:left="88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 which: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65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11.0</w:t>
                        </w:r>
                      </w:p>
                    </w:tc>
                    <w:tc>
                      <w:tcPr>
                        <w:tcW w:w="59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12.7</w:t>
                        </w:r>
                      </w:p>
                    </w:tc>
                    <w:tc>
                      <w:tcPr>
                        <w:tcW w:w="57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22" w:right="6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12.8</w:t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04" w:right="8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11.7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11.4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193" w:type="dxa"/>
                      </w:tcPr>
                      <w:p>
                        <w:pPr>
                          <w:pStyle w:val="TableParagraph"/>
                          <w:spacing w:before="36"/>
                          <w:ind w:left="9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Households</w:t>
                        </w:r>
                      </w:p>
                    </w:tc>
                    <w:tc>
                      <w:tcPr>
                        <w:tcW w:w="657" w:type="dxa"/>
                      </w:tcPr>
                      <w:p>
                        <w:pPr>
                          <w:pStyle w:val="TableParagraph"/>
                          <w:spacing w:before="36"/>
                          <w:ind w:right="1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8.4</w:t>
                        </w: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spacing w:before="36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8.1</w:t>
                        </w:r>
                      </w:p>
                    </w:tc>
                    <w:tc>
                      <w:tcPr>
                        <w:tcW w:w="571" w:type="dxa"/>
                      </w:tcPr>
                      <w:p>
                        <w:pPr>
                          <w:pStyle w:val="TableParagraph"/>
                          <w:spacing w:before="36"/>
                          <w:ind w:left="235" w:right="8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8.1</w:t>
                        </w:r>
                      </w:p>
                    </w:tc>
                    <w:tc>
                      <w:tcPr>
                        <w:tcW w:w="527" w:type="dxa"/>
                      </w:tcPr>
                      <w:p>
                        <w:pPr>
                          <w:pStyle w:val="TableParagraph"/>
                          <w:spacing w:before="36"/>
                          <w:ind w:left="104" w:right="4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8.8</w:t>
                        </w:r>
                      </w:p>
                    </w:tc>
                    <w:tc>
                      <w:tcPr>
                        <w:tcW w:w="449" w:type="dxa"/>
                      </w:tcPr>
                      <w:p>
                        <w:pPr>
                          <w:pStyle w:val="TableParagraph"/>
                          <w:spacing w:before="36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8.6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193" w:type="dxa"/>
                      </w:tcPr>
                      <w:p>
                        <w:pPr>
                          <w:pStyle w:val="TableParagraph"/>
                          <w:spacing w:before="36"/>
                          <w:ind w:left="9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Private non-financial corporations</w:t>
                        </w:r>
                      </w:p>
                    </w:tc>
                    <w:tc>
                      <w:tcPr>
                        <w:tcW w:w="657" w:type="dxa"/>
                      </w:tcPr>
                      <w:p>
                        <w:pPr>
                          <w:pStyle w:val="TableParagraph"/>
                          <w:spacing w:before="36"/>
                          <w:ind w:right="1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9.6</w:t>
                        </w: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spacing w:before="36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11.6</w:t>
                        </w:r>
                      </w:p>
                    </w:tc>
                    <w:tc>
                      <w:tcPr>
                        <w:tcW w:w="571" w:type="dxa"/>
                      </w:tcPr>
                      <w:p>
                        <w:pPr>
                          <w:pStyle w:val="TableParagraph"/>
                          <w:spacing w:before="36"/>
                          <w:ind w:left="122" w:right="4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11.9</w:t>
                        </w:r>
                      </w:p>
                    </w:tc>
                    <w:tc>
                      <w:tcPr>
                        <w:tcW w:w="527" w:type="dxa"/>
                      </w:tcPr>
                      <w:p>
                        <w:pPr>
                          <w:pStyle w:val="TableParagraph"/>
                          <w:spacing w:before="36"/>
                          <w:ind w:left="10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5.5</w:t>
                        </w:r>
                      </w:p>
                    </w:tc>
                    <w:tc>
                      <w:tcPr>
                        <w:tcW w:w="449" w:type="dxa"/>
                      </w:tcPr>
                      <w:p>
                        <w:pPr>
                          <w:pStyle w:val="TableParagraph"/>
                          <w:spacing w:before="36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-1.7</w:t>
                        </w:r>
                      </w:p>
                    </w:tc>
                  </w:tr>
                  <w:tr>
                    <w:trPr>
                      <w:trHeight w:val="286" w:hRule="atLeast"/>
                    </w:trPr>
                    <w:tc>
                      <w:tcPr>
                        <w:tcW w:w="219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9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Other financial corporations</w:t>
                        </w:r>
                      </w:p>
                    </w:tc>
                    <w:tc>
                      <w:tcPr>
                        <w:tcW w:w="65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19.5</w:t>
                        </w:r>
                      </w:p>
                    </w:tc>
                    <w:tc>
                      <w:tcPr>
                        <w:tcW w:w="59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26.2</w:t>
                        </w:r>
                      </w:p>
                    </w:tc>
                    <w:tc>
                      <w:tcPr>
                        <w:tcW w:w="57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2" w:right="3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24.1</w:t>
                        </w:r>
                      </w:p>
                    </w:tc>
                    <w:tc>
                      <w:tcPr>
                        <w:tcW w:w="52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04" w:right="9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21.3</w:t>
                        </w:r>
                      </w:p>
                    </w:tc>
                    <w:tc>
                      <w:tcPr>
                        <w:tcW w:w="44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24.2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219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M4 lending</w:t>
                        </w:r>
                      </w:p>
                    </w:tc>
                    <w:tc>
                      <w:tcPr>
                        <w:tcW w:w="65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12.3</w:t>
                        </w:r>
                      </w:p>
                    </w:tc>
                    <w:tc>
                      <w:tcPr>
                        <w:tcW w:w="59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14.6</w:t>
                        </w:r>
                      </w:p>
                    </w:tc>
                    <w:tc>
                      <w:tcPr>
                        <w:tcW w:w="57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22" w:right="7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14.5</w:t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03" w:right="10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13.4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14.3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193" w:type="dxa"/>
                      </w:tcPr>
                      <w:p>
                        <w:pPr>
                          <w:pStyle w:val="TableParagraph"/>
                          <w:spacing w:before="36"/>
                          <w:ind w:left="94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 which:</w:t>
                        </w:r>
                      </w:p>
                    </w:tc>
                    <w:tc>
                      <w:tcPr>
                        <w:tcW w:w="65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7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2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2193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9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Households</w:t>
                        </w:r>
                      </w:p>
                    </w:tc>
                    <w:tc>
                      <w:tcPr>
                        <w:tcW w:w="657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1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10.8</w:t>
                        </w: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10.0</w:t>
                        </w:r>
                      </w:p>
                    </w:tc>
                    <w:tc>
                      <w:tcPr>
                        <w:tcW w:w="571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223" w:right="9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9.7</w:t>
                        </w:r>
                      </w:p>
                    </w:tc>
                    <w:tc>
                      <w:tcPr>
                        <w:tcW w:w="527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104" w:right="4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8.6</w:t>
                        </w:r>
                      </w:p>
                    </w:tc>
                    <w:tc>
                      <w:tcPr>
                        <w:tcW w:w="449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7.7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75"/>
          <w:sz w:val="14"/>
          <w:u w:val="single" w:color="231F20"/>
        </w:rPr>
        <w:t> </w:t>
      </w:r>
      <w:r>
        <w:rPr>
          <w:color w:val="231F20"/>
          <w:sz w:val="14"/>
          <w:u w:val="single" w:color="231F20"/>
        </w:rPr>
        <w:t>   </w:t>
      </w:r>
      <w:r>
        <w:rPr>
          <w:color w:val="231F20"/>
          <w:spacing w:val="-9"/>
          <w:sz w:val="14"/>
          <w:u w:val="single" w:color="231F20"/>
        </w:rPr>
        <w:t> </w:t>
      </w:r>
      <w:r>
        <w:rPr>
          <w:color w:val="231F20"/>
          <w:w w:val="105"/>
          <w:sz w:val="14"/>
          <w:u w:val="single" w:color="231F20"/>
        </w:rPr>
        <w:t>2008</w:t>
      </w:r>
      <w:r>
        <w:rPr>
          <w:color w:val="231F20"/>
          <w:sz w:val="14"/>
          <w:u w:val="single" w:color="231F20"/>
        </w:rPr>
        <w:tab/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63"/>
        <w:jc w:val="both"/>
      </w:pPr>
      <w:r>
        <w:rPr>
          <w:color w:val="231F20"/>
          <w:w w:val="90"/>
        </w:rPr>
        <w:t>PNFCs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1.7%.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deteriorating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meet </w:t>
      </w:r>
      <w:r>
        <w:rPr>
          <w:color w:val="231F20"/>
        </w:rPr>
        <w:t>higher</w:t>
      </w:r>
      <w:r>
        <w:rPr>
          <w:color w:val="231F20"/>
          <w:spacing w:val="-27"/>
        </w:rPr>
        <w:t> </w:t>
      </w:r>
      <w:r>
        <w:rPr>
          <w:color w:val="231F20"/>
        </w:rPr>
        <w:t>costs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face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slowing</w:t>
      </w:r>
      <w:r>
        <w:rPr>
          <w:color w:val="231F20"/>
          <w:spacing w:val="-30"/>
        </w:rPr>
        <w:t> </w:t>
      </w:r>
      <w:r>
        <w:rPr>
          <w:color w:val="231F20"/>
        </w:rPr>
        <w:t>demand.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corporations’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(OFCs’)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borrowing</w:t>
      </w:r>
      <w:r>
        <w:rPr>
          <w:color w:val="231F20"/>
          <w:spacing w:val="-45"/>
        </w:rPr>
        <w:t> </w:t>
      </w:r>
      <w:r>
        <w:rPr>
          <w:color w:val="231F20"/>
        </w:rPr>
        <w:t>picked</w:t>
      </w:r>
      <w:r>
        <w:rPr>
          <w:color w:val="231F20"/>
          <w:spacing w:val="-44"/>
        </w:rPr>
        <w:t> </w:t>
      </w:r>
      <w:r>
        <w:rPr>
          <w:color w:val="231F20"/>
        </w:rPr>
        <w:t>up</w:t>
      </w:r>
      <w:r>
        <w:rPr>
          <w:color w:val="231F20"/>
          <w:spacing w:val="-44"/>
        </w:rPr>
        <w:t> </w:t>
      </w:r>
      <w:r>
        <w:rPr>
          <w:color w:val="231F20"/>
        </w:rPr>
        <w:t>sharply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Q2.</w:t>
      </w:r>
      <w:r>
        <w:rPr>
          <w:color w:val="231F20"/>
          <w:spacing w:val="-27"/>
        </w:rPr>
        <w:t> </w:t>
      </w:r>
      <w:r>
        <w:rPr>
          <w:color w:val="231F20"/>
        </w:rPr>
        <w:t>However,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pickup </w:t>
      </w:r>
      <w:r>
        <w:rPr>
          <w:color w:val="231F20"/>
          <w:w w:val="95"/>
        </w:rPr>
        <w:t>almost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entirely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intra-group </w:t>
      </w:r>
      <w:r>
        <w:rPr>
          <w:color w:val="231F20"/>
          <w:w w:val="90"/>
        </w:rPr>
        <w:t>transactions,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closely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linked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nominal </w:t>
      </w:r>
      <w:r>
        <w:rPr>
          <w:color w:val="231F20"/>
          <w:w w:val="95"/>
        </w:rPr>
        <w:t>spending. Removing these transactions, OFCs’ money and </w:t>
      </w:r>
      <w:r>
        <w:rPr>
          <w:color w:val="231F20"/>
        </w:rPr>
        <w:t>credit</w:t>
      </w:r>
      <w:r>
        <w:rPr>
          <w:color w:val="231F20"/>
          <w:spacing w:val="-21"/>
        </w:rPr>
        <w:t> </w:t>
      </w:r>
      <w:r>
        <w:rPr>
          <w:color w:val="231F20"/>
        </w:rPr>
        <w:t>growth</w:t>
      </w:r>
      <w:r>
        <w:rPr>
          <w:color w:val="231F20"/>
          <w:spacing w:val="-21"/>
        </w:rPr>
        <w:t> </w:t>
      </w:r>
      <w:r>
        <w:rPr>
          <w:color w:val="231F20"/>
        </w:rPr>
        <w:t>slowed</w:t>
      </w:r>
      <w:r>
        <w:rPr>
          <w:color w:val="231F20"/>
          <w:spacing w:val="-21"/>
        </w:rPr>
        <w:t> </w:t>
      </w:r>
      <w:r>
        <w:rPr>
          <w:color w:val="231F20"/>
        </w:rPr>
        <w:t>sharply.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3"/>
      </w:pPr>
      <w:r>
        <w:rPr>
          <w:color w:val="231F20"/>
          <w:w w:val="95"/>
        </w:rPr>
        <w:t>Household borrowing growth has continued to fall back, but</w:t>
      </w:r>
    </w:p>
    <w:p>
      <w:pPr>
        <w:spacing w:after="0"/>
        <w:sectPr>
          <w:type w:val="continuous"/>
          <w:pgSz w:w="11900" w:h="16840"/>
          <w:pgMar w:top="1560" w:bottom="0" w:left="640" w:right="640"/>
          <w:cols w:num="3" w:equalWidth="0">
            <w:col w:w="3313" w:space="913"/>
            <w:col w:w="957" w:space="146"/>
            <w:col w:w="5291"/>
          </w:cols>
        </w:sectPr>
      </w:pPr>
    </w:p>
    <w:p>
      <w:pPr>
        <w:pStyle w:val="BodyText"/>
        <w:spacing w:before="1"/>
        <w:rPr>
          <w:sz w:val="2"/>
        </w:rPr>
      </w:pPr>
    </w:p>
    <w:tbl>
      <w:tblPr>
        <w:tblW w:w="0" w:type="auto"/>
        <w:jc w:val="left"/>
        <w:tblInd w:w="2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6"/>
        <w:gridCol w:w="652"/>
        <w:gridCol w:w="588"/>
        <w:gridCol w:w="552"/>
        <w:gridCol w:w="522"/>
        <w:gridCol w:w="592"/>
        <w:gridCol w:w="5225"/>
      </w:tblGrid>
      <w:tr>
        <w:trPr>
          <w:trHeight w:val="264" w:hRule="atLeast"/>
        </w:trPr>
        <w:tc>
          <w:tcPr>
            <w:tcW w:w="2186" w:type="dxa"/>
          </w:tcPr>
          <w:p>
            <w:pPr>
              <w:pStyle w:val="TableParagraph"/>
              <w:spacing w:line="141" w:lineRule="exact" w:before="104"/>
              <w:ind w:left="5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Private non-financial corporations</w:t>
            </w:r>
          </w:p>
        </w:tc>
        <w:tc>
          <w:tcPr>
            <w:tcW w:w="652" w:type="dxa"/>
          </w:tcPr>
          <w:p>
            <w:pPr>
              <w:pStyle w:val="TableParagraph"/>
              <w:spacing w:line="141" w:lineRule="exact" w:before="104"/>
              <w:ind w:right="17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13.7</w:t>
            </w:r>
          </w:p>
        </w:tc>
        <w:tc>
          <w:tcPr>
            <w:tcW w:w="588" w:type="dxa"/>
          </w:tcPr>
          <w:p>
            <w:pPr>
              <w:pStyle w:val="TableParagraph"/>
              <w:spacing w:line="141" w:lineRule="exact" w:before="104"/>
              <w:ind w:left="143" w:right="9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17.2</w:t>
            </w:r>
          </w:p>
        </w:tc>
        <w:tc>
          <w:tcPr>
            <w:tcW w:w="552" w:type="dxa"/>
          </w:tcPr>
          <w:p>
            <w:pPr>
              <w:pStyle w:val="TableParagraph"/>
              <w:spacing w:line="141" w:lineRule="exact" w:before="104"/>
              <w:ind w:left="133" w:right="6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17.7</w:t>
            </w:r>
          </w:p>
        </w:tc>
        <w:tc>
          <w:tcPr>
            <w:tcW w:w="522" w:type="dxa"/>
          </w:tcPr>
          <w:p>
            <w:pPr>
              <w:pStyle w:val="TableParagraph"/>
              <w:spacing w:line="141" w:lineRule="exact" w:before="104"/>
              <w:ind w:left="104" w:right="10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13.8</w:t>
            </w:r>
          </w:p>
        </w:tc>
        <w:tc>
          <w:tcPr>
            <w:tcW w:w="592" w:type="dxa"/>
          </w:tcPr>
          <w:p>
            <w:pPr>
              <w:pStyle w:val="TableParagraph"/>
              <w:spacing w:line="141" w:lineRule="exact" w:before="104"/>
              <w:ind w:left="15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13.2</w:t>
            </w:r>
          </w:p>
        </w:tc>
        <w:tc>
          <w:tcPr>
            <w:tcW w:w="5225" w:type="dxa"/>
          </w:tcPr>
          <w:p>
            <w:pPr>
              <w:pStyle w:val="TableParagraph"/>
              <w:spacing w:before="3"/>
              <w:ind w:left="196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money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holdings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have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continued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to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expand</w:t>
            </w:r>
            <w:r>
              <w:rPr>
                <w:color w:val="231F20"/>
                <w:spacing w:val="-1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steadily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spacing w:val="-3"/>
                <w:w w:val="90"/>
                <w:sz w:val="20"/>
              </w:rPr>
              <w:t>(Table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1.B).</w:t>
            </w:r>
          </w:p>
        </w:tc>
      </w:tr>
      <w:tr>
        <w:trPr>
          <w:trHeight w:val="494" w:hRule="atLeast"/>
        </w:trPr>
        <w:tc>
          <w:tcPr>
            <w:tcW w:w="2186" w:type="dxa"/>
          </w:tcPr>
          <w:p>
            <w:pPr>
              <w:pStyle w:val="TableParagraph"/>
              <w:spacing w:before="74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Other financial corporations</w:t>
            </w:r>
          </w:p>
        </w:tc>
        <w:tc>
          <w:tcPr>
            <w:tcW w:w="652" w:type="dxa"/>
          </w:tcPr>
          <w:p>
            <w:pPr>
              <w:pStyle w:val="TableParagraph"/>
              <w:spacing w:before="74"/>
              <w:ind w:right="17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14.7</w:t>
            </w:r>
          </w:p>
        </w:tc>
        <w:tc>
          <w:tcPr>
            <w:tcW w:w="588" w:type="dxa"/>
          </w:tcPr>
          <w:p>
            <w:pPr>
              <w:pStyle w:val="TableParagraph"/>
              <w:spacing w:before="74"/>
              <w:ind w:left="139" w:right="12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24.2</w:t>
            </w:r>
          </w:p>
        </w:tc>
        <w:tc>
          <w:tcPr>
            <w:tcW w:w="552" w:type="dxa"/>
          </w:tcPr>
          <w:p>
            <w:pPr>
              <w:pStyle w:val="TableParagraph"/>
              <w:spacing w:before="74"/>
              <w:ind w:left="124" w:right="9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22.8</w:t>
            </w:r>
          </w:p>
        </w:tc>
        <w:tc>
          <w:tcPr>
            <w:tcW w:w="522" w:type="dxa"/>
          </w:tcPr>
          <w:p>
            <w:pPr>
              <w:pStyle w:val="TableParagraph"/>
              <w:spacing w:before="74"/>
              <w:ind w:left="102" w:right="10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23.2</w:t>
            </w:r>
          </w:p>
        </w:tc>
        <w:tc>
          <w:tcPr>
            <w:tcW w:w="592" w:type="dxa"/>
          </w:tcPr>
          <w:p>
            <w:pPr>
              <w:pStyle w:val="TableParagraph"/>
              <w:spacing w:before="74"/>
              <w:ind w:left="137"/>
              <w:rPr>
                <w:sz w:val="14"/>
              </w:rPr>
            </w:pPr>
            <w:r>
              <w:rPr>
                <w:color w:val="231F20"/>
                <w:sz w:val="14"/>
              </w:rPr>
              <w:t>28.8</w:t>
            </w:r>
          </w:p>
        </w:tc>
        <w:tc>
          <w:tcPr>
            <w:tcW w:w="5225" w:type="dxa"/>
          </w:tcPr>
          <w:p>
            <w:pPr>
              <w:pStyle w:val="TableParagraph"/>
              <w:spacing w:line="231" w:lineRule="exact"/>
              <w:ind w:left="196"/>
              <w:rPr>
                <w:sz w:val="20"/>
              </w:rPr>
            </w:pPr>
            <w:r>
              <w:rPr>
                <w:color w:val="231F20"/>
                <w:sz w:val="20"/>
              </w:rPr>
              <w:t>That</w:t>
            </w:r>
            <w:r>
              <w:rPr>
                <w:color w:val="231F20"/>
                <w:spacing w:val="-44"/>
                <w:sz w:val="20"/>
              </w:rPr>
              <w:t> </w:t>
            </w:r>
            <w:r>
              <w:rPr>
                <w:color w:val="231F20"/>
                <w:sz w:val="20"/>
              </w:rPr>
              <w:t>may</w:t>
            </w:r>
            <w:r>
              <w:rPr>
                <w:color w:val="231F20"/>
                <w:spacing w:val="-44"/>
                <w:sz w:val="20"/>
              </w:rPr>
              <w:t> </w:t>
            </w:r>
            <w:r>
              <w:rPr>
                <w:color w:val="231F20"/>
                <w:sz w:val="20"/>
              </w:rPr>
              <w:t>reflect</w:t>
            </w:r>
            <w:r>
              <w:rPr>
                <w:color w:val="231F20"/>
                <w:spacing w:val="-44"/>
                <w:sz w:val="20"/>
              </w:rPr>
              <w:t> </w:t>
            </w:r>
            <w:r>
              <w:rPr>
                <w:color w:val="231F20"/>
                <w:sz w:val="20"/>
              </w:rPr>
              <w:t>a</w:t>
            </w:r>
            <w:r>
              <w:rPr>
                <w:color w:val="231F20"/>
                <w:spacing w:val="-44"/>
                <w:sz w:val="20"/>
              </w:rPr>
              <w:t> </w:t>
            </w:r>
            <w:r>
              <w:rPr>
                <w:color w:val="231F20"/>
                <w:sz w:val="20"/>
              </w:rPr>
              <w:t>number</w:t>
            </w:r>
            <w:r>
              <w:rPr>
                <w:color w:val="231F20"/>
                <w:spacing w:val="-45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46"/>
                <w:sz w:val="20"/>
              </w:rPr>
              <w:t> </w:t>
            </w:r>
            <w:r>
              <w:rPr>
                <w:color w:val="231F20"/>
                <w:sz w:val="20"/>
              </w:rPr>
              <w:t>factors,</w:t>
            </w:r>
            <w:r>
              <w:rPr>
                <w:color w:val="231F20"/>
                <w:spacing w:val="-44"/>
                <w:sz w:val="20"/>
              </w:rPr>
              <w:t> </w:t>
            </w:r>
            <w:r>
              <w:rPr>
                <w:color w:val="231F20"/>
                <w:sz w:val="20"/>
              </w:rPr>
              <w:t>including</w:t>
            </w:r>
            <w:r>
              <w:rPr>
                <w:color w:val="231F20"/>
                <w:spacing w:val="-44"/>
                <w:sz w:val="20"/>
              </w:rPr>
              <w:t> </w:t>
            </w:r>
            <w:r>
              <w:rPr>
                <w:color w:val="231F20"/>
                <w:sz w:val="20"/>
              </w:rPr>
              <w:t>a</w:t>
            </w:r>
            <w:r>
              <w:rPr>
                <w:color w:val="231F20"/>
                <w:spacing w:val="-44"/>
                <w:sz w:val="20"/>
              </w:rPr>
              <w:t> </w:t>
            </w:r>
            <w:r>
              <w:rPr>
                <w:color w:val="231F20"/>
                <w:sz w:val="20"/>
              </w:rPr>
              <w:t>possible</w:t>
            </w:r>
          </w:p>
          <w:p>
            <w:pPr>
              <w:pStyle w:val="TableParagraph"/>
              <w:spacing w:line="216" w:lineRule="exact" w:before="27"/>
              <w:ind w:left="196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increase</w:t>
            </w:r>
            <w:r>
              <w:rPr>
                <w:color w:val="231F20"/>
                <w:spacing w:val="-2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precautionary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balances</w:t>
            </w:r>
            <w:r>
              <w:rPr>
                <w:color w:val="231F20"/>
                <w:spacing w:val="-2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or</w:t>
            </w:r>
            <w:r>
              <w:rPr>
                <w:color w:val="231F20"/>
                <w:spacing w:val="-2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relatively</w:t>
            </w:r>
            <w:r>
              <w:rPr>
                <w:color w:val="231F20"/>
                <w:spacing w:val="-2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favourable</w:t>
            </w:r>
          </w:p>
        </w:tc>
      </w:tr>
    </w:tbl>
    <w:p>
      <w:pPr>
        <w:spacing w:after="0" w:line="216" w:lineRule="exact"/>
        <w:rPr>
          <w:sz w:val="20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ListParagraph"/>
        <w:numPr>
          <w:ilvl w:val="2"/>
          <w:numId w:val="12"/>
        </w:numPr>
        <w:tabs>
          <w:tab w:pos="324" w:val="left" w:leader="none"/>
        </w:tabs>
        <w:spacing w:line="244" w:lineRule="auto" w:before="59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M4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effects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securitisations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transfers.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averages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last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month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ListParagraph"/>
        <w:numPr>
          <w:ilvl w:val="2"/>
          <w:numId w:val="12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term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‘adjusted’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incorrectly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included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printed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version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table.</w:t>
      </w:r>
    </w:p>
    <w:p>
      <w:pPr>
        <w:pStyle w:val="BodyText"/>
        <w:spacing w:before="25"/>
        <w:ind w:left="153"/>
      </w:pPr>
      <w:r>
        <w:rPr/>
        <w:br w:type="column"/>
      </w:r>
      <w:r>
        <w:rPr>
          <w:color w:val="231F20"/>
        </w:rPr>
        <w:t>interest rates available on time deposits.</w:t>
      </w:r>
    </w:p>
    <w:p>
      <w:pPr>
        <w:spacing w:after="0"/>
        <w:sectPr>
          <w:type w:val="continuous"/>
          <w:pgSz w:w="11900" w:h="16840"/>
          <w:pgMar w:top="1560" w:bottom="0" w:left="640" w:right="640"/>
          <w:cols w:num="2" w:equalWidth="0">
            <w:col w:w="5100" w:space="229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6" w:id="21"/>
      <w:bookmarkStart w:name="2 Demand" w:id="22"/>
      <w:r>
        <w:rPr/>
      </w:r>
      <w:bookmarkStart w:name="_bookmark6" w:id="23"/>
      <w:bookmarkEnd w:id="23"/>
      <w:r>
        <w:rPr/>
      </w:r>
      <w:bookmarkStart w:name="_bookmark6" w:id="24"/>
      <w:bookmarkEnd w:id="21"/>
      <w:r>
        <w:rPr>
          <w:color w:val="231F20"/>
        </w:rPr>
        <w:t>Demand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85632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</w:pPr>
      <w:r>
        <w:rPr>
          <w:color w:val="A70740"/>
          <w:w w:val="95"/>
        </w:rPr>
        <w:t>GDP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fell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back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2008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H1.</w:t>
      </w:r>
      <w:r>
        <w:rPr>
          <w:color w:val="A70740"/>
          <w:spacing w:val="-4"/>
          <w:w w:val="95"/>
        </w:rPr>
        <w:t> </w:t>
      </w:r>
      <w:r>
        <w:rPr>
          <w:color w:val="A70740"/>
          <w:w w:val="95"/>
        </w:rPr>
        <w:t>Surveys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suggested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key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driver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slowing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sharp weakening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household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spending,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driven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pronounced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squeeze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real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incomes,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tighter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credit conditions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decline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asset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prices.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official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estimates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retail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sales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remained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firm for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much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period,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weakening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only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towards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end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H1.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Business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dwellings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investment reduced</w:t>
      </w:r>
      <w:r>
        <w:rPr>
          <w:color w:val="A70740"/>
          <w:spacing w:val="-58"/>
          <w:w w:val="95"/>
        </w:rPr>
        <w:t> </w:t>
      </w:r>
      <w:r>
        <w:rPr>
          <w:color w:val="A70740"/>
          <w:w w:val="95"/>
        </w:rPr>
        <w:t>GDP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8"/>
          <w:w w:val="95"/>
        </w:rPr>
        <w:t> </w:t>
      </w:r>
      <w:r>
        <w:rPr>
          <w:color w:val="A70740"/>
          <w:w w:val="95"/>
        </w:rPr>
        <w:t>Q1,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survey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indicators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Q2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beyond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deteriorated.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Global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economic activity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little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firmer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than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expected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first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half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4"/>
          <w:w w:val="95"/>
        </w:rPr>
        <w:t> </w:t>
      </w:r>
      <w:r>
        <w:rPr>
          <w:color w:val="A70740"/>
          <w:spacing w:val="-3"/>
          <w:w w:val="95"/>
        </w:rPr>
        <w:t>year,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helping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support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export demand.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near-term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outlook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Asia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remains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robust.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conditions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advanced economies are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fragile.</w:t>
      </w: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425" w:footer="0" w:top="620" w:bottom="280" w:left="640" w:right="640"/>
        </w:sectPr>
      </w:pP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pacing w:val="-8"/>
          <w:sz w:val="18"/>
        </w:rPr>
        <w:t>2.1</w:t>
      </w:r>
      <w:r>
        <w:rPr>
          <w:color w:val="A70740"/>
          <w:spacing w:val="-7"/>
          <w:sz w:val="18"/>
        </w:rPr>
        <w:t> </w:t>
      </w:r>
      <w:r>
        <w:rPr>
          <w:color w:val="231F20"/>
          <w:sz w:val="18"/>
        </w:rPr>
        <w:t>Nominal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demand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2"/>
        <w:rPr>
          <w:sz w:val="14"/>
        </w:rPr>
      </w:pPr>
    </w:p>
    <w:p>
      <w:pPr>
        <w:spacing w:line="130" w:lineRule="exact"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Percentage changes</w:t>
      </w:r>
    </w:p>
    <w:p>
      <w:pPr>
        <w:spacing w:line="130" w:lineRule="exact" w:before="0"/>
        <w:ind w:left="1159" w:right="0" w:firstLine="0"/>
        <w:jc w:val="left"/>
        <w:rPr>
          <w:sz w:val="12"/>
        </w:rPr>
      </w:pPr>
      <w:r>
        <w:rPr/>
        <w:pict>
          <v:group style="position:absolute;margin-left:39.685001pt;margin-top:3.359904pt;width:184.3pt;height:141.75pt;mso-position-horizontal-relative:page;mso-position-vertical-relative:paragraph;z-index:15774720" coordorigin="794,67" coordsize="3686,2835">
            <v:rect style="position:absolute;left:1022;top:134;width:142;height:142" filled="true" fillcolor="#fcaf17" stroked="false">
              <v:fill type="solid"/>
            </v:rect>
            <v:rect style="position:absolute;left:1022;top:296;width:142;height:142" filled="true" fillcolor="#00558b" stroked="false">
              <v:fill type="solid"/>
            </v:rect>
            <v:shape style="position:absolute;left:1018;top:432;width:3249;height:967" coordorigin="1018,433" coordsize="3249,967" path="m1018,836l1122,868,1226,900,1330,1206,1423,1094,1526,916,1631,932,1735,1158,1827,981,1932,949,2035,1142,2139,723,2232,1223,2336,1126,2440,755,2544,546,2648,626,2741,433,2844,772,2949,916,3053,900,3145,1400,3249,1206,3353,1383,3457,1013,3550,1013,3654,820,3758,803,3862,852,3954,643,4059,675,4162,658,4266,932e" filled="false" stroked="true" strokeweight="1pt" strokecolor="#00558b">
              <v:path arrowok="t"/>
              <v:stroke dashstyle="solid"/>
            </v:shape>
            <v:shape style="position:absolute;left:1018;top:514;width:3249;height:1129" coordorigin="1018,514" coordsize="3249,1129" path="m1018,804l1122,982,1226,1223,1330,1272,1423,1127,1526,1272,1631,1433,1735,1207,1827,1304,1932,1030,2035,804,2139,1046,2232,998,2336,965,2544,514,2648,820,2741,611,2844,901,2949,885,3053,1046,3145,1433,3249,1642,3353,1514,3457,1111,3550,1159,3654,530,3758,756,3862,853,3954,514,4059,836,4162,933,4266,1014e" filled="false" stroked="true" strokeweight="1pt" strokecolor="#fcaf17">
              <v:path arrowok="t"/>
              <v:stroke dashstyle="solid"/>
            </v:shape>
            <v:shape style="position:absolute;left:983;top:2140;width:3284;height:759" coordorigin="983,2141" coordsize="3284,759" path="m1030,2352l983,2352,983,2899,1030,2899,1030,2352xm1135,2511l1088,2511,1088,2899,1135,2899,1135,2511xm1228,2528l1193,2528,1193,2899,1228,2899,1228,2528xm1331,2592l1286,2592,1286,2899,1331,2899,1331,2592xm1436,2207l1388,2207,1388,2899,1436,2899,1436,2207xm1538,2656l1493,2656,1493,2899,1538,2899,1538,2656xm1631,2690l1598,2690,1598,2899,1631,2899,1631,2690xm1736,2366l1688,2366,1688,2899,1736,2899,1736,2366xm1841,2303l1793,2303,1793,2899,1841,2899,1841,2303xm1943,2384l1898,2384,1898,2899,1943,2899,1943,2384xm2036,2479l2001,2479,2001,2899,2036,2899,2036,2479xm2141,2592l2093,2592,2093,2899,2141,2899,2141,2592xm2243,2253l2198,2253,2198,2899,2243,2899,2243,2253xm2348,2352l2303,2352,2303,2899,2348,2899,2348,2352xm2441,2271l2406,2271,2406,2899,2441,2899,2441,2271xm2546,2366l2498,2366,2498,2899,2546,2899,2546,2366xm2648,2560l2603,2560,2603,2899,2648,2899,2648,2560xm2753,2141l2706,2141,2706,2899,2753,2899,2753,2141xm2846,2560l2811,2560,2811,2899,2846,2899,2846,2560xm2949,2366l2904,2366,2904,2899,2949,2899,2949,2366xm3054,2705l3009,2705,3009,2899,3054,2899,3054,2705xm3159,2511l3111,2511,3111,2899,3159,2899,3159,2511xm3251,2754l3216,2754,3216,2899,3251,2899,3251,2754xm3354,2253l3309,2253,3309,2899,3354,2899,3354,2253xm3459,2317l3411,2317,3411,2899,3459,2899,3459,2317xm3561,2560l3516,2560,3516,2899,3561,2899,3561,2560xm3662,2158l3617,2158,3617,2899,3662,2899,3662,2158xm3759,2448l3714,2448,3714,2899,3759,2899,3759,2448xm3864,2430l3816,2430,3816,2899,3864,2899,3864,2430xm3966,2239l3921,2239,3921,2899,3966,2899,3966,2239xm4059,2465l4024,2465,4024,2899,4059,2899,4059,2465xm4164,2543l4116,2543,4116,2899,4164,2899,4164,2543xm4266,2496l4221,2496,4221,2899,4266,2899,4266,2496xe" filled="true" fillcolor="#fcaf17" stroked="false">
              <v:path arrowok="t"/>
              <v:fill type="solid"/>
            </v:shape>
            <v:shape style="position:absolute;left:1030;top:2125;width:3282;height:774" coordorigin="1030,2126" coordsize="3282,774" path="m1077,2415l1030,2415,1030,2899,1077,2899,1077,2415xm1183,2609l1135,2609,1135,2899,1183,2899,1183,2609xm1275,2317l1228,2317,1228,2899,1275,2899,1275,2317xm1370,2592l1331,2592,1331,2899,1370,2899,1370,2592xm1481,2303l1436,2303,1436,2899,1481,2899,1481,2303xm1584,2447l1538,2447,1538,2899,1584,2899,1584,2447xm1676,2317l1631,2317,1631,2899,1676,2899,1676,2317xm1775,2801l1736,2801,1736,2899,1775,2899,1775,2801xm1886,2141l1841,2141,1841,2899,1886,2899,1886,2141xm1989,2415l1943,2415,1943,2899,1989,2899,1989,2415xm2081,2511l2036,2511,2036,2899,2081,2899,2081,2511xm2186,2398l2141,2398,2141,2899,2186,2899,2186,2398xm2289,2624l2243,2624,2243,2899,2289,2899,2289,2624xm2394,2317l2348,2317,2348,2899,2394,2899,2394,2317xm2486,2158l2441,2158,2441,2899,2486,2899,2486,2158xm2591,2207l2546,2207,2546,2899,2591,2899,2591,2207xm2694,2705l2648,2705,2648,2899,2694,2899,2694,2705xm2799,2126l2753,2126,2753,2899,2799,2899,2799,2126xm2891,2496l2846,2496,2846,2899,2891,2899,2891,2496xm2994,2334l2949,2334,2949,2899,2994,2899,2994,2334xm3088,2673l3054,2673,3054,2899,3088,2899,3088,2673xm3204,2609l3159,2609,3159,2899,3204,2899,3204,2609xm3296,2317l3251,2317,3251,2899,3296,2899,3296,2317xm3388,2511l3354,2511,3354,2899,3388,2899,3388,2511xm3504,2317l3459,2317,3459,2899,3504,2899,3504,2317xm3606,2609l3561,2609,3561,2899,3606,2899,3606,2609xm3705,2126l3660,2126,3660,2899,3705,2899,3705,2126xm3804,2479l3759,2479,3759,2899,3804,2899,3804,2479xm3909,2366l3864,2366,3864,2899,3909,2899,3909,2366xm4011,2416l3966,2416,3966,2899,4011,2899,4011,2416xm4104,2158l4059,2158,4059,2899,4104,2899,4104,2158xm4210,2479l4164,2479,4164,2899,4210,2899,4210,2479xm4312,2624l4266,2624,4266,2899,4312,2899,4312,2624xe" filled="true" fillcolor="#00558b" stroked="false">
              <v:path arrowok="t"/>
              <v:fill type="solid"/>
            </v:shape>
            <v:shape style="position:absolute;left:974;top:2191;width:3505;height:711" coordorigin="974,2191" coordsize="3505,711" path="m4365,2544l4479,2544m4365,2191l4479,2191m974,2901l974,2789m1379,2901l1379,2789m1785,2901l1785,2789m2192,2901l2192,2789m2597,2901l2597,2789m3002,2901l3002,2789m3401,2901l3401,2789m3811,2902l3811,2789m4216,2902l4216,2789e" filled="false" stroked="true" strokeweight=".5pt" strokecolor="#231f20">
              <v:path arrowok="t"/>
              <v:stroke dashstyle="solid"/>
            </v:shape>
            <v:shape style="position:absolute;left:793;top:2183;width:114;height:354" coordorigin="794,2184" coordsize="114,354" path="m794,2537l907,2537m794,2184l907,2184e" filled="false" stroked="true" strokeweight=".5pt" strokecolor="#231f20">
              <v:path arrowok="t"/>
              <v:stroke dashstyle="solid"/>
            </v:shape>
            <v:shape style="position:absolute;left:4365;top:419;width:114;height:1416" coordorigin="4365,419" coordsize="114,1416" path="m4365,1835l4479,1835m4365,1482l4479,1482m4365,1128l4479,1128m4365,773l4479,773m4365,419l4479,419e" filled="false" stroked="true" strokeweight=".5pt" strokecolor="#231f20">
              <v:path arrowok="t"/>
              <v:stroke dashstyle="solid"/>
            </v:shape>
            <v:shape style="position:absolute;left:793;top:72;width:3681;height:2825" coordorigin="794,72" coordsize="3681,2825" path="m794,1828l907,1828m794,1474l907,1474m794,1121l907,1121m794,765l907,765m794,412l907,412m4474,2897l799,2897,799,72,4474,72,4474,2897xe" filled="false" stroked="true" strokeweight=".5pt" strokecolor="#231f20">
              <v:path arrowok="t"/>
              <v:stroke dashstyle="solid"/>
            </v:shape>
            <v:shape style="position:absolute;left:1213;top:135;width:1320;height:30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Nominal GDP</w:t>
                    </w:r>
                  </w:p>
                  <w:p>
                    <w:pPr>
                      <w:spacing w:before="18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Nominal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domestic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demand</w:t>
                    </w:r>
                  </w:p>
                </w:txbxContent>
              </v:textbox>
              <w10:wrap type="none"/>
            </v:shape>
            <v:shape style="position:absolute;left:3242;top:311;width:81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earlier</w:t>
                    </w:r>
                  </w:p>
                </w:txbxContent>
              </v:textbox>
              <w10:wrap type="none"/>
            </v:shape>
            <v:shape style="position:absolute;left:2993;top:1919;width:95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quarter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"/>
        <w:rPr>
          <w:sz w:val="18"/>
        </w:rPr>
      </w:pPr>
    </w:p>
    <w:p>
      <w:pPr>
        <w:spacing w:line="80" w:lineRule="exact" w:before="1"/>
        <w:ind w:left="115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153" w:right="165"/>
      </w:pPr>
      <w:r>
        <w:rPr/>
        <w:br w:type="column"/>
      </w:r>
      <w:r>
        <w:rPr>
          <w:color w:val="231F20"/>
          <w:w w:val="95"/>
        </w:rPr>
        <w:t>Monetary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via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nominal demand. Four-quarter nominal GDP growth was relatively </w:t>
      </w:r>
      <w:r>
        <w:rPr>
          <w:color w:val="231F20"/>
        </w:rPr>
        <w:t>robust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  <w:spacing w:val="-4"/>
        </w:rPr>
        <w:t>2006–07,</w:t>
      </w:r>
      <w:r>
        <w:rPr>
          <w:color w:val="231F20"/>
          <w:spacing w:val="-43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slowed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5.3%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2008</w:t>
      </w:r>
      <w:r>
        <w:rPr>
          <w:color w:val="231F20"/>
          <w:spacing w:val="-46"/>
        </w:rPr>
        <w:t> </w:t>
      </w:r>
      <w:r>
        <w:rPr>
          <w:color w:val="231F20"/>
        </w:rPr>
        <w:t>Q1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  <w:spacing w:val="-6"/>
        </w:rPr>
        <w:t>2.1), </w:t>
      </w:r>
      <w:r>
        <w:rPr>
          <w:color w:val="231F20"/>
          <w:w w:val="95"/>
        </w:rPr>
        <w:t>close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decade.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rising sharply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4),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implies</w:t>
      </w:r>
      <w:r>
        <w:rPr>
          <w:color w:val="231F20"/>
          <w:spacing w:val="-24"/>
        </w:rPr>
        <w:t> </w:t>
      </w:r>
      <w:r>
        <w:rPr>
          <w:color w:val="231F20"/>
        </w:rPr>
        <w:t>slowing</w:t>
      </w:r>
      <w:r>
        <w:rPr>
          <w:color w:val="231F20"/>
          <w:spacing w:val="-24"/>
        </w:rPr>
        <w:t> </w:t>
      </w:r>
      <w:r>
        <w:rPr>
          <w:color w:val="231F20"/>
        </w:rPr>
        <w:t>real</w:t>
      </w:r>
      <w:r>
        <w:rPr>
          <w:color w:val="231F20"/>
          <w:spacing w:val="-23"/>
        </w:rPr>
        <w:t> </w:t>
      </w:r>
      <w:r>
        <w:rPr>
          <w:color w:val="231F20"/>
        </w:rPr>
        <w:t>spending</w:t>
      </w:r>
      <w:r>
        <w:rPr>
          <w:color w:val="231F20"/>
          <w:spacing w:val="-24"/>
        </w:rPr>
        <w:t> </w:t>
      </w:r>
      <w:r>
        <w:rPr>
          <w:color w:val="231F20"/>
        </w:rPr>
        <w:t>growth.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68" w:lineRule="auto"/>
        <w:ind w:left="153" w:right="167"/>
      </w:pPr>
      <w:r>
        <w:rPr>
          <w:color w:val="231F20"/>
          <w:w w:val="95"/>
        </w:rPr>
        <w:t>Quarterly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indeed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0.3% 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0.2%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provisional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estimate 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5"/>
          <w:w w:val="95"/>
        </w:rPr>
        <w:t>3.1).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considerable </w:t>
      </w:r>
      <w:r>
        <w:rPr>
          <w:color w:val="231F20"/>
        </w:rPr>
        <w:t>uncertainty over the expenditure composition of that slowdown. Surveys suggested that household spending growth</w:t>
      </w:r>
      <w:r>
        <w:rPr>
          <w:color w:val="231F20"/>
          <w:spacing w:val="-42"/>
        </w:rPr>
        <w:t> </w:t>
      </w:r>
      <w:r>
        <w:rPr>
          <w:color w:val="231F20"/>
        </w:rPr>
        <w:t>slowed</w:t>
      </w:r>
      <w:r>
        <w:rPr>
          <w:color w:val="231F20"/>
          <w:spacing w:val="-41"/>
        </w:rPr>
        <w:t> </w:t>
      </w:r>
      <w:r>
        <w:rPr>
          <w:color w:val="231F20"/>
        </w:rPr>
        <w:t>markedly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first</w:t>
      </w:r>
      <w:r>
        <w:rPr>
          <w:color w:val="231F20"/>
          <w:spacing w:val="-41"/>
        </w:rPr>
        <w:t> </w:t>
      </w:r>
      <w:r>
        <w:rPr>
          <w:color w:val="231F20"/>
        </w:rPr>
        <w:t>half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year.</w:t>
      </w:r>
      <w:r>
        <w:rPr>
          <w:color w:val="231F20"/>
          <w:spacing w:val="-21"/>
        </w:rPr>
        <w:t> </w:t>
      </w:r>
      <w:r>
        <w:rPr>
          <w:color w:val="231F20"/>
        </w:rPr>
        <w:t>But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2401" w:space="330"/>
            <w:col w:w="1265" w:space="1333"/>
            <w:col w:w="5291"/>
          </w:cols>
        </w:sectPr>
      </w:pPr>
    </w:p>
    <w:p>
      <w:pPr>
        <w:tabs>
          <w:tab w:pos="906" w:val="left" w:leader="none"/>
          <w:tab w:pos="1309" w:val="left" w:leader="none"/>
          <w:tab w:pos="1713" w:val="left" w:leader="none"/>
          <w:tab w:pos="2130" w:val="left" w:leader="none"/>
          <w:tab w:pos="2536" w:val="left" w:leader="none"/>
          <w:tab w:pos="2940" w:val="left" w:leader="none"/>
          <w:tab w:pos="3345" w:val="left" w:leader="none"/>
        </w:tabs>
        <w:spacing w:before="18"/>
        <w:ind w:left="413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01</w:t>
        <w:tab/>
        <w:t>02</w:t>
        <w:tab/>
        <w:t>03</w:t>
        <w:tab/>
        <w:t>04</w:t>
        <w:tab/>
        <w:t>05</w:t>
        <w:tab/>
        <w:t>06</w:t>
        <w:tab/>
        <w:t>07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08</w:t>
      </w:r>
    </w:p>
    <w:p>
      <w:pPr>
        <w:spacing w:before="6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At current market prices.</w:t>
      </w:r>
    </w:p>
    <w:p>
      <w:pPr>
        <w:pStyle w:val="BodyText"/>
        <w:rPr>
          <w:sz w:val="10"/>
        </w:rPr>
      </w:pPr>
      <w:r>
        <w:rPr/>
        <w:pict>
          <v:shape style="position:absolute;margin-left:39.685001pt;margin-top:8.149828pt;width:249.45pt;height:.1pt;mso-position-horizontal-relative:page;mso-position-vertical-relative:paragraph;z-index:-15684608;mso-wrap-distance-left:0;mso-wrap-distance-right:0" coordorigin="794,163" coordsize="4989,0" path="m794,163l5783,163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2.A </w:t>
      </w:r>
      <w:r>
        <w:rPr>
          <w:color w:val="231F20"/>
          <w:sz w:val="18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7"/>
        <w:gridCol w:w="468"/>
        <w:gridCol w:w="498"/>
        <w:gridCol w:w="308"/>
        <w:gridCol w:w="302"/>
        <w:gridCol w:w="606"/>
        <w:gridCol w:w="256"/>
        <w:gridCol w:w="391"/>
      </w:tblGrid>
      <w:tr>
        <w:trPr>
          <w:trHeight w:val="189" w:hRule="atLeast"/>
        </w:trPr>
        <w:tc>
          <w:tcPr>
            <w:tcW w:w="3153" w:type="dxa"/>
            <w:gridSpan w:val="3"/>
          </w:tcPr>
          <w:p>
            <w:pPr>
              <w:pStyle w:val="TableParagraph"/>
              <w:spacing w:before="2"/>
              <w:ind w:right="22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1216" w:type="dxa"/>
            <w:gridSpan w:val="3"/>
          </w:tcPr>
          <w:p>
            <w:pPr>
              <w:pStyle w:val="TableParagraph"/>
              <w:spacing w:before="2"/>
              <w:ind w:left="653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647" w:type="dxa"/>
            <w:gridSpan w:val="2"/>
          </w:tcPr>
          <w:p>
            <w:pPr>
              <w:pStyle w:val="TableParagraph"/>
              <w:spacing w:before="2"/>
              <w:ind w:left="261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2008</w:t>
            </w:r>
          </w:p>
        </w:tc>
      </w:tr>
      <w:tr>
        <w:trPr>
          <w:trHeight w:val="443" w:hRule="atLeast"/>
        </w:trPr>
        <w:tc>
          <w:tcPr>
            <w:tcW w:w="218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3"/>
              <w:ind w:right="15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2006</w:t>
            </w:r>
          </w:p>
        </w:tc>
        <w:tc>
          <w:tcPr>
            <w:tcW w:w="49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43"/>
              <w:ind w:left="158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  <w:p>
            <w:pPr>
              <w:pStyle w:val="TableParagraph"/>
              <w:spacing w:line="156" w:lineRule="exact"/>
              <w:ind w:left="296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30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3"/>
              <w:ind w:left="38" w:right="14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60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3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25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3"/>
              <w:ind w:left="93" w:right="3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</w:tr>
      <w:tr>
        <w:trPr>
          <w:trHeight w:val="263" w:hRule="atLeast"/>
        </w:trPr>
        <w:tc>
          <w:tcPr>
            <w:tcW w:w="218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Household consumption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6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5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9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30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37" w:right="1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60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25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93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1.1</w:t>
            </w:r>
          </w:p>
        </w:tc>
      </w:tr>
      <w:tr>
        <w:trPr>
          <w:trHeight w:val="235" w:hRule="atLeast"/>
        </w:trPr>
        <w:tc>
          <w:tcPr>
            <w:tcW w:w="2187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Government consumption</w:t>
            </w:r>
          </w:p>
        </w:tc>
        <w:tc>
          <w:tcPr>
            <w:tcW w:w="468" w:type="dxa"/>
          </w:tcPr>
          <w:p>
            <w:pPr>
              <w:pStyle w:val="TableParagraph"/>
              <w:spacing w:before="36"/>
              <w:ind w:right="15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498" w:type="dxa"/>
          </w:tcPr>
          <w:p>
            <w:pPr>
              <w:pStyle w:val="TableParagraph"/>
              <w:spacing w:before="36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30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2" w:type="dxa"/>
          </w:tcPr>
          <w:p>
            <w:pPr>
              <w:pStyle w:val="TableParagraph"/>
              <w:spacing w:before="36"/>
              <w:ind w:left="37" w:right="1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606" w:type="dxa"/>
          </w:tcPr>
          <w:p>
            <w:pPr>
              <w:pStyle w:val="TableParagraph"/>
              <w:spacing w:before="36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25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spacing w:before="36"/>
              <w:ind w:left="83" w:right="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</w:tr>
      <w:tr>
        <w:trPr>
          <w:trHeight w:val="235" w:hRule="atLeast"/>
        </w:trPr>
        <w:tc>
          <w:tcPr>
            <w:tcW w:w="2187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Investment</w:t>
            </w:r>
          </w:p>
        </w:tc>
        <w:tc>
          <w:tcPr>
            <w:tcW w:w="468" w:type="dxa"/>
          </w:tcPr>
          <w:p>
            <w:pPr>
              <w:pStyle w:val="TableParagraph"/>
              <w:spacing w:before="36"/>
              <w:ind w:right="15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498" w:type="dxa"/>
          </w:tcPr>
          <w:p>
            <w:pPr>
              <w:pStyle w:val="TableParagraph"/>
              <w:spacing w:before="36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30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2" w:type="dxa"/>
          </w:tcPr>
          <w:p>
            <w:pPr>
              <w:pStyle w:val="TableParagraph"/>
              <w:spacing w:before="36"/>
              <w:ind w:left="38" w:right="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606" w:type="dxa"/>
          </w:tcPr>
          <w:p>
            <w:pPr>
              <w:pStyle w:val="TableParagraph"/>
              <w:spacing w:before="36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25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spacing w:before="36"/>
              <w:ind w:left="44" w:right="2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-1.5</w:t>
            </w:r>
          </w:p>
        </w:tc>
      </w:tr>
      <w:tr>
        <w:trPr>
          <w:trHeight w:val="228" w:hRule="atLeast"/>
        </w:trPr>
        <w:tc>
          <w:tcPr>
            <w:tcW w:w="2187" w:type="dxa"/>
          </w:tcPr>
          <w:p>
            <w:pPr>
              <w:pStyle w:val="TableParagraph"/>
              <w:spacing w:before="36"/>
              <w:ind w:left="63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which, business investment</w:t>
            </w:r>
          </w:p>
        </w:tc>
        <w:tc>
          <w:tcPr>
            <w:tcW w:w="468" w:type="dxa"/>
          </w:tcPr>
          <w:p>
            <w:pPr>
              <w:pStyle w:val="TableParagraph"/>
              <w:spacing w:before="36"/>
              <w:ind w:right="15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3.0</w:t>
            </w:r>
          </w:p>
        </w:tc>
        <w:tc>
          <w:tcPr>
            <w:tcW w:w="498" w:type="dxa"/>
          </w:tcPr>
          <w:p>
            <w:pPr>
              <w:pStyle w:val="TableParagraph"/>
              <w:spacing w:before="36"/>
              <w:ind w:right="47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0.4</w:t>
            </w:r>
          </w:p>
        </w:tc>
        <w:tc>
          <w:tcPr>
            <w:tcW w:w="30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2" w:type="dxa"/>
          </w:tcPr>
          <w:p>
            <w:pPr>
              <w:pStyle w:val="TableParagraph"/>
              <w:spacing w:before="36"/>
              <w:ind w:left="37" w:right="16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2.6</w:t>
            </w:r>
          </w:p>
        </w:tc>
        <w:tc>
          <w:tcPr>
            <w:tcW w:w="606" w:type="dxa"/>
          </w:tcPr>
          <w:p>
            <w:pPr>
              <w:pStyle w:val="TableParagraph"/>
              <w:spacing w:before="36"/>
              <w:ind w:right="4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3.1</w:t>
            </w:r>
          </w:p>
        </w:tc>
        <w:tc>
          <w:tcPr>
            <w:tcW w:w="25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spacing w:before="36"/>
              <w:ind w:left="44" w:right="36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-1.8</w:t>
            </w:r>
          </w:p>
        </w:tc>
      </w:tr>
      <w:tr>
        <w:trPr>
          <w:trHeight w:val="241" w:hRule="atLeast"/>
        </w:trPr>
        <w:tc>
          <w:tcPr>
            <w:tcW w:w="2187" w:type="dxa"/>
          </w:tcPr>
          <w:p>
            <w:pPr>
              <w:pStyle w:val="TableParagraph"/>
              <w:spacing w:before="31"/>
              <w:ind w:left="63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of which, dwellings investment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468" w:type="dxa"/>
          </w:tcPr>
          <w:p>
            <w:pPr>
              <w:pStyle w:val="TableParagraph"/>
              <w:spacing w:before="42"/>
              <w:ind w:right="15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1.6</w:t>
            </w:r>
          </w:p>
        </w:tc>
        <w:tc>
          <w:tcPr>
            <w:tcW w:w="498" w:type="dxa"/>
          </w:tcPr>
          <w:p>
            <w:pPr>
              <w:pStyle w:val="TableParagraph"/>
              <w:spacing w:before="42"/>
              <w:ind w:right="47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75"/>
                <w:sz w:val="14"/>
              </w:rPr>
              <w:t>1.7</w:t>
            </w:r>
          </w:p>
        </w:tc>
        <w:tc>
          <w:tcPr>
            <w:tcW w:w="30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2" w:type="dxa"/>
          </w:tcPr>
          <w:p>
            <w:pPr>
              <w:pStyle w:val="TableParagraph"/>
              <w:spacing w:before="42"/>
              <w:ind w:left="6" w:right="15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-1.6</w:t>
            </w:r>
          </w:p>
        </w:tc>
        <w:tc>
          <w:tcPr>
            <w:tcW w:w="606" w:type="dxa"/>
          </w:tcPr>
          <w:p>
            <w:pPr>
              <w:pStyle w:val="TableParagraph"/>
              <w:spacing w:before="42"/>
              <w:ind w:right="4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-1.4</w:t>
            </w:r>
          </w:p>
        </w:tc>
        <w:tc>
          <w:tcPr>
            <w:tcW w:w="25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spacing w:before="42"/>
              <w:ind w:left="36" w:right="41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-0.8</w:t>
            </w:r>
          </w:p>
        </w:tc>
      </w:tr>
      <w:tr>
        <w:trPr>
          <w:trHeight w:val="228" w:hRule="atLeast"/>
        </w:trPr>
        <w:tc>
          <w:tcPr>
            <w:tcW w:w="2187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Final domestic demand</w:t>
            </w:r>
          </w:p>
        </w:tc>
        <w:tc>
          <w:tcPr>
            <w:tcW w:w="468" w:type="dxa"/>
          </w:tcPr>
          <w:p>
            <w:pPr>
              <w:pStyle w:val="TableParagraph"/>
              <w:spacing w:before="36"/>
              <w:ind w:right="15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498" w:type="dxa"/>
          </w:tcPr>
          <w:p>
            <w:pPr>
              <w:pStyle w:val="TableParagraph"/>
              <w:spacing w:before="36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0.6</w:t>
            </w:r>
          </w:p>
        </w:tc>
        <w:tc>
          <w:tcPr>
            <w:tcW w:w="30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2" w:type="dxa"/>
          </w:tcPr>
          <w:p>
            <w:pPr>
              <w:pStyle w:val="TableParagraph"/>
              <w:spacing w:before="36"/>
              <w:ind w:left="38" w:right="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606" w:type="dxa"/>
          </w:tcPr>
          <w:p>
            <w:pPr>
              <w:pStyle w:val="TableParagraph"/>
              <w:spacing w:before="36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0.7</w:t>
            </w:r>
          </w:p>
        </w:tc>
        <w:tc>
          <w:tcPr>
            <w:tcW w:w="25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spacing w:before="36"/>
              <w:ind w:left="75" w:right="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</w:tr>
      <w:tr>
        <w:trPr>
          <w:trHeight w:val="235" w:hRule="atLeast"/>
        </w:trPr>
        <w:tc>
          <w:tcPr>
            <w:tcW w:w="2187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Change in inventories</w:t>
            </w:r>
            <w:r>
              <w:rPr>
                <w:color w:val="231F20"/>
                <w:position w:val="4"/>
                <w:sz w:val="11"/>
              </w:rPr>
              <w:t>(d)(e)</w:t>
            </w:r>
          </w:p>
        </w:tc>
        <w:tc>
          <w:tcPr>
            <w:tcW w:w="468" w:type="dxa"/>
          </w:tcPr>
          <w:p>
            <w:pPr>
              <w:pStyle w:val="TableParagraph"/>
              <w:spacing w:before="42"/>
              <w:ind w:right="15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98" w:type="dxa"/>
          </w:tcPr>
          <w:p>
            <w:pPr>
              <w:pStyle w:val="TableParagraph"/>
              <w:spacing w:before="42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30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2" w:type="dxa"/>
          </w:tcPr>
          <w:p>
            <w:pPr>
              <w:pStyle w:val="TableParagraph"/>
              <w:spacing w:before="42"/>
              <w:ind w:left="38" w:right="1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606" w:type="dxa"/>
          </w:tcPr>
          <w:p>
            <w:pPr>
              <w:pStyle w:val="TableParagraph"/>
              <w:spacing w:before="42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25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spacing w:before="42"/>
              <w:ind w:left="44" w:right="2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</w:tr>
      <w:tr>
        <w:trPr>
          <w:trHeight w:val="241" w:hRule="atLeast"/>
        </w:trPr>
        <w:tc>
          <w:tcPr>
            <w:tcW w:w="2187" w:type="dxa"/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sz w:val="14"/>
              </w:rPr>
              <w:t>Alignment adjustment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68" w:type="dxa"/>
          </w:tcPr>
          <w:p>
            <w:pPr>
              <w:pStyle w:val="TableParagraph"/>
              <w:spacing w:before="42"/>
              <w:ind w:right="15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98" w:type="dxa"/>
          </w:tcPr>
          <w:p>
            <w:pPr>
              <w:pStyle w:val="TableParagraph"/>
              <w:spacing w:before="42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30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2" w:type="dxa"/>
          </w:tcPr>
          <w:p>
            <w:pPr>
              <w:pStyle w:val="TableParagraph"/>
              <w:spacing w:before="42"/>
              <w:ind w:left="34" w:right="1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606" w:type="dxa"/>
          </w:tcPr>
          <w:p>
            <w:pPr>
              <w:pStyle w:val="TableParagraph"/>
              <w:spacing w:before="42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25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spacing w:before="42"/>
              <w:ind w:left="36" w:right="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-0.9</w:t>
            </w:r>
          </w:p>
        </w:tc>
      </w:tr>
      <w:tr>
        <w:trPr>
          <w:trHeight w:val="228" w:hRule="atLeast"/>
        </w:trPr>
        <w:tc>
          <w:tcPr>
            <w:tcW w:w="2187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Domestic demand</w:t>
            </w:r>
          </w:p>
        </w:tc>
        <w:tc>
          <w:tcPr>
            <w:tcW w:w="468" w:type="dxa"/>
          </w:tcPr>
          <w:p>
            <w:pPr>
              <w:pStyle w:val="TableParagraph"/>
              <w:spacing w:before="36"/>
              <w:ind w:right="15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0.8</w:t>
            </w:r>
          </w:p>
        </w:tc>
        <w:tc>
          <w:tcPr>
            <w:tcW w:w="498" w:type="dxa"/>
          </w:tcPr>
          <w:p>
            <w:pPr>
              <w:pStyle w:val="TableParagraph"/>
              <w:spacing w:before="36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0.8</w:t>
            </w:r>
          </w:p>
        </w:tc>
        <w:tc>
          <w:tcPr>
            <w:tcW w:w="30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2" w:type="dxa"/>
          </w:tcPr>
          <w:p>
            <w:pPr>
              <w:pStyle w:val="TableParagraph"/>
              <w:spacing w:before="36"/>
              <w:ind w:left="38" w:right="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1.5</w:t>
            </w:r>
          </w:p>
        </w:tc>
        <w:tc>
          <w:tcPr>
            <w:tcW w:w="606" w:type="dxa"/>
          </w:tcPr>
          <w:p>
            <w:pPr>
              <w:pStyle w:val="TableParagraph"/>
              <w:spacing w:before="36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0.7</w:t>
            </w:r>
          </w:p>
        </w:tc>
        <w:tc>
          <w:tcPr>
            <w:tcW w:w="25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spacing w:before="36"/>
              <w:ind w:left="28" w:right="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-0.3</w:t>
            </w:r>
          </w:p>
        </w:tc>
      </w:tr>
      <w:tr>
        <w:trPr>
          <w:trHeight w:val="235" w:hRule="atLeast"/>
        </w:trPr>
        <w:tc>
          <w:tcPr>
            <w:tcW w:w="2187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‘Economic’ exports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468" w:type="dxa"/>
          </w:tcPr>
          <w:p>
            <w:pPr>
              <w:pStyle w:val="TableParagraph"/>
              <w:spacing w:before="42"/>
              <w:ind w:right="15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498" w:type="dxa"/>
          </w:tcPr>
          <w:p>
            <w:pPr>
              <w:pStyle w:val="TableParagraph"/>
              <w:spacing w:before="42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30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2" w:type="dxa"/>
          </w:tcPr>
          <w:p>
            <w:pPr>
              <w:pStyle w:val="TableParagraph"/>
              <w:spacing w:before="42"/>
              <w:ind w:left="57" w:right="1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606" w:type="dxa"/>
          </w:tcPr>
          <w:p>
            <w:pPr>
              <w:pStyle w:val="TableParagraph"/>
              <w:spacing w:before="42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-1.2</w:t>
            </w:r>
          </w:p>
        </w:tc>
        <w:tc>
          <w:tcPr>
            <w:tcW w:w="25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spacing w:before="42"/>
              <w:ind w:left="91" w:right="4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</w:tr>
      <w:tr>
        <w:trPr>
          <w:trHeight w:val="235" w:hRule="atLeast"/>
        </w:trPr>
        <w:tc>
          <w:tcPr>
            <w:tcW w:w="2187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‘Economic’ imports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468" w:type="dxa"/>
          </w:tcPr>
          <w:p>
            <w:pPr>
              <w:pStyle w:val="TableParagraph"/>
              <w:spacing w:before="42"/>
              <w:ind w:right="15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498" w:type="dxa"/>
          </w:tcPr>
          <w:p>
            <w:pPr>
              <w:pStyle w:val="TableParagraph"/>
              <w:spacing w:before="42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30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2" w:type="dxa"/>
          </w:tcPr>
          <w:p>
            <w:pPr>
              <w:pStyle w:val="TableParagraph"/>
              <w:spacing w:before="42"/>
              <w:ind w:left="38" w:right="1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4.5</w:t>
            </w:r>
          </w:p>
        </w:tc>
        <w:tc>
          <w:tcPr>
            <w:tcW w:w="606" w:type="dxa"/>
          </w:tcPr>
          <w:p>
            <w:pPr>
              <w:pStyle w:val="TableParagraph"/>
              <w:spacing w:before="42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-0.8</w:t>
            </w:r>
          </w:p>
        </w:tc>
        <w:tc>
          <w:tcPr>
            <w:tcW w:w="25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spacing w:before="42"/>
              <w:ind w:left="44" w:right="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-1.1</w:t>
            </w:r>
          </w:p>
        </w:tc>
      </w:tr>
      <w:tr>
        <w:trPr>
          <w:trHeight w:val="293" w:hRule="atLeast"/>
        </w:trPr>
        <w:tc>
          <w:tcPr>
            <w:tcW w:w="21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Net trade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6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15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49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30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5" w:right="1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-1.0</w:t>
            </w:r>
          </w:p>
        </w:tc>
        <w:tc>
          <w:tcPr>
            <w:tcW w:w="60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25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86" w:right="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</w:tr>
      <w:tr>
        <w:trPr>
          <w:trHeight w:val="229" w:hRule="atLeast"/>
        </w:trPr>
        <w:tc>
          <w:tcPr>
            <w:tcW w:w="218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rPr>
                <w:sz w:val="14"/>
              </w:rPr>
            </w:pPr>
            <w:r>
              <w:rPr>
                <w:color w:val="231F20"/>
                <w:sz w:val="14"/>
              </w:rPr>
              <w:t>Real GDP at market prices</w:t>
            </w:r>
          </w:p>
        </w:tc>
        <w:tc>
          <w:tcPr>
            <w:tcW w:w="46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15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0.8</w:t>
            </w:r>
          </w:p>
        </w:tc>
        <w:tc>
          <w:tcPr>
            <w:tcW w:w="49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0.8</w:t>
            </w:r>
          </w:p>
        </w:tc>
        <w:tc>
          <w:tcPr>
            <w:tcW w:w="30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29" w:right="1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60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0.6</w:t>
            </w:r>
          </w:p>
        </w:tc>
        <w:tc>
          <w:tcPr>
            <w:tcW w:w="25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76" w:right="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</w:tr>
    </w:tbl>
    <w:p>
      <w:pPr>
        <w:pStyle w:val="BodyText"/>
        <w:spacing w:before="7"/>
        <w:rPr>
          <w:sz w:val="13"/>
        </w:rPr>
      </w:pP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Whole-economy dwellings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investment.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5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services,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missing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trader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intra-community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(MTIC)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spacing w:line="268" w:lineRule="auto"/>
        <w:ind w:left="153" w:right="167"/>
      </w:pPr>
      <w:r>
        <w:rPr/>
        <w:br w:type="column"/>
      </w:r>
      <w:r>
        <w:rPr>
          <w:color w:val="231F20"/>
          <w:w w:val="90"/>
        </w:rPr>
        <w:t>official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sales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until </w:t>
      </w:r>
      <w:r>
        <w:rPr>
          <w:color w:val="231F20"/>
        </w:rPr>
        <w:t>recently</w:t>
      </w:r>
      <w:r>
        <w:rPr>
          <w:color w:val="231F20"/>
          <w:spacing w:val="-28"/>
        </w:rPr>
        <w:t> </w:t>
      </w:r>
      <w:r>
        <w:rPr>
          <w:color w:val="231F20"/>
        </w:rPr>
        <w:t>remained</w:t>
      </w:r>
      <w:r>
        <w:rPr>
          <w:color w:val="231F20"/>
          <w:spacing w:val="-31"/>
        </w:rPr>
        <w:t> </w:t>
      </w:r>
      <w:r>
        <w:rPr>
          <w:color w:val="231F20"/>
        </w:rPr>
        <w:t>firm</w:t>
      </w:r>
      <w:r>
        <w:rPr>
          <w:color w:val="231F20"/>
          <w:spacing w:val="-27"/>
        </w:rPr>
        <w:t> </w:t>
      </w:r>
      <w:r>
        <w:rPr>
          <w:color w:val="231F20"/>
        </w:rPr>
        <w:t>(Section</w:t>
      </w:r>
      <w:r>
        <w:rPr>
          <w:color w:val="231F20"/>
          <w:spacing w:val="-27"/>
        </w:rPr>
        <w:t> </w:t>
      </w:r>
      <w:r>
        <w:rPr>
          <w:color w:val="231F20"/>
          <w:spacing w:val="-5"/>
        </w:rPr>
        <w:t>2.1).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expenditure-based</w:t>
      </w:r>
      <w:r>
        <w:rPr>
          <w:color w:val="231F20"/>
          <w:spacing w:val="-41"/>
        </w:rPr>
        <w:t> </w:t>
      </w:r>
      <w:r>
        <w:rPr>
          <w:color w:val="231F20"/>
        </w:rPr>
        <w:t>measure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rather stronger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output-based</w:t>
      </w:r>
      <w:r>
        <w:rPr>
          <w:color w:val="231F20"/>
          <w:spacing w:val="-43"/>
        </w:rPr>
        <w:t> </w:t>
      </w:r>
      <w:r>
        <w:rPr>
          <w:color w:val="231F20"/>
        </w:rPr>
        <w:t>measure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Q1.</w:t>
      </w:r>
      <w:r>
        <w:rPr>
          <w:color w:val="231F20"/>
          <w:spacing w:val="-30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was reflected in an unusually large contribution from the ‘alignment adjustment’ </w:t>
      </w:r>
      <w:r>
        <w:rPr>
          <w:color w:val="231F20"/>
          <w:spacing w:val="-3"/>
        </w:rPr>
        <w:t>(Table </w:t>
      </w:r>
      <w:r>
        <w:rPr>
          <w:color w:val="231F20"/>
        </w:rPr>
        <w:t>2.A) — the statistical </w:t>
      </w:r>
      <w:r>
        <w:rPr>
          <w:color w:val="231F20"/>
          <w:w w:val="95"/>
        </w:rPr>
        <w:t>adjustment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two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line.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cycle, </w:t>
      </w:r>
      <w:r>
        <w:rPr>
          <w:color w:val="231F20"/>
        </w:rPr>
        <w:t>estimates of output are generally more accurate than </w:t>
      </w:r>
      <w:r>
        <w:rPr>
          <w:color w:val="231F20"/>
          <w:w w:val="90"/>
        </w:rPr>
        <w:t>expenditure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data,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spending </w:t>
      </w:r>
      <w:r>
        <w:rPr>
          <w:color w:val="231F20"/>
        </w:rPr>
        <w:t>growth may eventually be revised away. In view of the </w:t>
      </w:r>
      <w:r>
        <w:rPr>
          <w:color w:val="231F20"/>
          <w:w w:val="90"/>
        </w:rPr>
        <w:t>strength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other indicators, one candidate for downward revision is </w:t>
      </w:r>
      <w:r>
        <w:rPr>
          <w:color w:val="231F20"/>
        </w:rPr>
        <w:t>household</w:t>
      </w:r>
      <w:r>
        <w:rPr>
          <w:color w:val="231F20"/>
          <w:spacing w:val="-20"/>
        </w:rPr>
        <w:t> </w:t>
      </w:r>
      <w:r>
        <w:rPr>
          <w:color w:val="231F20"/>
        </w:rPr>
        <w:t>consumption.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slowing,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factor </w:t>
      </w:r>
      <w:r>
        <w:rPr>
          <w:color w:val="231F20"/>
          <w:w w:val="95"/>
        </w:rPr>
        <w:t>bearing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prospective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world </w:t>
      </w:r>
      <w:r>
        <w:rPr>
          <w:color w:val="231F20"/>
          <w:w w:val="90"/>
        </w:rPr>
        <w:t>demand.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2.2.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205" w:space="124"/>
            <w:col w:w="5291"/>
          </w:cols>
        </w:sectPr>
      </w:pPr>
    </w:p>
    <w:p>
      <w:pPr>
        <w:spacing w:before="114"/>
        <w:ind w:left="153" w:right="0" w:firstLine="0"/>
        <w:jc w:val="left"/>
        <w:rPr>
          <w:sz w:val="12"/>
        </w:rPr>
      </w:pPr>
      <w:bookmarkStart w:name="2.1 Domestic demand" w:id="25"/>
      <w:bookmarkEnd w:id="25"/>
      <w:r>
        <w:rPr/>
      </w:r>
      <w:bookmarkStart w:name="Household spending" w:id="26"/>
      <w:bookmarkEnd w:id="26"/>
      <w:r>
        <w:rPr/>
      </w:r>
      <w:bookmarkStart w:name="Influences on household spending" w:id="27"/>
      <w:bookmarkEnd w:id="27"/>
      <w:r>
        <w:rPr/>
      </w:r>
      <w:bookmarkStart w:name="_bookmark7" w:id="28"/>
      <w:bookmarkEnd w:id="28"/>
      <w:r>
        <w:rPr/>
      </w:r>
      <w:r>
        <w:rPr>
          <w:color w:val="A70740"/>
          <w:sz w:val="18"/>
        </w:rPr>
        <w:t>Chart 2.2 </w:t>
      </w:r>
      <w:r>
        <w:rPr>
          <w:color w:val="231F20"/>
          <w:sz w:val="18"/>
        </w:rPr>
        <w:t>Real post-tax labour income</w:t>
      </w:r>
      <w:r>
        <w:rPr>
          <w:color w:val="231F20"/>
          <w:position w:val="4"/>
          <w:sz w:val="12"/>
        </w:rPr>
        <w:t>(a)</w:t>
      </w:r>
    </w:p>
    <w:p>
      <w:pPr>
        <w:spacing w:line="131" w:lineRule="exact" w:before="138"/>
        <w:ind w:left="1933" w:right="0" w:firstLine="0"/>
        <w:jc w:val="left"/>
        <w:rPr>
          <w:sz w:val="12"/>
        </w:rPr>
      </w:pPr>
      <w:r>
        <w:rPr>
          <w:color w:val="231F20"/>
          <w:sz w:val="12"/>
        </w:rPr>
        <w:t>Percentage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changes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previous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quarter</w:t>
      </w:r>
    </w:p>
    <w:p>
      <w:pPr>
        <w:spacing w:line="131" w:lineRule="exact" w:before="0"/>
        <w:ind w:left="3875" w:right="0" w:firstLine="0"/>
        <w:jc w:val="left"/>
        <w:rPr>
          <w:sz w:val="12"/>
        </w:rPr>
      </w:pPr>
      <w:r>
        <w:rPr/>
        <w:pict>
          <v:group style="position:absolute;margin-left:39.685001pt;margin-top:2.769785pt;width:184.3pt;height:141.75pt;mso-position-horizontal-relative:page;mso-position-vertical-relative:paragraph;z-index:15777280" coordorigin="794,55" coordsize="3686,2835">
            <v:rect style="position:absolute;left:798;top:60;width:3676;height:2825" filled="false" stroked="true" strokeweight=".5pt" strokecolor="#231f20">
              <v:stroke dashstyle="solid"/>
            </v:rect>
            <v:line style="position:absolute" from="958,1477" to="4326,1477" stroked="true" strokeweight=".5pt" strokecolor="#231f20">
              <v:stroke dashstyle="solid"/>
            </v:line>
            <v:shape style="position:absolute;left:959;top:422;width:3520;height:2468" coordorigin="959,423" coordsize="3520,2468" path="m4365,2548l4479,2548m4365,2188l4479,2188m4365,1840l4479,1840m4365,1478l4479,1478m4365,1130l4479,1130m4365,770l4479,770m4365,423l4479,423m959,2890l959,2777m1524,2890l1524,2777m2077,2890l2077,2777m2642,2890l2642,2777m3210,2890l3210,2777m3763,2890l3763,2777m4328,2890l4328,2777e" filled="false" stroked="true" strokeweight=".5pt" strokecolor="#231f20">
              <v:path arrowok="t"/>
              <v:stroke dashstyle="solid"/>
            </v:shape>
            <v:shape style="position:absolute;left:958;top:320;width:3369;height:1808" coordorigin="958,321" coordsize="3369,1808" path="m958,943l1096,538,1235,971,1385,928,1523,842,1662,2128,1800,321,1938,1304,2077,971,2227,1101,2365,1420,2504,1232,2642,1463,2781,1217,2919,943,3069,798,3208,1709,3346,914,3484,1607,3623,1434,3761,1044,3899,523,4050,943,4188,1622,4326,1854e" filled="false" stroked="true" strokeweight="1pt" strokecolor="#b01c88">
              <v:path arrowok="t"/>
              <v:stroke dashstyle="solid"/>
            </v:shape>
            <v:shape style="position:absolute;left:958;top:391;width:3369;height:2055" coordorigin="958,392" coordsize="3369,2055" path="m958,913l1096,869,1235,971,1385,1347,1523,812,1662,2447,1800,392,1938,1405,2077,1361,2227,1115,2365,1535,2504,1579,2642,1737,2781,1217,2919,1231,3069,652,3208,2128,3346,1014,3484,1752,3623,1506,3761,1000,3899,768,4050,1159,4188,1998,4326,2128e" filled="false" stroked="true" strokeweight="1pt" strokecolor="#75c043">
              <v:path arrowok="t"/>
              <v:stroke dashstyle="solid"/>
            </v:shape>
            <v:shape style="position:absolute;left:793;top:407;width:114;height:2126" coordorigin="794,408" coordsize="114,2126" path="m794,2533l907,2533m794,2173l907,2173m794,1825l907,1825m794,1477l907,1477m794,1115l907,1115m794,755l907,755m794,408l907,408e" filled="false" stroked="true" strokeweight=".5pt" strokecolor="#231f20">
              <v:path arrowok="t"/>
              <v:stroke dashstyle="solid"/>
            </v:shape>
            <v:shape style="position:absolute;left:3644;top:375;width:209;height:203" type="#_x0000_t75" stroked="false">
              <v:imagedata r:id="rId49" o:title=""/>
            </v:shape>
            <v:shape style="position:absolute;left:2637;top:246;width:136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 post-tax labour income</w:t>
                    </w:r>
                  </w:p>
                </w:txbxContent>
              </v:textbox>
              <w10:wrap type="none"/>
            </v:shape>
            <v:shape style="position:absolute;left:1709;top:2241;width:193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post-tax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labour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income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per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head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2.0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spacing w:before="5"/>
        <w:ind w:left="386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6" w:lineRule="exact" w:before="24"/>
        <w:ind w:left="3869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82" w:lineRule="exact" w:before="0"/>
        <w:ind w:left="386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7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ListParagraph"/>
        <w:numPr>
          <w:ilvl w:val="1"/>
          <w:numId w:val="14"/>
        </w:numPr>
        <w:tabs>
          <w:tab w:pos="634" w:val="left" w:leader="none"/>
        </w:tabs>
        <w:spacing w:line="240" w:lineRule="auto" w:before="3" w:after="0"/>
        <w:ind w:left="633" w:right="0" w:hanging="481"/>
        <w:jc w:val="left"/>
        <w:rPr>
          <w:sz w:val="26"/>
        </w:rPr>
      </w:pPr>
      <w:r>
        <w:rPr>
          <w:color w:val="231F20"/>
          <w:spacing w:val="-1"/>
          <w:w w:val="96"/>
          <w:sz w:val="26"/>
        </w:rPr>
        <w:br w:type="column"/>
      </w:r>
      <w:r>
        <w:rPr>
          <w:color w:val="231F20"/>
          <w:sz w:val="26"/>
        </w:rPr>
        <w:t>Domestic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Heading4"/>
        <w:spacing w:before="216"/>
      </w:pPr>
      <w:r>
        <w:rPr>
          <w:color w:val="A70740"/>
        </w:rPr>
        <w:t>Household spending</w:t>
      </w:r>
    </w:p>
    <w:p>
      <w:pPr>
        <w:pStyle w:val="BodyText"/>
        <w:spacing w:line="268" w:lineRule="auto" w:before="23"/>
        <w:ind w:left="153" w:right="146"/>
      </w:pPr>
      <w:r>
        <w:rPr>
          <w:color w:val="231F20"/>
          <w:w w:val="95"/>
        </w:rPr>
        <w:t>Sharp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energy,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squeezed households’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take-home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do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has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deteriorated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markedly,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credit supply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tight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subsection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discusses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impact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spending,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before </w:t>
      </w:r>
      <w:r>
        <w:rPr>
          <w:color w:val="231F20"/>
          <w:w w:val="95"/>
        </w:rPr>
        <w:t>considering the disjunction between the official data on </w:t>
      </w:r>
      <w:r>
        <w:rPr>
          <w:color w:val="231F20"/>
        </w:rPr>
        <w:t>spending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other</w:t>
      </w:r>
      <w:r>
        <w:rPr>
          <w:color w:val="231F20"/>
          <w:spacing w:val="-22"/>
        </w:rPr>
        <w:t> </w:t>
      </w:r>
      <w:r>
        <w:rPr>
          <w:color w:val="231F20"/>
        </w:rPr>
        <w:t>indicators.</w:t>
      </w:r>
    </w:p>
    <w:p>
      <w:pPr>
        <w:pStyle w:val="BodyText"/>
        <w:spacing w:before="8"/>
      </w:pPr>
    </w:p>
    <w:p>
      <w:pPr>
        <w:pStyle w:val="Heading4"/>
        <w:spacing w:before="1"/>
      </w:pPr>
      <w:r>
        <w:rPr>
          <w:color w:val="A70740"/>
        </w:rPr>
        <w:t>Influences on household spending</w:t>
      </w:r>
    </w:p>
    <w:p>
      <w:pPr>
        <w:spacing w:after="0"/>
        <w:sectPr>
          <w:headerReference w:type="default" r:id="rId47"/>
          <w:headerReference w:type="even" r:id="rId48"/>
          <w:pgSz w:w="11900" w:h="16840"/>
          <w:pgMar w:header="446" w:footer="0" w:top="1560" w:bottom="280" w:left="640" w:right="640"/>
          <w:pgNumType w:start="19"/>
          <w:cols w:num="2" w:equalWidth="0">
            <w:col w:w="4069" w:space="1261"/>
            <w:col w:w="5290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tabs>
          <w:tab w:pos="1090" w:val="left" w:leader="none"/>
          <w:tab w:pos="1647" w:val="left" w:leader="none"/>
          <w:tab w:pos="2211" w:val="left" w:leader="none"/>
          <w:tab w:pos="2778" w:val="left" w:leader="none"/>
          <w:tab w:pos="3330" w:val="left" w:leader="none"/>
        </w:tabs>
        <w:spacing w:before="0"/>
        <w:ind w:left="490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03</w:t>
        <w:tab/>
        <w:t>04</w:t>
        <w:tab/>
        <w:t>05</w:t>
        <w:tab/>
        <w:t>06</w:t>
        <w:tab/>
        <w:t>07</w:t>
      </w:r>
      <w:r>
        <w:rPr>
          <w:color w:val="231F20"/>
          <w:spacing w:val="6"/>
          <w:sz w:val="12"/>
        </w:rPr>
        <w:t> </w:t>
      </w:r>
      <w:r>
        <w:rPr>
          <w:color w:val="231F20"/>
          <w:spacing w:val="-10"/>
          <w:sz w:val="12"/>
        </w:rPr>
        <w:t>08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Labour Force Survey) and Bank calculations.</w:t>
      </w:r>
    </w:p>
    <w:p>
      <w:pPr>
        <w:spacing w:before="42"/>
        <w:ind w:left="6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2.0</w:t>
      </w:r>
    </w:p>
    <w:p>
      <w:pPr>
        <w:pStyle w:val="BodyText"/>
        <w:spacing w:line="268" w:lineRule="auto" w:before="23"/>
        <w:ind w:left="153" w:right="414"/>
        <w:jc w:val="both"/>
      </w:pPr>
      <w:r>
        <w:rPr/>
        <w:br w:type="column"/>
      </w:r>
      <w:r>
        <w:rPr>
          <w:color w:val="231F20"/>
          <w:w w:val="90"/>
        </w:rPr>
        <w:t>Households’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squeezed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past.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post-tax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Q1,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income</w:t>
      </w:r>
      <w:r>
        <w:rPr>
          <w:color w:val="231F20"/>
          <w:spacing w:val="-40"/>
        </w:rPr>
        <w:t> </w:t>
      </w:r>
      <w:r>
        <w:rPr>
          <w:color w:val="231F20"/>
        </w:rPr>
        <w:t>per</w:t>
      </w:r>
      <w:r>
        <w:rPr>
          <w:color w:val="231F20"/>
          <w:spacing w:val="-40"/>
        </w:rPr>
        <w:t> </w:t>
      </w:r>
      <w:r>
        <w:rPr>
          <w:color w:val="231F20"/>
        </w:rPr>
        <w:t>head</w:t>
      </w:r>
      <w:r>
        <w:rPr>
          <w:color w:val="231F20"/>
          <w:spacing w:val="-42"/>
        </w:rPr>
        <w:t> </w:t>
      </w:r>
      <w:r>
        <w:rPr>
          <w:color w:val="231F20"/>
        </w:rPr>
        <w:t>fell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nearly</w:t>
      </w:r>
      <w:r>
        <w:rPr>
          <w:color w:val="231F20"/>
          <w:spacing w:val="-40"/>
        </w:rPr>
        <w:t> </w:t>
      </w:r>
      <w:r>
        <w:rPr>
          <w:color w:val="231F20"/>
        </w:rPr>
        <w:t>1%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2.2).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jc w:val="both"/>
        <w:sectPr>
          <w:type w:val="continuous"/>
          <w:pgSz w:w="11900" w:h="16840"/>
          <w:pgMar w:top="1560" w:bottom="0" w:left="640" w:right="640"/>
          <w:cols w:num="3" w:equalWidth="0">
            <w:col w:w="3770" w:space="40"/>
            <w:col w:w="260" w:space="1260"/>
            <w:col w:w="5290"/>
          </w:cols>
        </w:sectPr>
      </w:pP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81" w:lineRule="exact" w:before="0" w:after="0"/>
        <w:ind w:left="323" w:right="0" w:hanging="171"/>
        <w:jc w:val="both"/>
        <w:rPr>
          <w:sz w:val="11"/>
        </w:rPr>
      </w:pPr>
      <w:r>
        <w:rPr>
          <w:color w:val="231F20"/>
          <w:w w:val="95"/>
          <w:sz w:val="11"/>
        </w:rPr>
        <w:t>Wages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salaries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mixed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taxes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taxes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Council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Tax)</w:t>
      </w:r>
    </w:p>
    <w:p>
      <w:pPr>
        <w:spacing w:line="244" w:lineRule="auto" w:before="2"/>
        <w:ind w:left="323" w:right="189" w:firstLine="0"/>
        <w:jc w:val="both"/>
        <w:rPr>
          <w:sz w:val="11"/>
        </w:rPr>
      </w:pPr>
      <w:r>
        <w:rPr>
          <w:color w:val="231F20"/>
          <w:w w:val="90"/>
          <w:sz w:val="11"/>
        </w:rPr>
        <w:t>plus net transfers (general government benefits minus employees’ National Insurance contributions),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deflated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consumer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expenditure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deflator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(including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non-profit </w:t>
      </w:r>
      <w:r>
        <w:rPr>
          <w:color w:val="231F20"/>
          <w:sz w:val="11"/>
        </w:rPr>
        <w:t>institutions serving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households).</w:t>
      </w: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127" w:lineRule="exact" w:before="0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Real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post-tax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BodyText"/>
        <w:spacing w:line="268" w:lineRule="auto"/>
        <w:ind w:left="153"/>
      </w:pPr>
      <w:r>
        <w:rPr/>
        <w:br w:type="column"/>
      </w:r>
      <w:r>
        <w:rPr>
          <w:color w:val="231F20"/>
          <w:w w:val="90"/>
        </w:rPr>
        <w:t>combination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household spending drove the official estimate of the </w:t>
      </w:r>
      <w:r>
        <w:rPr>
          <w:color w:val="231F20"/>
          <w:w w:val="95"/>
        </w:rPr>
        <w:t>household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6"/>
          <w:w w:val="95"/>
        </w:rPr>
        <w:t>1.1%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2.3).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335" w:space="994"/>
            <w:col w:w="5291"/>
          </w:cols>
        </w:sectPr>
      </w:pPr>
    </w:p>
    <w:p>
      <w:pPr>
        <w:pStyle w:val="BodyText"/>
        <w:spacing w:before="9" w:after="1"/>
        <w:rPr>
          <w:sz w:val="1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00" w:h="16840"/>
          <w:pgMar w:top="1560" w:bottom="0" w:left="640" w:right="640"/>
        </w:sectPr>
      </w:pP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2.3</w:t>
      </w:r>
      <w:r>
        <w:rPr>
          <w:color w:val="A70740"/>
          <w:spacing w:val="-7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saving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ratio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spacing w:line="120" w:lineRule="exact" w:before="87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600" w:right="0" w:firstLine="0"/>
        <w:jc w:val="left"/>
        <w:rPr>
          <w:sz w:val="12"/>
        </w:rPr>
      </w:pPr>
      <w:r>
        <w:rPr/>
        <w:pict>
          <v:group style="position:absolute;margin-left:39.685001pt;margin-top:2.857095pt;width:184.3pt;height:141.75pt;mso-position-horizontal-relative:page;mso-position-vertical-relative:paragraph;z-index:15777792" coordorigin="794,57" coordsize="3686,2835">
            <v:shape style="position:absolute;left:798;top:62;width:3681;height:2830" coordorigin="799,62" coordsize="3681,2830" path="m4474,2887l799,2887,799,62,4474,62,4474,2887xm4365,2481l4479,2481m4365,2076l4479,2076m4365,1669l4479,1669m4365,1278l4479,1278m4365,874l4479,874m4365,467l4479,467m967,2891l967,2780m1635,2891l1635,2780m2304,2891l2304,2780m2973,2891l2973,2780m3642,2891l3642,2780m4309,2891l4309,2780e" filled="false" stroked="true" strokeweight=".5pt" strokecolor="#231f20">
              <v:path arrowok="t"/>
              <v:stroke dashstyle="solid"/>
            </v:shape>
            <v:shape style="position:absolute;left:965;top:166;width:3342;height:2495" coordorigin="965,166" coordsize="3342,2495" path="m965,1879l1004,1774,1054,2075,1092,1834,1129,1759,1180,1834,1218,1233,1256,1338,1294,1338,1344,1399,1382,1233,1419,1113,1470,993,1508,902,1546,692,1596,692,1634,166,1672,752,1722,662,1760,542,1798,752,1849,662,1886,707,1924,752,1962,1113,2012,1128,2050,827,2088,948,2139,707,2176,842,2214,888,2264,902,2302,632,2340,902,2390,963,2429,1413,2466,1233,2517,872,2554,872,2593,948,2630,1278,2680,1519,2719,1429,2756,1654,2807,2000,2845,1369,2883,1984,2933,1894,2970,2000,3009,2045,3059,1774,3097,1639,3135,1459,3185,1609,3223,1609,3261,1669,3299,1879,3349,1834,3387,1864,3425,1954,3475,1759,3513,2000,3551,2014,3601,1819,3639,1984,3677,2255,3727,2165,3765,2135,3803,1940,3854,1834,3891,1669,3929,1609,3967,1669,4017,1924,4055,1879,4093,2180,4144,2255,4181,2180,4219,2315,4270,2285,4307,2661e" filled="false" stroked="true" strokeweight="1pt" strokecolor="#75c043">
              <v:path arrowok="t"/>
              <v:stroke dashstyle="solid"/>
            </v:shape>
            <v:shape style="position:absolute;left:793;top:461;width:114;height:2014" coordorigin="794,462" coordsize="114,2014" path="m794,2475l907,2475m794,2071l907,2071m794,1663l907,1663m794,1273l907,1273m794,869l907,869m794,462l907,462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2"/>
        </w:rPr>
        <w:t>14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1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line="98" w:lineRule="exact" w:before="102"/>
        <w:ind w:left="64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90"/>
        <w:ind w:left="153" w:right="167"/>
      </w:pPr>
      <w:r>
        <w:rPr/>
        <w:br w:type="column"/>
      </w:r>
      <w:r>
        <w:rPr>
          <w:color w:val="231F20"/>
          <w:w w:val="90"/>
        </w:rPr>
        <w:t>Households’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squeezed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coming</w:t>
      </w:r>
      <w:r>
        <w:rPr>
          <w:color w:val="231F20"/>
          <w:spacing w:val="-40"/>
        </w:rPr>
        <w:t> </w:t>
      </w:r>
      <w:r>
        <w:rPr>
          <w:color w:val="231F20"/>
        </w:rPr>
        <w:t>months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domestic</w:t>
      </w:r>
      <w:r>
        <w:rPr>
          <w:color w:val="231F20"/>
          <w:spacing w:val="-40"/>
        </w:rPr>
        <w:t> </w:t>
      </w:r>
      <w:r>
        <w:rPr>
          <w:color w:val="231F20"/>
        </w:rPr>
        <w:t>energy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rise</w:t>
      </w:r>
      <w:r>
        <w:rPr>
          <w:color w:val="231F20"/>
          <w:spacing w:val="-39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projection, </w:t>
      </w:r>
      <w:r>
        <w:rPr>
          <w:color w:val="231F20"/>
          <w:w w:val="90"/>
        </w:rPr>
        <w:t>real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take-home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next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 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2.4).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running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 savings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rebound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rapidly.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proxy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near-term income expectations have deteriorated. Surveys suggest that households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situation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sharply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2867" w:space="429"/>
            <w:col w:w="755" w:space="1278"/>
            <w:col w:w="5291"/>
          </w:cols>
        </w:sectPr>
      </w:pPr>
    </w:p>
    <w:p>
      <w:pPr>
        <w:tabs>
          <w:tab w:pos="995" w:val="left" w:leader="none"/>
          <w:tab w:pos="1664" w:val="left" w:leader="none"/>
          <w:tab w:pos="2328" w:val="left" w:leader="none"/>
          <w:tab w:pos="3003" w:val="left" w:leader="none"/>
          <w:tab w:pos="3631" w:val="left" w:leader="none"/>
        </w:tabs>
        <w:spacing w:line="108" w:lineRule="exact" w:before="0"/>
        <w:ind w:left="325" w:right="0" w:firstLine="0"/>
        <w:jc w:val="left"/>
        <w:rPr>
          <w:sz w:val="12"/>
        </w:rPr>
      </w:pPr>
      <w:r>
        <w:rPr>
          <w:color w:val="231F20"/>
          <w:sz w:val="12"/>
        </w:rPr>
        <w:t>1988</w:t>
        <w:tab/>
        <w:t>92</w:t>
        <w:tab/>
        <w:t>96</w:t>
        <w:tab/>
        <w:t>2000</w:t>
        <w:tab/>
        <w:t>04</w:t>
        <w:tab/>
        <w:t>08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Percentage of households’ total post-tax income.</w:t>
      </w:r>
    </w:p>
    <w:p>
      <w:pPr>
        <w:pStyle w:val="BodyText"/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612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2.4</w:t>
      </w:r>
      <w:r>
        <w:rPr>
          <w:color w:val="A70740"/>
          <w:spacing w:val="-13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spending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real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post-tax labour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income</w:t>
      </w:r>
    </w:p>
    <w:p>
      <w:pPr>
        <w:spacing w:line="126" w:lineRule="exact" w:before="114"/>
        <w:ind w:left="2104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6" w:lineRule="exact" w:before="0"/>
        <w:ind w:left="3892" w:right="0" w:firstLine="0"/>
        <w:jc w:val="left"/>
        <w:rPr>
          <w:sz w:val="12"/>
        </w:rPr>
      </w:pPr>
      <w:r>
        <w:rPr/>
        <w:pict>
          <v:group style="position:absolute;margin-left:39.685001pt;margin-top:2.303888pt;width:184.3pt;height:141.75pt;mso-position-horizontal-relative:page;mso-position-vertical-relative:paragraph;z-index:-20328448" coordorigin="794,46" coordsize="3686,2835">
            <v:rect style="position:absolute;left:798;top:51;width:3676;height:2825" filled="false" stroked="true" strokeweight=".5pt" strokecolor="#231f20">
              <v:stroke dashstyle="solid"/>
            </v:rect>
            <v:line style="position:absolute" from="972,1943" to="4311,1943" stroked="true" strokeweight=".5pt" strokecolor="#231f20">
              <v:stroke dashstyle="solid"/>
            </v:line>
            <v:shape style="position:absolute;left:793;top:364;width:3686;height:2517" coordorigin="794,365" coordsize="3686,2517" path="m4365,2571l4479,2571m4365,2259l4479,2259m4365,1943l4479,1943m4365,1632l4479,1632m4365,1303l4479,1303m4365,991l4479,991m4365,677l4479,677m4365,365l4479,365m794,2571l907,2571m794,2259l907,2259m794,1943l907,1943m794,1632l907,1632m794,1303l907,1303m794,991l907,991m794,677l907,677m794,365l907,365m973,2881l973,2767m1408,2881l1408,2767m1855,2881l1855,2767m2292,2881l2292,2767m2727,2881l2727,2767m3174,2881l3174,2767m3610,2881l3610,2767m4045,2881l4045,2767e" filled="false" stroked="true" strokeweight=".5pt" strokecolor="#231f20">
              <v:path arrowok="t"/>
              <v:stroke dashstyle="solid"/>
            </v:shape>
            <v:shape style="position:absolute;left:972;top:420;width:3340;height:1995" coordorigin="972,421" coordsize="3340,1995" path="m972,1717l996,1546,1021,1304,1033,1133,1057,1218,1081,1404,1105,1646,1130,1788,1154,1532,1166,1147,1190,834,1214,506,1238,421,1263,634,1275,748,1299,976,1323,1404,1347,1717,1371,2016,1396,2258,1408,2030,1432,1746,1456,1674,1480,1674,1505,2016,1517,2201,1541,2201,1565,2187,1589,2144,1613,2216,1625,2386,1650,2173,1674,1874,1698,1404,1722,862,1746,805,1759,763,1783,848,1807,1176,1831,1218,1855,1347,1867,1489,1892,1446,1916,1688,1940,1788,1964,1959,1988,2230,2001,2272,2025,2415,2049,2344,2073,2158,2097,2045,2109,1888,2134,1802,2158,1731,2182,1631,2206,1489,2230,1489,2243,1460,2267,1418,2291,1418,2315,1290,2339,1275,2351,1318,2376,1389,2400,1375,2424,1275,2448,1233,2460,1247,2485,1375,2509,1446,2533,1432,2557,1318,2581,1233,2593,1204,2618,1247,2642,1275,2666,1275,2690,1304,2702,1261,2727,1247,2751,1218,2775,1275,2799,1446,2823,1646,2835,1817,2860,1802,2884,1660,2908,1546,2932,1460,2944,1503,2968,1617,2993,1646,3017,1703,3041,1660,3065,1617,3077,1617,3101,1674,3126,1802,3150,1888,3174,1959,3186,1902,3210,1845,3234,1859,3259,1802,3283,1760,3295,1688,3319,1660,3343,1688,3368,1674,3392,1646,3416,1418,3428,1375,3452,1446,3476,1418,3501,1688,3525,1617,3537,1589,3561,1688,3585,1560,3610,1589,3634,1503,3658,1318,3670,1304,3694,1290,3718,1247,3743,1275,3767,1261,3779,1290,3803,1361,3827,1418,3852,1432,3876,1404,3888,1475,3912,1503,3936,1575,3960,1646,3985,1589,4009,1617,4021,1617,4045,1646,4069,1746,4094,1746,4118,1717,4130,1688,4154,1646,4178,1646,4202,1717,4227,1746,4251,1760,4263,1688,4287,1603,4311,1603e" filled="false" stroked="true" strokeweight="1pt" strokecolor="#b01c88">
              <v:path arrowok="t"/>
              <v:stroke dashstyle="solid"/>
            </v:shape>
            <v:shape style="position:absolute;left:972;top:689;width:3340;height:1511" coordorigin="972,690" coordsize="3340,1511" path="m972,1673l996,1673,1021,1545,1033,1488,1057,1474,1081,1459,1105,1502,1130,1445,1154,1288,1166,1146,1190,1032,1214,961,1238,861,1263,904,1275,946,1299,1089,1323,1531,1347,1802,1371,2044,1396,2158,1408,2001,1432,1901,1456,1887,1480,1973,1505,2058,1517,2129,1541,2044,1565,1873,1589,1844,1613,1873,1625,1958,1650,2015,1674,1816,1698,1545,1722,1246,1746,1117,1759,1203,1783,1075,1807,1231,1831,1217,1855,1160,1867,1659,1892,1702,1916,1944,1940,2186,1964,2001,1988,2058,2001,1930,2025,1873,2049,1901,2073,1844,2097,1802,2109,1630,2134,1459,2158,1331,2182,1303,2206,1331,2230,1388,2243,1545,2267,1588,2291,1602,2315,1602,2339,1431,2351,1346,2376,1189,2400,1018,2424,961,2448,932,2460,1032,2485,1160,2509,1174,2533,1089,2557,904,2581,761,2593,690,2618,718,2642,861,2666,975,2690,1203,2702,1402,2727,1545,2751,1659,2775,1716,2799,1787,2823,1887,2835,2044,2860,2129,2884,2186,2908,2200,2932,2072,2944,1987,2968,1858,2993,1687,3017,1616,3041,1545,3065,1474,3077,1445,3101,1402,3126,1417,3150,1474,3174,1588,3186,1645,3210,1659,3234,1659,3259,1559,3283,1474,3295,1417,3319,1331,3343,1360,3368,1346,3392,1360,3416,1388,3428,1346,3452,1374,3476,1331,3501,1317,3525,1317,3537,1274,3561,1288,3585,1231,3610,1174,3634,1146,3658,1132,3670,1217,3694,1360,3718,1445,3743,1502,3767,1474,3779,1402,3803,1360,3827,1360,3852,1388,3876,1445,3888,1474,3912,1474,3936,1488,3960,1445,3985,1431,4009,1417,4021,1402,4045,1459,4094,1630,4118,1702,4130,1759,4154,1702,4178,1673,4202,1616,4227,1517,4251,1502,4263,1445,4287,1445,4311,1459e" filled="false" stroked="true" strokeweight="1pt" strokecolor="#00558b">
              <v:path arrowok="t"/>
              <v:stroke dashstyle="solid"/>
            </v:shape>
            <v:shape style="position:absolute;left:2640;top:552;width:111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Household spending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079;top:2334;width:149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 post-tax labour income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3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43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3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3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line="135" w:lineRule="exact" w:before="1"/>
        <w:ind w:left="394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1" w:lineRule="exact" w:before="0"/>
        <w:ind w:left="389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8" w:lineRule="exact" w:before="0"/>
        <w:ind w:left="393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4" w:lineRule="exact" w:before="0"/>
        <w:ind w:left="389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2"/>
        <w:ind w:left="0" w:right="43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43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1"/>
        <w:rPr>
          <w:sz w:val="14"/>
        </w:rPr>
      </w:pPr>
    </w:p>
    <w:p>
      <w:pPr>
        <w:tabs>
          <w:tab w:pos="1211" w:val="left" w:leader="none"/>
          <w:tab w:pos="1646" w:val="left" w:leader="none"/>
          <w:tab w:pos="2081" w:val="left" w:leader="none"/>
          <w:tab w:pos="2527" w:val="left" w:leader="none"/>
          <w:tab w:pos="2964" w:val="left" w:leader="none"/>
          <w:tab w:pos="3937" w:val="left" w:leader="none"/>
        </w:tabs>
        <w:spacing w:before="0"/>
        <w:ind w:left="328" w:right="0" w:firstLine="0"/>
        <w:jc w:val="left"/>
        <w:rPr>
          <w:sz w:val="12"/>
        </w:rPr>
      </w:pPr>
      <w:r>
        <w:rPr>
          <w:color w:val="231F20"/>
          <w:sz w:val="12"/>
        </w:rPr>
        <w:t>1970     75</w:t>
        <w:tab/>
        <w:t>80</w:t>
        <w:tab/>
        <w:t>85</w:t>
        <w:tab/>
        <w:t>90</w:t>
        <w:tab/>
        <w:t>95</w:t>
        <w:tab/>
        <w:t>2000   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05</w:t>
        <w:tab/>
      </w:r>
      <w:r>
        <w:rPr>
          <w:color w:val="231F20"/>
          <w:position w:val="9"/>
          <w:sz w:val="12"/>
        </w:rPr>
        <w:t>6</w:t>
      </w:r>
    </w:p>
    <w:p>
      <w:pPr>
        <w:spacing w:before="16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Labour Force Survey)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Chained-volume measure, includes non-profit institutions serving households. Four-quarter </w:t>
      </w:r>
      <w:r>
        <w:rPr>
          <w:color w:val="231F20"/>
          <w:sz w:val="11"/>
        </w:rPr>
        <w:t>moving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average.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Defined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(a)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2.2.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moving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average.</w:t>
      </w:r>
    </w:p>
    <w:p>
      <w:pPr>
        <w:pStyle w:val="BodyText"/>
        <w:spacing w:line="268" w:lineRule="auto"/>
        <w:ind w:left="153" w:right="171"/>
      </w:pPr>
      <w:r>
        <w:rPr/>
        <w:br w:type="column"/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twelve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2.5).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income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durable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goods, </w:t>
      </w:r>
      <w:r>
        <w:rPr>
          <w:color w:val="231F20"/>
        </w:rPr>
        <w:t>such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cars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televisions.</w:t>
      </w:r>
      <w:r>
        <w:rPr>
          <w:color w:val="231F20"/>
          <w:spacing w:val="-25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durables</w:t>
      </w:r>
      <w:r>
        <w:rPr>
          <w:color w:val="231F20"/>
          <w:spacing w:val="-42"/>
        </w:rPr>
        <w:t> </w:t>
      </w:r>
      <w:r>
        <w:rPr>
          <w:color w:val="231F20"/>
        </w:rPr>
        <w:t>usually</w:t>
      </w:r>
      <w:r>
        <w:rPr>
          <w:color w:val="231F20"/>
          <w:spacing w:val="-42"/>
        </w:rPr>
        <w:t> </w:t>
      </w:r>
      <w:r>
        <w:rPr>
          <w:color w:val="231F20"/>
        </w:rPr>
        <w:t>last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considerable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items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be more sensitive to changes in income expectations than </w:t>
      </w:r>
      <w:r>
        <w:rPr>
          <w:color w:val="231F20"/>
          <w:w w:val="90"/>
        </w:rPr>
        <w:t>other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elements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consumption.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durable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</w:rPr>
        <w:t>firm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2008</w:t>
      </w:r>
      <w:r>
        <w:rPr>
          <w:color w:val="231F20"/>
          <w:spacing w:val="-46"/>
        </w:rPr>
        <w:t> </w:t>
      </w:r>
      <w:r>
        <w:rPr>
          <w:color w:val="231F20"/>
        </w:rPr>
        <w:t>Q1,</w:t>
      </w:r>
      <w:r>
        <w:rPr>
          <w:color w:val="231F20"/>
          <w:spacing w:val="-43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timely</w:t>
      </w:r>
      <w:r>
        <w:rPr>
          <w:color w:val="231F20"/>
          <w:spacing w:val="-46"/>
        </w:rPr>
        <w:t> </w:t>
      </w:r>
      <w:r>
        <w:rPr>
          <w:color w:val="231F20"/>
        </w:rPr>
        <w:t>data</w:t>
      </w:r>
      <w:r>
        <w:rPr>
          <w:color w:val="231F20"/>
          <w:spacing w:val="-44"/>
        </w:rPr>
        <w:t> </w:t>
      </w:r>
      <w:r>
        <w:rPr>
          <w:color w:val="231F20"/>
        </w:rPr>
        <w:t>suggest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private </w:t>
      </w:r>
      <w:r>
        <w:rPr>
          <w:color w:val="231F20"/>
          <w:w w:val="95"/>
        </w:rPr>
        <w:t>new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registrations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July.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61"/>
      </w:pPr>
      <w:r>
        <w:rPr>
          <w:color w:val="231F20"/>
        </w:rPr>
        <w:t>The tightening in credit conditions for certain types of </w:t>
      </w:r>
      <w:r>
        <w:rPr>
          <w:color w:val="231F20"/>
          <w:w w:val="90"/>
        </w:rPr>
        <w:t>household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impede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sustain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spending,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making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harder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expensive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consumption 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borrowing,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servicing </w:t>
      </w:r>
      <w:r>
        <w:rPr>
          <w:color w:val="231F20"/>
          <w:w w:val="90"/>
        </w:rPr>
        <w:t>debt.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</w:rPr>
        <w:t>to be amplified by the falls in equity and house prices, </w:t>
      </w:r>
      <w:r>
        <w:rPr>
          <w:color w:val="231F20"/>
          <w:w w:val="95"/>
        </w:rPr>
        <w:t>although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mechanisms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takes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rather different. Lower equity prices reduce households’ net wealth.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aggregate.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wishing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 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wishing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 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benefit.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varies </w:t>
      </w:r>
      <w:r>
        <w:rPr>
          <w:color w:val="231F20"/>
        </w:rPr>
        <w:t>across</w:t>
      </w:r>
      <w:r>
        <w:rPr>
          <w:color w:val="231F20"/>
          <w:spacing w:val="-19"/>
        </w:rPr>
        <w:t> </w:t>
      </w:r>
      <w:r>
        <w:rPr>
          <w:color w:val="231F20"/>
        </w:rPr>
        <w:t>households.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41" w:space="888"/>
            <w:col w:w="5291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bookmarkStart w:name="Recent spending data" w:id="29"/>
      <w:bookmarkEnd w:id="29"/>
      <w:r>
        <w:rPr/>
      </w:r>
      <w:r>
        <w:rPr>
          <w:color w:val="A70740"/>
          <w:w w:val="95"/>
          <w:sz w:val="18"/>
        </w:rPr>
        <w:t>Chart 2.5 </w:t>
      </w:r>
      <w:r>
        <w:rPr>
          <w:color w:val="231F20"/>
          <w:w w:val="95"/>
          <w:sz w:val="18"/>
        </w:rPr>
        <w:t>Survey indicators of income expectations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3"/>
        <w:ind w:left="153"/>
      </w:pPr>
      <w:r>
        <w:rPr/>
        <w:br w:type="column"/>
      </w:r>
      <w:r>
        <w:rPr>
          <w:color w:val="231F20"/>
        </w:rPr>
        <w:t>Nevertheless, the sharp weakening in housing market</w:t>
      </w:r>
    </w:p>
    <w:p>
      <w:pPr>
        <w:pStyle w:val="BodyText"/>
        <w:spacing w:line="193" w:lineRule="exact" w:before="27"/>
        <w:ind w:left="153"/>
      </w:pPr>
      <w:r>
        <w:rPr>
          <w:color w:val="231F20"/>
        </w:rPr>
        <w:t>conditions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amplify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impact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tighter</w:t>
      </w:r>
      <w:r>
        <w:rPr>
          <w:color w:val="231F20"/>
          <w:spacing w:val="-40"/>
        </w:rPr>
        <w:t> </w:t>
      </w:r>
      <w:r>
        <w:rPr>
          <w:color w:val="231F20"/>
        </w:rPr>
        <w:t>credit</w:t>
      </w:r>
    </w:p>
    <w:p>
      <w:pPr>
        <w:spacing w:after="0" w:line="193" w:lineRule="exact"/>
        <w:sectPr>
          <w:pgSz w:w="11900" w:h="16840"/>
          <w:pgMar w:header="446" w:footer="0" w:top="1560" w:bottom="280" w:left="640" w:right="640"/>
          <w:cols w:num="2" w:equalWidth="0">
            <w:col w:w="4222" w:space="1107"/>
            <w:col w:w="5291"/>
          </w:cols>
        </w:sectPr>
      </w:pPr>
    </w:p>
    <w:p>
      <w:pPr>
        <w:spacing w:line="121" w:lineRule="exact" w:before="2"/>
        <w:ind w:left="32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Net balance</w:t>
      </w:r>
    </w:p>
    <w:p>
      <w:pPr>
        <w:spacing w:line="121" w:lineRule="exact" w:before="0"/>
        <w:ind w:left="219" w:right="0" w:firstLine="0"/>
        <w:jc w:val="left"/>
        <w:rPr>
          <w:sz w:val="12"/>
        </w:rPr>
      </w:pPr>
      <w:r>
        <w:rPr/>
        <w:pict>
          <v:group style="position:absolute;margin-left:48.751999pt;margin-top:3.519592pt;width:184.3pt;height:141.75pt;mso-position-horizontal-relative:page;mso-position-vertical-relative:paragraph;z-index:-20324352" coordorigin="975,70" coordsize="3686,2835">
            <v:shape style="position:absolute;left:980;top:75;width:3680;height:2830" coordorigin="980,75" coordsize="3680,2830" path="m4655,2900l980,2900,980,75,4655,75,4655,2900xm4547,2581l4660,2581m4547,2272l4660,2272m4547,1951l4660,1951m4547,1642l4660,1642m4547,1321l4660,1321m4547,1012l4660,1012m4547,691l4660,691m4547,382l4660,382m1146,2905l1146,2793m1793,2905l1793,2793m2453,2905l2453,2793m3101,2905l3101,2793m3761,2905l3761,2793m4405,2905l4405,2793e" filled="false" stroked="true" strokeweight=".5pt" strokecolor="#231f20">
              <v:path arrowok="t"/>
              <v:stroke dashstyle="solid"/>
            </v:shape>
            <v:shape style="position:absolute;left:1144;top:366;width:3344;height:2132" coordorigin="1145,366" coordsize="3344,2132" path="m1145,590l1159,786,1172,689,1186,927,1200,689,1213,590,1228,632,1241,660,1255,786,1268,927,1282,590,1296,1067,1310,1151,1324,1361,1337,1361,1351,1488,1365,1095,1379,1431,1392,1417,1406,1250,1420,1207,1434,1964,1448,1684,1461,1726,1475,1460,1489,1684,1503,2497,1516,2048,1530,1698,1544,1530,1557,1572,1572,1460,1585,1600,1599,1320,1612,1431,1626,927,1640,1417,1640,1390,1654,997,1668,899,1681,899,1695,829,1709,899,1723,927,1736,703,1750,590,1764,829,1778,829,1792,927,1805,786,1819,646,1833,478,1847,366,1860,759,1874,969,1888,1165,1901,1333,1916,1516,1929,1600,1943,1333,1956,927,1970,1193,1984,1193,1998,1347,2012,899,2025,1291,2039,1221,2053,1193,2067,1123,2080,1516,2094,1600,2108,1740,2122,1474,2136,1824,2149,1992,2163,2231,2177,1951,2191,1614,2204,1628,2218,1263,2232,1390,2245,1361,2260,1221,2273,1810,2287,1291,2300,1361,2314,1417,2328,1347,2342,1291,2356,1179,2369,1207,2383,1263,2397,1347,2411,1221,2424,1417,2438,1460,2452,1151,2466,1460,2480,1333,2493,1347,2507,1207,2521,1277,2535,1277,2548,1123,2562,1095,2576,1320,2589,1067,2604,1446,2617,1095,2631,857,2644,1067,2658,1207,2672,885,2686,871,2700,1039,2713,1025,2727,871,2741,857,2755,1151,2768,1179,2782,1011,2782,1123,2796,1053,2810,1053,2824,857,2837,927,2851,1095,2865,1137,2879,899,2892,969,2906,885,2920,983,2933,759,2948,689,2961,703,2975,829,2988,646,3002,716,3016,857,3030,660,3044,829,3057,857,3071,927,3085,759,3099,689,3112,689,3126,1067,3140,941,3154,689,3168,759,3181,815,3195,632,3209,1067,3223,632,3236,759,3250,632,3264,562,3277,632,3292,632,3305,562,3319,632,3332,506,3346,506,3360,562,3374,689,3388,885,3401,759,3415,562,3429,380,3443,436,3456,506,3470,562,3484,436,3498,562,3512,506,3525,436,3539,380,3553,506,3567,506,3580,632,3594,562,3608,759,3621,885,3636,689,3649,632,3663,562,3676,562,3690,759,3704,632,3718,815,3745,815,3759,689,3773,815,3787,689,3800,689,3814,759,3842,759,3856,815,3869,885,3883,759,3897,689,3911,815,3924,562,3924,689,3938,632,3952,689,3980,689,3993,632,4007,562,4020,689,4034,885,4048,815,4062,885,4076,689,4089,562,4103,885,4117,436,4131,562,4144,506,4158,632,4172,632,4186,689,4200,562,4213,632,4227,632,4241,759,4255,689,4268,689,4282,632,4296,506,4324,506,4337,562,4351,562,4364,506,4378,759,4392,815,4406,885,4420,941,4433,1067,4447,1320,4461,1572,4475,1894,4488,2455e" filled="false" stroked="true" strokeweight="1pt" strokecolor="#5a913a">
              <v:path arrowok="t"/>
              <v:stroke dashstyle="solid"/>
            </v:shape>
            <v:shape style="position:absolute;left:975;top:465;width:114;height:2034" coordorigin="975,465" coordsize="114,2034" path="m975,2498l1088,2498m975,2091l1088,2091m975,1684l1088,1684m975,1279l1088,1279m975,872l1088,872m975,465l1088,465e" filled="false" stroked="true" strokeweight=".5pt" strokecolor="#231f20">
              <v:path arrowok="t"/>
              <v:stroke dashstyle="solid"/>
            </v:shape>
            <v:shape style="position:absolute;left:3594;top:591;width:895;height:2186" coordorigin="3594,592" coordsize="895,2186" path="m3594,1110l3608,1082,3621,998,3635,1516,3649,1152,3663,1236,3676,1236,3690,1152,3704,1236,3717,1236,3732,1362,3745,1082,3759,1110,3773,1194,3787,1236,3800,830,3814,1110,3828,1040,3841,998,3856,1082,3869,704,3883,1082,3897,788,3910,746,3924,634,3938,592,3952,914,3965,872,3979,914,3993,704,4007,746,4020,1082,4034,1040,4048,1110,4062,1040,4076,830,4089,1278,4103,998,4117,872,4131,956,4144,998,4158,788,4172,1040,4185,704,4200,746,4213,1040,4227,914,4241,704,4254,634,4268,872,4282,704,4296,676,4309,634,4324,592,4337,676,4351,704,4364,998,4378,1152,4392,1446,4406,1642,4420,1642,4433,2174,4447,2497,4461,2707,4475,2777,4488,2623e" filled="false" stroked="true" strokeweight="1pt" strokecolor="#a70740">
              <v:path arrowok="t"/>
              <v:stroke dashstyle="solid"/>
            </v:shape>
            <v:shape style="position:absolute;left:1892;top:265;width:13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GfK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NOP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144;top:1199;width:3364;height:509" type="#_x0000_t202" filled="false" stroked="false">
              <v:textbox inset="0,0,0,0">
                <w:txbxContent>
                  <w:p>
                    <w:pPr>
                      <w:tabs>
                        <w:tab w:pos="3343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  <w:p>
                    <w:pPr>
                      <w:spacing w:line="240" w:lineRule="auto" w:before="6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205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YouGov 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0</w:t>
      </w:r>
    </w:p>
    <w:p>
      <w:pPr>
        <w:spacing w:before="11"/>
        <w:ind w:left="21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0"/>
        <w:ind w:left="17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4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5"/>
        <w:ind w:left="1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4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5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spacing w:before="104"/>
        <w:ind w:left="1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spacing w:line="124" w:lineRule="exact" w:before="2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Net balance</w:t>
      </w:r>
    </w:p>
    <w:p>
      <w:pPr>
        <w:spacing w:line="124" w:lineRule="exact" w:before="0"/>
        <w:ind w:left="772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spacing w:before="2"/>
        <w:rPr>
          <w:sz w:val="15"/>
        </w:rPr>
      </w:pPr>
    </w:p>
    <w:p>
      <w:pPr>
        <w:spacing w:line="127" w:lineRule="exact" w:before="1"/>
        <w:ind w:left="83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73" w:lineRule="exact" w:before="0"/>
        <w:ind w:left="77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5" w:lineRule="exact" w:before="15"/>
        <w:ind w:left="83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77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9" w:lineRule="exact" w:before="0"/>
        <w:ind w:left="83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spacing w:before="2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line="268" w:lineRule="auto" w:before="67"/>
        <w:ind w:left="153" w:right="140"/>
      </w:pPr>
      <w:r>
        <w:rPr/>
        <w:br w:type="column"/>
      </w:r>
      <w:r>
        <w:rPr>
          <w:color w:val="231F20"/>
          <w:w w:val="95"/>
        </w:rPr>
        <w:t>supply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amount of housing equity that homeowners are able to </w:t>
      </w:r>
      <w:r>
        <w:rPr>
          <w:color w:val="231F20"/>
          <w:w w:val="90"/>
        </w:rPr>
        <w:t>withdraw to finance consumption. Many existing homeowners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built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cushions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homes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years, 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insulate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 homeowners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equity.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sharper declines in house prices would reduce existing </w:t>
      </w:r>
      <w:r>
        <w:rPr>
          <w:color w:val="231F20"/>
          <w:w w:val="95"/>
        </w:rPr>
        <w:t>cushions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importantly,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 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tighten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further, </w:t>
      </w:r>
      <w:r>
        <w:rPr>
          <w:color w:val="231F20"/>
          <w:w w:val="90"/>
        </w:rPr>
        <w:t>particularly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higher-risk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households,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making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difficult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remortgage.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943" w:space="2348"/>
            <w:col w:w="940" w:space="1098"/>
            <w:col w:w="5291"/>
          </w:cols>
        </w:sectPr>
      </w:pPr>
    </w:p>
    <w:p>
      <w:pPr>
        <w:tabs>
          <w:tab w:pos="3905" w:val="left" w:leader="none"/>
        </w:tabs>
        <w:spacing w:line="122" w:lineRule="exact" w:before="25"/>
        <w:ind w:left="0" w:right="771" w:firstLine="0"/>
        <w:jc w:val="center"/>
        <w:rPr>
          <w:sz w:val="12"/>
        </w:rPr>
      </w:pPr>
      <w:r>
        <w:rPr>
          <w:color w:val="231F20"/>
          <w:sz w:val="12"/>
        </w:rPr>
        <w:t>70</w:t>
        <w:tab/>
        <w:t>25</w:t>
      </w:r>
    </w:p>
    <w:p>
      <w:pPr>
        <w:tabs>
          <w:tab w:pos="651" w:val="left" w:leader="none"/>
          <w:tab w:pos="1311" w:val="left" w:leader="none"/>
          <w:tab w:pos="1954" w:val="left" w:leader="none"/>
          <w:tab w:pos="2589" w:val="left" w:leader="none"/>
          <w:tab w:pos="3237" w:val="left" w:leader="none"/>
        </w:tabs>
        <w:spacing w:line="122" w:lineRule="exact" w:before="0"/>
        <w:ind w:left="0" w:right="745" w:firstLine="0"/>
        <w:jc w:val="center"/>
        <w:rPr>
          <w:sz w:val="12"/>
        </w:rPr>
      </w:pPr>
      <w:r>
        <w:rPr>
          <w:color w:val="231F20"/>
          <w:sz w:val="12"/>
        </w:rPr>
        <w:t>1988</w:t>
        <w:tab/>
        <w:t>92</w:t>
        <w:tab/>
        <w:t>96</w:t>
        <w:tab/>
        <w:t>2000</w:t>
        <w:tab/>
        <w:t>04</w:t>
        <w:tab/>
        <w:t>08</w:t>
      </w:r>
    </w:p>
    <w:p>
      <w:pPr>
        <w:spacing w:before="117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Research carried out by GfK NOP on behalf of the European Commission and YouGov.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712" w:hanging="171"/>
        <w:jc w:val="left"/>
        <w:rPr>
          <w:sz w:val="11"/>
        </w:rPr>
      </w:pPr>
      <w:r>
        <w:rPr>
          <w:color w:val="231F20"/>
          <w:w w:val="90"/>
          <w:sz w:val="11"/>
        </w:rPr>
        <w:t>(a) Net balances of respondents thinking that their household’s financial situation will improve </w:t>
      </w:r>
      <w:r>
        <w:rPr>
          <w:color w:val="231F20"/>
          <w:sz w:val="11"/>
        </w:rPr>
        <w:t>over the next twelve months. Data are non seasonally adjusted.</w:t>
      </w: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712" w:firstLine="0"/>
        <w:jc w:val="left"/>
        <w:rPr>
          <w:sz w:val="18"/>
        </w:rPr>
      </w:pPr>
      <w:r>
        <w:rPr>
          <w:color w:val="A70740"/>
          <w:w w:val="95"/>
          <w:sz w:val="18"/>
        </w:rPr>
        <w:t>Table 2.B </w:t>
      </w:r>
      <w:r>
        <w:rPr>
          <w:color w:val="231F20"/>
          <w:w w:val="95"/>
          <w:sz w:val="18"/>
        </w:rPr>
        <w:t>Mortgage arrears, repossessions and personal </w:t>
      </w:r>
      <w:r>
        <w:rPr>
          <w:color w:val="231F20"/>
          <w:sz w:val="18"/>
        </w:rPr>
        <w:t>insolvencies</w:t>
      </w:r>
    </w:p>
    <w:p>
      <w:pPr>
        <w:tabs>
          <w:tab w:pos="3822" w:val="left" w:leader="none"/>
          <w:tab w:pos="5085" w:val="right" w:leader="none"/>
        </w:tabs>
        <w:spacing w:before="181"/>
        <w:ind w:left="2335" w:right="0" w:firstLine="0"/>
        <w:jc w:val="left"/>
        <w:rPr>
          <w:sz w:val="14"/>
        </w:rPr>
      </w:pPr>
      <w:r>
        <w:rPr/>
        <w:pict>
          <v:shape style="position:absolute;margin-left:37.184898pt;margin-top:19.661751pt;width:518.1pt;height:102.25pt;mso-position-horizontal-relative:page;mso-position-vertical-relative:paragraph;z-index:157839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11"/>
                    <w:gridCol w:w="548"/>
                    <w:gridCol w:w="1027"/>
                    <w:gridCol w:w="470"/>
                    <w:gridCol w:w="477"/>
                    <w:gridCol w:w="280"/>
                    <w:gridCol w:w="425"/>
                    <w:gridCol w:w="5322"/>
                  </w:tblGrid>
                  <w:tr>
                    <w:trPr>
                      <w:trHeight w:val="232" w:hRule="atLeast"/>
                    </w:trPr>
                    <w:tc>
                      <w:tcPr>
                        <w:tcW w:w="3386" w:type="dxa"/>
                        <w:gridSpan w:val="3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7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right="2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H1</w:t>
                        </w:r>
                      </w:p>
                    </w:tc>
                    <w:tc>
                      <w:tcPr>
                        <w:tcW w:w="47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right="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H2</w:t>
                        </w:r>
                      </w:p>
                    </w:tc>
                    <w:tc>
                      <w:tcPr>
                        <w:tcW w:w="28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2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H1</w:t>
                        </w:r>
                      </w:p>
                    </w:tc>
                    <w:tc>
                      <w:tcPr>
                        <w:tcW w:w="5322" w:type="dxa"/>
                      </w:tcPr>
                      <w:p>
                        <w:pPr>
                          <w:pStyle w:val="TableParagraph"/>
                          <w:spacing w:line="212" w:lineRule="exact"/>
                          <w:ind w:left="341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lenders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expect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loan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defaults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rise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further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near</w:t>
                        </w:r>
                      </w:p>
                    </w:tc>
                  </w:tr>
                  <w:tr>
                    <w:trPr>
                      <w:trHeight w:val="520" w:hRule="atLeast"/>
                    </w:trPr>
                    <w:tc>
                      <w:tcPr>
                        <w:tcW w:w="1811" w:type="dxa"/>
                      </w:tcPr>
                      <w:p>
                        <w:pPr>
                          <w:pStyle w:val="TableParagraph"/>
                          <w:spacing w:line="230" w:lineRule="atLeast" w:before="40"/>
                          <w:ind w:left="104" w:hanging="5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Stock of mortgage arrears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(a) </w:t>
                        </w:r>
                        <w:r>
                          <w:rPr>
                            <w:color w:val="231F20"/>
                            <w:sz w:val="14"/>
                          </w:rPr>
                          <w:t>Three to six months</w:t>
                        </w:r>
                      </w:p>
                    </w:tc>
                    <w:tc>
                      <w:tcPr>
                        <w:tcW w:w="548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line="157" w:lineRule="exact"/>
                          <w:ind w:right="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1.82</w:t>
                        </w:r>
                      </w:p>
                    </w:tc>
                    <w:tc>
                      <w:tcPr>
                        <w:tcW w:w="1027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169" w:lineRule="exact" w:before="122"/>
                          <w:ind w:left="11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(1994 H1)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470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line="157" w:lineRule="exact"/>
                          <w:ind w:right="2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0.59</w:t>
                        </w:r>
                      </w:p>
                    </w:tc>
                    <w:tc>
                      <w:tcPr>
                        <w:tcW w:w="477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line="157" w:lineRule="exact"/>
                          <w:ind w:right="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0.62</w:t>
                        </w:r>
                      </w:p>
                    </w:tc>
                    <w:tc>
                      <w:tcPr>
                        <w:tcW w:w="28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line="157" w:lineRule="exact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0.75</w:t>
                        </w:r>
                      </w:p>
                    </w:tc>
                    <w:tc>
                      <w:tcPr>
                        <w:tcW w:w="5322" w:type="dxa"/>
                      </w:tcPr>
                      <w:p>
                        <w:pPr>
                          <w:pStyle w:val="TableParagraph"/>
                          <w:spacing w:before="13"/>
                          <w:ind w:left="341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term,</w:t>
                        </w:r>
                        <w:r>
                          <w:rPr>
                            <w:color w:val="231F20"/>
                            <w:spacing w:val="-2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as</w:t>
                        </w:r>
                        <w:r>
                          <w:rPr>
                            <w:color w:val="231F20"/>
                            <w:spacing w:val="-2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Section</w:t>
                        </w:r>
                        <w:r>
                          <w:rPr>
                            <w:color w:val="231F20"/>
                            <w:spacing w:val="-2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2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discusses.</w:t>
                        </w:r>
                        <w:r>
                          <w:rPr>
                            <w:color w:val="231F20"/>
                            <w:spacing w:val="1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Personal</w:t>
                        </w:r>
                        <w:r>
                          <w:rPr>
                            <w:color w:val="231F20"/>
                            <w:spacing w:val="-2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insolvencies</w:t>
                        </w:r>
                        <w:r>
                          <w:rPr>
                            <w:color w:val="231F20"/>
                            <w:spacing w:val="-2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are</w:t>
                        </w:r>
                        <w:r>
                          <w:rPr>
                            <w:color w:val="231F20"/>
                            <w:spacing w:val="-2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close</w:t>
                        </w:r>
                        <w:r>
                          <w:rPr>
                            <w:color w:val="231F20"/>
                            <w:spacing w:val="-2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</w:t>
                        </w:r>
                      </w:p>
                      <w:p>
                        <w:pPr>
                          <w:pStyle w:val="TableParagraph"/>
                          <w:spacing w:line="226" w:lineRule="exact" w:before="28"/>
                          <w:ind w:left="341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their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all-time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high,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as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proportion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adult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population.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1811" w:type="dxa"/>
                      </w:tcPr>
                      <w:p>
                        <w:pPr>
                          <w:pStyle w:val="TableParagraph"/>
                          <w:spacing w:before="58"/>
                          <w:ind w:lef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Six to twelve months</w:t>
                        </w:r>
                      </w:p>
                    </w:tc>
                    <w:tc>
                      <w:tcPr>
                        <w:tcW w:w="548" w:type="dxa"/>
                      </w:tcPr>
                      <w:p>
                        <w:pPr>
                          <w:pStyle w:val="TableParagraph"/>
                          <w:spacing w:before="58"/>
                          <w:ind w:right="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2.07</w:t>
                        </w:r>
                      </w:p>
                    </w:tc>
                    <w:tc>
                      <w:tcPr>
                        <w:tcW w:w="1027" w:type="dxa"/>
                      </w:tcPr>
                      <w:p>
                        <w:pPr>
                          <w:pStyle w:val="TableParagraph"/>
                          <w:spacing w:before="58"/>
                          <w:ind w:left="10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(1992 H2)</w:t>
                        </w:r>
                      </w:p>
                    </w:tc>
                    <w:tc>
                      <w:tcPr>
                        <w:tcW w:w="470" w:type="dxa"/>
                      </w:tcPr>
                      <w:p>
                        <w:pPr>
                          <w:pStyle w:val="TableParagraph"/>
                          <w:spacing w:before="58"/>
                          <w:ind w:right="20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0.31</w:t>
                        </w:r>
                      </w:p>
                    </w:tc>
                    <w:tc>
                      <w:tcPr>
                        <w:tcW w:w="477" w:type="dxa"/>
                      </w:tcPr>
                      <w:p>
                        <w:pPr>
                          <w:pStyle w:val="TableParagraph"/>
                          <w:spacing w:before="58"/>
                          <w:ind w:right="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0.35</w:t>
                        </w:r>
                      </w:p>
                    </w:tc>
                    <w:tc>
                      <w:tcPr>
                        <w:tcW w:w="28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spacing w:before="58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0.42</w:t>
                        </w:r>
                      </w:p>
                    </w:tc>
                    <w:tc>
                      <w:tcPr>
                        <w:tcW w:w="5322" w:type="dxa"/>
                      </w:tcPr>
                      <w:p>
                        <w:pPr>
                          <w:pStyle w:val="TableParagraph"/>
                          <w:spacing w:line="226" w:lineRule="exact" w:before="13"/>
                          <w:ind w:left="341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But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legislative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changes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2004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are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likely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have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contributed</w:t>
                        </w:r>
                      </w:p>
                    </w:tc>
                  </w:tr>
                  <w:tr>
                    <w:trPr>
                      <w:trHeight w:val="296" w:hRule="atLeast"/>
                    </w:trPr>
                    <w:tc>
                      <w:tcPr>
                        <w:tcW w:w="1811" w:type="dxa"/>
                      </w:tcPr>
                      <w:p>
                        <w:pPr>
                          <w:pStyle w:val="TableParagraph"/>
                          <w:spacing w:before="33"/>
                          <w:ind w:left="11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More than three months</w:t>
                        </w:r>
                      </w:p>
                    </w:tc>
                    <w:tc>
                      <w:tcPr>
                        <w:tcW w:w="548" w:type="dxa"/>
                      </w:tcPr>
                      <w:p>
                        <w:pPr>
                          <w:pStyle w:val="TableParagraph"/>
                          <w:spacing w:before="33"/>
                          <w:ind w:right="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3.70</w:t>
                        </w:r>
                      </w:p>
                    </w:tc>
                    <w:tc>
                      <w:tcPr>
                        <w:tcW w:w="1027" w:type="dxa"/>
                      </w:tcPr>
                      <w:p>
                        <w:pPr>
                          <w:pStyle w:val="TableParagraph"/>
                          <w:spacing w:before="21"/>
                          <w:ind w:left="10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(1995 H2)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470" w:type="dxa"/>
                      </w:tcPr>
                      <w:p>
                        <w:pPr>
                          <w:pStyle w:val="TableParagraph"/>
                          <w:spacing w:before="33"/>
                          <w:ind w:right="2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1.02</w:t>
                        </w:r>
                      </w:p>
                    </w:tc>
                    <w:tc>
                      <w:tcPr>
                        <w:tcW w:w="477" w:type="dxa"/>
                      </w:tcPr>
                      <w:p>
                        <w:pPr>
                          <w:pStyle w:val="TableParagraph"/>
                          <w:spacing w:before="33"/>
                          <w:ind w:right="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1.10</w:t>
                        </w:r>
                      </w:p>
                    </w:tc>
                    <w:tc>
                      <w:tcPr>
                        <w:tcW w:w="28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spacing w:before="33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1.33</w:t>
                        </w:r>
                      </w:p>
                    </w:tc>
                    <w:tc>
                      <w:tcPr>
                        <w:tcW w:w="5322" w:type="dxa"/>
                      </w:tcPr>
                      <w:p>
                        <w:pPr>
                          <w:pStyle w:val="TableParagraph"/>
                          <w:spacing w:before="13"/>
                          <w:ind w:left="341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to the pickup in recent years.</w:t>
                        </w:r>
                      </w:p>
                    </w:tc>
                  </w:tr>
                  <w:tr>
                    <w:trPr>
                      <w:trHeight w:val="221" w:hRule="atLeast"/>
                    </w:trPr>
                    <w:tc>
                      <w:tcPr>
                        <w:tcW w:w="1811" w:type="dxa"/>
                      </w:tcPr>
                      <w:p>
                        <w:pPr>
                          <w:pStyle w:val="TableParagraph"/>
                          <w:spacing w:line="151" w:lineRule="exact" w:before="50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Repossessions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548" w:type="dxa"/>
                      </w:tcPr>
                      <w:p>
                        <w:pPr>
                          <w:pStyle w:val="TableParagraph"/>
                          <w:spacing w:line="139" w:lineRule="exact" w:before="62"/>
                          <w:ind w:right="8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0.40</w:t>
                        </w:r>
                      </w:p>
                    </w:tc>
                    <w:tc>
                      <w:tcPr>
                        <w:tcW w:w="1027" w:type="dxa"/>
                      </w:tcPr>
                      <w:p>
                        <w:pPr>
                          <w:pStyle w:val="TableParagraph"/>
                          <w:spacing w:line="139" w:lineRule="exact" w:before="62"/>
                          <w:ind w:left="12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(1991 H2)</w:t>
                        </w:r>
                      </w:p>
                    </w:tc>
                    <w:tc>
                      <w:tcPr>
                        <w:tcW w:w="470" w:type="dxa"/>
                      </w:tcPr>
                      <w:p>
                        <w:pPr>
                          <w:pStyle w:val="TableParagraph"/>
                          <w:spacing w:line="139" w:lineRule="exact" w:before="62"/>
                          <w:ind w:right="2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0.11</w:t>
                        </w:r>
                      </w:p>
                    </w:tc>
                    <w:tc>
                      <w:tcPr>
                        <w:tcW w:w="477" w:type="dxa"/>
                      </w:tcPr>
                      <w:p>
                        <w:pPr>
                          <w:pStyle w:val="TableParagraph"/>
                          <w:spacing w:line="139" w:lineRule="exact" w:before="62"/>
                          <w:ind w:right="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0.11</w:t>
                        </w:r>
                      </w:p>
                    </w:tc>
                    <w:tc>
                      <w:tcPr>
                        <w:tcW w:w="28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spacing w:line="139" w:lineRule="exact" w:before="62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0.16</w:t>
                        </w:r>
                      </w:p>
                    </w:tc>
                    <w:tc>
                      <w:tcPr>
                        <w:tcW w:w="532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64" w:hRule="atLeast"/>
                    </w:trPr>
                    <w:tc>
                      <w:tcPr>
                        <w:tcW w:w="1811" w:type="dxa"/>
                      </w:tcPr>
                      <w:p>
                        <w:pPr>
                          <w:pStyle w:val="TableParagraph"/>
                          <w:spacing w:before="64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Insolvencies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548" w:type="dxa"/>
                      </w:tcPr>
                      <w:p>
                        <w:pPr>
                          <w:pStyle w:val="TableParagraph"/>
                          <w:spacing w:before="75"/>
                          <w:ind w:right="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0.12</w:t>
                        </w:r>
                      </w:p>
                    </w:tc>
                    <w:tc>
                      <w:tcPr>
                        <w:tcW w:w="1027" w:type="dxa"/>
                      </w:tcPr>
                      <w:p>
                        <w:pPr>
                          <w:pStyle w:val="TableParagraph"/>
                          <w:spacing w:before="75"/>
                          <w:ind w:left="8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(2006 H2)</w:t>
                        </w:r>
                      </w:p>
                    </w:tc>
                    <w:tc>
                      <w:tcPr>
                        <w:tcW w:w="470" w:type="dxa"/>
                      </w:tcPr>
                      <w:p>
                        <w:pPr>
                          <w:pStyle w:val="TableParagraph"/>
                          <w:spacing w:before="75"/>
                          <w:ind w:right="2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0.12</w:t>
                        </w:r>
                      </w:p>
                    </w:tc>
                    <w:tc>
                      <w:tcPr>
                        <w:tcW w:w="477" w:type="dxa"/>
                      </w:tcPr>
                      <w:p>
                        <w:pPr>
                          <w:pStyle w:val="TableParagraph"/>
                          <w:spacing w:before="75"/>
                          <w:ind w:right="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0.10</w:t>
                        </w:r>
                      </w:p>
                    </w:tc>
                    <w:tc>
                      <w:tcPr>
                        <w:tcW w:w="28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spacing w:before="75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0.10</w:t>
                        </w:r>
                      </w:p>
                    </w:tc>
                    <w:tc>
                      <w:tcPr>
                        <w:tcW w:w="5322" w:type="dxa"/>
                      </w:tcPr>
                      <w:p>
                        <w:pPr>
                          <w:pStyle w:val="TableParagraph"/>
                          <w:spacing w:line="245" w:lineRule="exact"/>
                          <w:ind w:left="341"/>
                          <w:rPr>
                            <w:sz w:val="22"/>
                          </w:rPr>
                        </w:pPr>
                        <w:r>
                          <w:rPr>
                            <w:color w:val="A70740"/>
                            <w:sz w:val="22"/>
                          </w:rPr>
                          <w:t>Recent spending data</w:t>
                        </w:r>
                      </w:p>
                    </w:tc>
                  </w:tr>
                  <w:tr>
                    <w:trPr>
                      <w:trHeight w:val="246" w:hRule="atLeast"/>
                    </w:trPr>
                    <w:tc>
                      <w:tcPr>
                        <w:tcW w:w="181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4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2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7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7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8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322" w:type="dxa"/>
                      </w:tcPr>
                      <w:p>
                        <w:pPr>
                          <w:pStyle w:val="TableParagraph"/>
                          <w:spacing w:line="216" w:lineRule="exact" w:before="11"/>
                          <w:ind w:left="341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Survey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measures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spending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on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goods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fell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sharply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Series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high</w:t>
        <w:tab/>
        <w:t>2007</w:t>
        <w:tab/>
        <w:t>2008</w:t>
      </w:r>
    </w:p>
    <w:p>
      <w:pPr>
        <w:pStyle w:val="BodyText"/>
        <w:spacing w:line="268" w:lineRule="auto"/>
        <w:ind w:left="153" w:right="146"/>
      </w:pPr>
      <w:r>
        <w:rPr/>
        <w:br w:type="column"/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  <w:w w:val="90"/>
        </w:rPr>
        <w:t>households,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resources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 consumption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incentive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hold precautionary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savings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cope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unexpected </w:t>
      </w:r>
      <w:r>
        <w:rPr>
          <w:color w:val="231F20"/>
        </w:rPr>
        <w:t>fluctuations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future</w:t>
      </w:r>
      <w:r>
        <w:rPr>
          <w:color w:val="231F20"/>
          <w:spacing w:val="-24"/>
        </w:rPr>
        <w:t> </w:t>
      </w:r>
      <w:r>
        <w:rPr>
          <w:color w:val="231F20"/>
        </w:rPr>
        <w:t>incomes.</w:t>
      </w:r>
    </w:p>
    <w:p>
      <w:pPr>
        <w:pStyle w:val="BodyText"/>
        <w:spacing w:line="268" w:lineRule="auto" w:before="259"/>
        <w:ind w:left="153" w:right="146"/>
      </w:pPr>
      <w:r>
        <w:rPr>
          <w:color w:val="231F20"/>
          <w:w w:val="90"/>
        </w:rPr>
        <w:t>Indicators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stress,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mortgage arrears,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historic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peaks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2.B). However,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recently,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quite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sharply.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27" w:space="203"/>
            <w:col w:w="5290"/>
          </w:cols>
        </w:sectPr>
      </w:pP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0" w:lineRule="exact"/>
        <w:ind w:left="151" w:right="-72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 Council of Mortgage Lenders, The Insolvency Service, Labour Force Survey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Mortgages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arrears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half-year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outstanding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mortgages.</w:t>
      </w: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Earliest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observation.</w:t>
      </w: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Flow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repossessions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half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outstanding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mortgages.</w:t>
      </w:r>
    </w:p>
    <w:p>
      <w:pPr>
        <w:pStyle w:val="ListParagraph"/>
        <w:numPr>
          <w:ilvl w:val="0"/>
          <w:numId w:val="17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insolvencies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half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population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aged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16+.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Population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 </w:t>
      </w:r>
      <w:r>
        <w:rPr>
          <w:color w:val="231F20"/>
          <w:sz w:val="11"/>
        </w:rPr>
        <w:t>using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2008.</w:t>
      </w:r>
    </w:p>
    <w:p>
      <w:pPr>
        <w:pStyle w:val="BodyText"/>
      </w:pPr>
    </w:p>
    <w:p>
      <w:pPr>
        <w:pStyle w:val="BodyText"/>
        <w:spacing w:before="1"/>
        <w:rPr>
          <w:sz w:val="23"/>
        </w:rPr>
      </w:pPr>
      <w:r>
        <w:rPr/>
        <w:pict>
          <v:shape style="position:absolute;margin-left:39.685001pt;margin-top:15.735383pt;width:215.45pt;height:.1pt;mso-position-horizontal-relative:page;mso-position-vertical-relative:paragraph;z-index:-15676416;mso-wrap-distance-left:0;mso-wrap-distance-right:0" coordorigin="794,315" coordsize="4309,0" path="m794,315l5102,315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2.6 </w:t>
      </w:r>
      <w:r>
        <w:rPr>
          <w:color w:val="231F20"/>
          <w:sz w:val="18"/>
        </w:rPr>
        <w:t>Indicators of retail sales growth</w:t>
      </w:r>
      <w:r>
        <w:rPr>
          <w:color w:val="231F20"/>
          <w:position w:val="4"/>
          <w:sz w:val="12"/>
        </w:rPr>
        <w:t>(a)</w:t>
      </w:r>
    </w:p>
    <w:p>
      <w:pPr>
        <w:spacing w:before="124"/>
        <w:ind w:left="1819" w:right="2838" w:firstLine="0"/>
        <w:jc w:val="center"/>
        <w:rPr>
          <w:sz w:val="12"/>
        </w:rPr>
      </w:pPr>
      <w:r>
        <w:rPr/>
        <w:pict>
          <v:group style="position:absolute;margin-left:114.461998pt;margin-top:6.828388pt;width:7.1pt;height:16.2pt;mso-position-horizontal-relative:page;mso-position-vertical-relative:paragraph;z-index:15781888" coordorigin="2289,137" coordsize="142,324">
            <v:rect style="position:absolute;left:2289;top:136;width:142;height:142" filled="true" fillcolor="#b01c88" stroked="false">
              <v:fill type="solid"/>
            </v:rect>
            <v:rect style="position:absolute;left:2289;top:318;width:142;height:142" filled="true" fillcolor="#00558b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2008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Q1</w:t>
      </w:r>
    </w:p>
    <w:p>
      <w:pPr>
        <w:spacing w:before="46"/>
        <w:ind w:left="1830" w:right="2838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2008</w:t>
      </w:r>
      <w:r>
        <w:rPr>
          <w:color w:val="231F20"/>
          <w:spacing w:val="-18"/>
          <w:w w:val="105"/>
          <w:sz w:val="12"/>
        </w:rPr>
        <w:t> </w:t>
      </w:r>
      <w:r>
        <w:rPr>
          <w:color w:val="231F20"/>
          <w:w w:val="105"/>
          <w:sz w:val="12"/>
        </w:rPr>
        <w:t>Q2</w:t>
      </w:r>
    </w:p>
    <w:p>
      <w:pPr>
        <w:spacing w:before="106"/>
        <w:ind w:left="153" w:right="0" w:firstLine="0"/>
        <w:jc w:val="left"/>
        <w:rPr>
          <w:sz w:val="11"/>
        </w:rPr>
      </w:pPr>
      <w:r>
        <w:rPr/>
        <w:pict>
          <v:group style="position:absolute;margin-left:39.724998pt;margin-top:5.789394pt;width:210.8pt;height:141.75pt;mso-position-horizontal-relative:page;mso-position-vertical-relative:paragraph;z-index:-20326400" coordorigin="794,116" coordsize="4216,2835">
            <v:rect style="position:absolute;left:2288;top:120;width:2717;height:2825" filled="false" stroked="true" strokeweight=".5pt" strokecolor="#231f20">
              <v:stroke dashstyle="solid"/>
            </v:rect>
            <v:shape style="position:absolute;left:3445;top:191;width:1143;height:2593" coordorigin="3446,191" coordsize="1143,2593" path="m4043,2671l3499,2671,3499,2783,4043,2783,4043,2671xm4043,2316l3593,2316,3593,2428,4043,2428,4043,2316xm4043,1961l3472,1961,3472,2074,4043,2074,4043,1961xm4043,1608l3777,1608,3777,1721,4043,1721,4043,1608xm4043,1253l3446,1253,3446,1366,4043,1366,4043,1253xm4043,898l3724,898,3724,1011,4043,1011,4043,898xm4376,544l4043,544,4043,656,4376,656,4376,544xm4589,191l4043,191,4043,304,4589,304,4589,191xe" filled="true" fillcolor="#b01c88" stroked="false">
              <v:path arrowok="t"/>
              <v:fill type="solid"/>
            </v:shape>
            <v:shape style="position:absolute;left:2622;top:303;width:1661;height:2576" coordorigin="2622,304" coordsize="1661,2576" path="m4043,1011l3620,1011,3620,1109,4043,1109,4043,1011xm4043,2783l2622,2783,2622,2879,4043,2879,4043,2783xm4043,2428l3313,2428,3313,2526,4043,2526,4043,2428xm4043,2074l3207,2074,3207,2171,4043,2171,4043,2074xm4043,1721l2781,1721,2781,1817,4043,1817,4043,1721xm4043,1366l2728,1366,2728,1461,4043,1461,4043,1366xm4137,304l4043,304,4043,399,4137,399,4137,304xm4282,656l4043,656,4043,754,4282,754,4282,656xe" filled="true" fillcolor="#00558b" stroked="false">
              <v:path arrowok="t"/>
              <v:fill type="solid"/>
            </v:shape>
            <v:shape style="position:absolute;left:2463;top:2894;width:2378;height:56" coordorigin="2463,2894" coordsize="2378,56" path="m2463,2950l2463,2894m3261,2950l3261,2894m4841,2950l4841,2895e" filled="false" stroked="true" strokeweight=".5pt" strokecolor="#231f20">
              <v:path arrowok="t"/>
              <v:stroke dashstyle="solid"/>
            </v:shape>
            <v:line style="position:absolute" from="4040,122" to="4040,2946" stroked="true" strokeweight=".496pt" strokecolor="#231f20">
              <v:stroke dashstyle="solid"/>
            </v:line>
            <v:shape style="position:absolute;left:794;top:471;width:4216;height:2135" coordorigin="794,471" coordsize="4216,2135" path="m4897,481l5010,481m4897,826l5010,826m4897,1191l5010,1191m4897,1544l5010,1544m4897,1899l5010,1899m4897,2253l5010,2253m4897,2606l5010,2606m2458,826l4827,826m2289,471l2402,471m2289,826l2402,826m2289,1181l2402,1181m2289,1534l2402,1534m2289,1889l2402,1889m2289,2244l2402,2244m2289,2596l2402,2596m794,826l2225,826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5"/>
          <w:sz w:val="12"/>
        </w:rPr>
        <w:t>Official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data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position w:val="-11"/>
          <w:sz w:val="12"/>
        </w:rPr>
        <w:t>ONS</w:t>
      </w:r>
      <w:r>
        <w:rPr>
          <w:color w:val="231F20"/>
          <w:spacing w:val="-16"/>
          <w:w w:val="95"/>
          <w:position w:val="-11"/>
          <w:sz w:val="12"/>
        </w:rPr>
        <w:t> </w:t>
      </w:r>
      <w:r>
        <w:rPr>
          <w:color w:val="231F20"/>
          <w:w w:val="95"/>
          <w:position w:val="-11"/>
          <w:sz w:val="12"/>
        </w:rPr>
        <w:t>volumes</w:t>
      </w:r>
      <w:r>
        <w:rPr>
          <w:color w:val="231F20"/>
          <w:w w:val="95"/>
          <w:position w:val="-7"/>
          <w:sz w:val="11"/>
        </w:rPr>
        <w:t>(b)</w:t>
      </w:r>
    </w:p>
    <w:p>
      <w:pPr>
        <w:spacing w:before="169"/>
        <w:ind w:left="897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ONS</w:t>
      </w:r>
      <w:r>
        <w:rPr>
          <w:color w:val="231F20"/>
          <w:spacing w:val="-10"/>
          <w:w w:val="95"/>
          <w:sz w:val="12"/>
        </w:rPr>
        <w:t> </w:t>
      </w:r>
      <w:r>
        <w:rPr>
          <w:color w:val="231F20"/>
          <w:w w:val="95"/>
          <w:sz w:val="12"/>
        </w:rPr>
        <w:t>values</w:t>
      </w:r>
      <w:r>
        <w:rPr>
          <w:color w:val="231F20"/>
          <w:w w:val="95"/>
          <w:position w:val="4"/>
          <w:sz w:val="11"/>
        </w:rPr>
        <w:t>(b)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5"/>
        </w:rPr>
      </w:pPr>
    </w:p>
    <w:p>
      <w:pPr>
        <w:pStyle w:val="BodyText"/>
        <w:spacing w:line="268" w:lineRule="auto"/>
        <w:ind w:left="153" w:right="533"/>
      </w:pP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2.6),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squeeze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incomes,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 supply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outlined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above.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CBI</w:t>
      </w:r>
      <w:r>
        <w:rPr>
          <w:i/>
          <w:color w:val="231F20"/>
          <w:spacing w:val="-31"/>
          <w:w w:val="90"/>
        </w:rPr>
        <w:t> </w:t>
      </w:r>
      <w:r>
        <w:rPr>
          <w:i/>
          <w:color w:val="231F20"/>
          <w:w w:val="90"/>
        </w:rPr>
        <w:t>Distributive</w:t>
      </w:r>
      <w:r>
        <w:rPr>
          <w:i/>
          <w:color w:val="231F20"/>
          <w:spacing w:val="-39"/>
          <w:w w:val="90"/>
        </w:rPr>
        <w:t> </w:t>
      </w:r>
      <w:r>
        <w:rPr>
          <w:i/>
          <w:color w:val="231F20"/>
          <w:w w:val="90"/>
        </w:rPr>
        <w:t>Trades</w:t>
      </w:r>
      <w:r>
        <w:rPr>
          <w:i/>
          <w:color w:val="231F20"/>
          <w:spacing w:val="-32"/>
          <w:w w:val="90"/>
        </w:rPr>
        <w:t> </w:t>
      </w:r>
      <w:r>
        <w:rPr>
          <w:i/>
          <w:color w:val="231F20"/>
          <w:w w:val="90"/>
        </w:rPr>
        <w:t>Survey </w:t>
      </w:r>
      <w:r>
        <w:rPr>
          <w:color w:val="231F20"/>
        </w:rPr>
        <w:t>suggested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further</w:t>
      </w:r>
      <w:r>
        <w:rPr>
          <w:color w:val="231F20"/>
          <w:spacing w:val="-39"/>
        </w:rPr>
        <w:t> </w:t>
      </w:r>
      <w:r>
        <w:rPr>
          <w:color w:val="231F20"/>
        </w:rPr>
        <w:t>marked</w:t>
      </w:r>
      <w:r>
        <w:rPr>
          <w:color w:val="231F20"/>
          <w:spacing w:val="-41"/>
        </w:rPr>
        <w:t> </w:t>
      </w:r>
      <w:r>
        <w:rPr>
          <w:color w:val="231F20"/>
        </w:rPr>
        <w:t>deterioration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July.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remained </w:t>
      </w:r>
      <w:r>
        <w:rPr>
          <w:color w:val="231F20"/>
        </w:rPr>
        <w:t>robust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much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period.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estimate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retail</w:t>
      </w:r>
      <w:r>
        <w:rPr>
          <w:color w:val="231F20"/>
          <w:spacing w:val="-45"/>
        </w:rPr>
        <w:t> </w:t>
      </w:r>
      <w:r>
        <w:rPr>
          <w:color w:val="231F20"/>
        </w:rPr>
        <w:t>sales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post-1998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average; 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eased</w:t>
      </w:r>
      <w:r>
        <w:rPr>
          <w:color w:val="231F20"/>
          <w:spacing w:val="-36"/>
        </w:rPr>
        <w:t> </w:t>
      </w:r>
      <w:r>
        <w:rPr>
          <w:color w:val="231F20"/>
        </w:rPr>
        <w:t>only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3"/>
        </w:rPr>
        <w:t> </w:t>
      </w:r>
      <w:r>
        <w:rPr>
          <w:color w:val="231F20"/>
        </w:rPr>
        <w:t>little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Q2</w:t>
      </w:r>
      <w:r>
        <w:rPr>
          <w:color w:val="231F20"/>
          <w:spacing w:val="-32"/>
        </w:rPr>
        <w:t> </w:t>
      </w:r>
      <w:r>
        <w:rPr>
          <w:color w:val="231F20"/>
        </w:rPr>
        <w:t>as</w:t>
      </w:r>
      <w:r>
        <w:rPr>
          <w:color w:val="231F20"/>
          <w:spacing w:val="-33"/>
        </w:rPr>
        <w:t> </w:t>
      </w:r>
      <w:r>
        <w:rPr>
          <w:color w:val="231F20"/>
        </w:rPr>
        <w:t>a</w:t>
      </w:r>
      <w:r>
        <w:rPr>
          <w:color w:val="231F20"/>
          <w:spacing w:val="-33"/>
        </w:rPr>
        <w:t> </w:t>
      </w:r>
      <w:r>
        <w:rPr>
          <w:color w:val="231F20"/>
        </w:rPr>
        <w:t>whole</w:t>
      </w:r>
      <w:r>
        <w:rPr>
          <w:color w:val="231F20"/>
          <w:spacing w:val="-33"/>
        </w:rPr>
        <w:t> </w:t>
      </w:r>
      <w:r>
        <w:rPr>
          <w:color w:val="231F20"/>
        </w:rPr>
        <w:t>(Chart</w:t>
      </w:r>
      <w:r>
        <w:rPr>
          <w:color w:val="231F20"/>
          <w:spacing w:val="-33"/>
        </w:rPr>
        <w:t> </w:t>
      </w:r>
      <w:r>
        <w:rPr>
          <w:color w:val="231F20"/>
        </w:rPr>
        <w:t>2.6).</w:t>
      </w:r>
      <w:r>
        <w:rPr>
          <w:color w:val="231F20"/>
          <w:spacing w:val="-4"/>
        </w:rPr>
        <w:t> </w:t>
      </w:r>
      <w:r>
        <w:rPr>
          <w:color w:val="231F20"/>
        </w:rPr>
        <w:t>But,</w:t>
      </w:r>
      <w:r>
        <w:rPr>
          <w:color w:val="231F20"/>
          <w:spacing w:val="-32"/>
        </w:rPr>
        <w:t> </w:t>
      </w:r>
      <w:r>
        <w:rPr>
          <w:color w:val="231F20"/>
        </w:rPr>
        <w:t>as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2.7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shows,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exceptionally volatile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June.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unusual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weather </w:t>
      </w:r>
      <w:r>
        <w:rPr>
          <w:color w:val="231F20"/>
          <w:w w:val="90"/>
        </w:rPr>
        <w:t>patterns,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difficulties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seasonal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result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44" w:space="185"/>
            <w:col w:w="5291"/>
          </w:cols>
        </w:sectPr>
      </w:pPr>
    </w:p>
    <w:p>
      <w:pPr>
        <w:spacing w:line="99" w:lineRule="exact"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Surveys</w:t>
      </w:r>
    </w:p>
    <w:p>
      <w:pPr>
        <w:spacing w:line="576" w:lineRule="auto" w:before="14"/>
        <w:ind w:left="179" w:right="-3" w:hanging="26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Agents</w:t>
      </w:r>
      <w:r>
        <w:rPr>
          <w:color w:val="231F20"/>
          <w:w w:val="90"/>
          <w:position w:val="4"/>
          <w:sz w:val="11"/>
        </w:rPr>
        <w:t>(c) </w:t>
      </w:r>
      <w:r>
        <w:rPr>
          <w:color w:val="231F20"/>
          <w:w w:val="95"/>
          <w:sz w:val="12"/>
        </w:rPr>
        <w:t>CBI sales</w:t>
      </w:r>
    </w:p>
    <w:p>
      <w:pPr>
        <w:pStyle w:val="BodyText"/>
        <w:spacing w:line="268" w:lineRule="auto"/>
        <w:ind w:left="153" w:right="146"/>
      </w:pPr>
      <w:r>
        <w:rPr/>
        <w:br w:type="column"/>
      </w:r>
      <w:r>
        <w:rPr>
          <w:color w:val="231F20"/>
          <w:w w:val="90"/>
        </w:rPr>
        <w:t>evolving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patterns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holiday. Such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complicates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assessment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underlying </w:t>
      </w:r>
      <w:r>
        <w:rPr>
          <w:color w:val="231F20"/>
          <w:w w:val="95"/>
        </w:rPr>
        <w:t>trend: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585" w:space="398"/>
            <w:col w:w="643" w:space="3704"/>
            <w:col w:w="5290"/>
          </w:cols>
        </w:sectPr>
      </w:pPr>
    </w:p>
    <w:p>
      <w:pPr>
        <w:spacing w:line="92" w:lineRule="exact" w:before="0"/>
        <w:ind w:left="39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CBI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sales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for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time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87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BRC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total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sales</w:t>
      </w:r>
    </w:p>
    <w:p>
      <w:pPr>
        <w:pStyle w:val="BodyText"/>
        <w:spacing w:line="268" w:lineRule="auto"/>
        <w:ind w:left="393"/>
      </w:pPr>
      <w:r>
        <w:rPr/>
        <w:br w:type="column"/>
      </w:r>
      <w:r>
        <w:rPr>
          <w:color w:val="231F20"/>
          <w:w w:val="90"/>
        </w:rPr>
        <w:t>little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decade,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monthly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May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June</w:t>
      </w:r>
      <w:r>
        <w:rPr>
          <w:color w:val="231F20"/>
          <w:spacing w:val="-32"/>
        </w:rPr>
        <w:t> </w:t>
      </w:r>
      <w:r>
        <w:rPr>
          <w:color w:val="231F20"/>
        </w:rPr>
        <w:t>taken</w:t>
      </w:r>
      <w:r>
        <w:rPr>
          <w:color w:val="231F20"/>
          <w:spacing w:val="-32"/>
        </w:rPr>
        <w:t> </w:t>
      </w:r>
      <w:r>
        <w:rPr>
          <w:color w:val="231F20"/>
        </w:rPr>
        <w:t>together</w:t>
      </w:r>
      <w:r>
        <w:rPr>
          <w:color w:val="231F20"/>
          <w:spacing w:val="-30"/>
        </w:rPr>
        <w:t> </w:t>
      </w:r>
      <w:r>
        <w:rPr>
          <w:color w:val="231F20"/>
        </w:rPr>
        <w:t>was</w:t>
      </w:r>
      <w:r>
        <w:rPr>
          <w:color w:val="231F20"/>
          <w:spacing w:val="-29"/>
        </w:rPr>
        <w:t> </w:t>
      </w:r>
      <w:r>
        <w:rPr>
          <w:color w:val="231F20"/>
        </w:rPr>
        <w:t>close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zero.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1626" w:space="3463"/>
            <w:col w:w="5531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317" w:firstLine="0"/>
        <w:jc w:val="right"/>
        <w:rPr>
          <w:sz w:val="12"/>
        </w:rPr>
      </w:pPr>
      <w:r>
        <w:rPr>
          <w:color w:val="231F20"/>
          <w:w w:val="90"/>
          <w:sz w:val="12"/>
        </w:rPr>
        <w:t>BRC like-for-like</w:t>
      </w:r>
      <w:r>
        <w:rPr>
          <w:color w:val="231F20"/>
          <w:spacing w:val="-27"/>
          <w:w w:val="90"/>
          <w:sz w:val="12"/>
        </w:rPr>
        <w:t> </w:t>
      </w:r>
      <w:r>
        <w:rPr>
          <w:color w:val="231F20"/>
          <w:w w:val="90"/>
          <w:sz w:val="12"/>
        </w:rPr>
        <w:t>sales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17" w:firstLine="0"/>
        <w:jc w:val="right"/>
        <w:rPr>
          <w:sz w:val="12"/>
        </w:rPr>
      </w:pPr>
      <w:r>
        <w:rPr>
          <w:color w:val="231F20"/>
          <w:w w:val="90"/>
          <w:sz w:val="12"/>
        </w:rPr>
        <w:t>CBI retailing</w:t>
      </w:r>
      <w:r>
        <w:rPr>
          <w:color w:val="231F20"/>
          <w:spacing w:val="-24"/>
          <w:w w:val="90"/>
          <w:sz w:val="12"/>
        </w:rPr>
        <w:t> </w:t>
      </w:r>
      <w:r>
        <w:rPr>
          <w:color w:val="231F20"/>
          <w:w w:val="90"/>
          <w:sz w:val="12"/>
        </w:rPr>
        <w:t>orders</w:t>
      </w:r>
    </w:p>
    <w:p>
      <w:pPr>
        <w:pStyle w:val="BodyText"/>
        <w:spacing w:before="8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p>
      <w:pPr>
        <w:tabs>
          <w:tab w:pos="1003" w:val="left" w:leader="none"/>
          <w:tab w:pos="1334" w:val="left" w:leader="none"/>
          <w:tab w:pos="1688" w:val="left" w:leader="none"/>
          <w:tab w:pos="2131" w:val="left" w:leader="none"/>
        </w:tabs>
        <w:spacing w:before="0"/>
        <w:ind w:left="549" w:right="0" w:firstLine="0"/>
        <w:jc w:val="left"/>
        <w:rPr>
          <w:sz w:val="16"/>
        </w:rPr>
      </w:pPr>
      <w:r>
        <w:rPr>
          <w:color w:val="231F20"/>
          <w:sz w:val="12"/>
        </w:rPr>
        <w:t>1</w:t>
        <w:tab/>
      </w:r>
      <w:r>
        <w:rPr>
          <w:color w:val="231F20"/>
          <w:w w:val="105"/>
          <w:position w:val="2"/>
          <w:sz w:val="16"/>
        </w:rPr>
        <w:t>–</w:t>
        <w:tab/>
      </w:r>
      <w:r>
        <w:rPr>
          <w:color w:val="231F20"/>
          <w:position w:val="2"/>
          <w:sz w:val="16"/>
          <w:vertAlign w:val="subscript"/>
        </w:rPr>
        <w:t>0</w:t>
      </w:r>
      <w:r>
        <w:rPr>
          <w:color w:val="231F20"/>
          <w:position w:val="2"/>
          <w:sz w:val="16"/>
          <w:vertAlign w:val="baseline"/>
        </w:rPr>
        <w:tab/>
      </w:r>
      <w:r>
        <w:rPr>
          <w:color w:val="231F20"/>
          <w:position w:val="1"/>
          <w:sz w:val="16"/>
          <w:vertAlign w:val="baseline"/>
        </w:rPr>
        <w:t>+</w:t>
        <w:tab/>
      </w:r>
      <w:r>
        <w:rPr>
          <w:color w:val="231F20"/>
          <w:w w:val="95"/>
          <w:position w:val="1"/>
          <w:sz w:val="16"/>
          <w:vertAlign w:val="subscript"/>
        </w:rPr>
        <w:t>1</w:t>
      </w:r>
    </w:p>
    <w:p>
      <w:pPr>
        <w:pStyle w:val="BodyText"/>
        <w:spacing w:before="1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0" w:lineRule="atLeast"/>
        <w:ind w:left="549" w:right="31"/>
      </w:pP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unclear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been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giving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messages.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Differences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coverage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only</w:t>
      </w:r>
    </w:p>
    <w:p>
      <w:pPr>
        <w:spacing w:after="0" w:line="260" w:lineRule="atLeast"/>
        <w:sectPr>
          <w:type w:val="continuous"/>
          <w:pgSz w:w="11900" w:h="16840"/>
          <w:pgMar w:top="1560" w:bottom="0" w:left="640" w:right="640"/>
          <w:cols w:num="3" w:equalWidth="0">
            <w:col w:w="1905" w:space="145"/>
            <w:col w:w="2222" w:space="661"/>
            <w:col w:w="5687"/>
          </w:cols>
        </w:sectPr>
      </w:pPr>
    </w:p>
    <w:p>
      <w:pPr>
        <w:spacing w:line="100" w:lineRule="exact" w:before="0"/>
        <w:ind w:left="2096" w:right="5" w:firstLine="0"/>
        <w:jc w:val="center"/>
        <w:rPr>
          <w:sz w:val="12"/>
        </w:rPr>
      </w:pPr>
      <w:r>
        <w:rPr>
          <w:color w:val="231F20"/>
          <w:w w:val="90"/>
          <w:sz w:val="12"/>
        </w:rPr>
        <w:t>Differences from averages since 1998</w:t>
      </w:r>
    </w:p>
    <w:p>
      <w:pPr>
        <w:spacing w:before="4"/>
        <w:ind w:left="2096" w:right="5" w:firstLine="0"/>
        <w:jc w:val="center"/>
        <w:rPr>
          <w:sz w:val="12"/>
        </w:rPr>
      </w:pPr>
      <w:r>
        <w:rPr>
          <w:color w:val="231F20"/>
          <w:w w:val="95"/>
          <w:sz w:val="12"/>
        </w:rPr>
        <w:t>(number of standard deviations)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BRC, CBI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Growth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earlier.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Agents’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scores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retail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sales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values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growth.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End-quarter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observation.</w:t>
      </w:r>
    </w:p>
    <w:p>
      <w:pPr>
        <w:pStyle w:val="BodyText"/>
        <w:spacing w:line="268" w:lineRule="auto" w:before="28"/>
        <w:ind w:left="153" w:right="167"/>
      </w:pPr>
      <w:r>
        <w:rPr/>
        <w:br w:type="column"/>
      </w:r>
      <w:r>
        <w:rPr>
          <w:color w:val="231F20"/>
        </w:rPr>
        <w:t>account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small</w:t>
      </w:r>
      <w:r>
        <w:rPr>
          <w:color w:val="231F20"/>
          <w:spacing w:val="-37"/>
        </w:rPr>
        <w:t> </w:t>
      </w:r>
      <w:r>
        <w:rPr>
          <w:color w:val="231F20"/>
        </w:rPr>
        <w:t>part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gap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opened</w:t>
      </w:r>
      <w:r>
        <w:rPr>
          <w:color w:val="231F20"/>
          <w:spacing w:val="-38"/>
        </w:rPr>
        <w:t> </w:t>
      </w:r>
      <w:r>
        <w:rPr>
          <w:color w:val="231F20"/>
        </w:rPr>
        <w:t>up between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measures.</w:t>
      </w:r>
      <w:r>
        <w:rPr>
          <w:color w:val="231F20"/>
          <w:spacing w:val="-30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such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consistent</w:t>
      </w:r>
      <w:r>
        <w:rPr>
          <w:color w:val="231F20"/>
          <w:spacing w:val="-44"/>
        </w:rPr>
        <w:t> </w:t>
      </w:r>
      <w:r>
        <w:rPr>
          <w:color w:val="231F20"/>
        </w:rPr>
        <w:t>picture across both the surveys and the key determinants of </w:t>
      </w:r>
      <w:r>
        <w:rPr>
          <w:color w:val="231F20"/>
          <w:w w:val="90"/>
        </w:rPr>
        <w:t>consumer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spending,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places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greater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3950" w:space="1379"/>
            <w:col w:w="5291"/>
          </w:cols>
        </w:sectPr>
      </w:pPr>
    </w:p>
    <w:p>
      <w:pPr>
        <w:spacing w:before="110"/>
        <w:ind w:left="160" w:right="0" w:firstLine="0"/>
        <w:jc w:val="left"/>
        <w:rPr>
          <w:sz w:val="12"/>
        </w:rPr>
      </w:pPr>
      <w:bookmarkStart w:name="Investment" w:id="30"/>
      <w:bookmarkEnd w:id="30"/>
      <w:r>
        <w:rPr/>
      </w:r>
      <w:bookmarkStart w:name="Government spending" w:id="31"/>
      <w:bookmarkEnd w:id="31"/>
      <w:r>
        <w:rPr/>
      </w:r>
      <w:r>
        <w:rPr>
          <w:color w:val="A70740"/>
          <w:sz w:val="18"/>
        </w:rPr>
        <w:t>Chart 2.7 </w:t>
      </w:r>
      <w:r>
        <w:rPr>
          <w:color w:val="231F20"/>
          <w:sz w:val="18"/>
        </w:rPr>
        <w:t>Official retail sales estimates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38"/>
        <w:ind w:left="2911" w:right="0" w:firstLine="0"/>
        <w:jc w:val="left"/>
        <w:rPr>
          <w:sz w:val="12"/>
        </w:rPr>
      </w:pPr>
      <w:r>
        <w:rPr>
          <w:color w:val="231F20"/>
          <w:sz w:val="12"/>
        </w:rPr>
        <w:t>Percentage changes</w:t>
      </w:r>
    </w:p>
    <w:p>
      <w:pPr>
        <w:spacing w:line="118" w:lineRule="exact" w:before="0"/>
        <w:ind w:left="3908" w:right="0" w:firstLine="0"/>
        <w:jc w:val="left"/>
        <w:rPr>
          <w:sz w:val="12"/>
        </w:rPr>
      </w:pPr>
      <w:r>
        <w:rPr/>
        <w:pict>
          <v:group style="position:absolute;margin-left:40.004002pt;margin-top:2.857979pt;width:184.3pt;height:141.75pt;mso-position-horizontal-relative:page;mso-position-vertical-relative:paragraph;z-index:15788032" coordorigin="800,57" coordsize="3686,2835">
            <v:rect style="position:absolute;left:805;top:62;width:3676;height:2825" filled="false" stroked="true" strokeweight=".5pt" strokecolor="#231f20">
              <v:stroke dashstyle="solid"/>
            </v:rect>
            <v:shape style="position:absolute;left:979;top:160;width:3349;height:2391" coordorigin="979,161" coordsize="3349,2391" path="m1017,890l979,890,979,1313,1017,1313,1017,890xm1087,1313l1039,1313,1039,1340,1087,1340,1087,1313xm1147,1137l1112,1137,1112,1313,1147,1313,1147,1137xm1207,1108l1169,1108,1169,1313,1207,1313,1207,1108xm1264,1166l1229,1166,1229,1313,1264,1313,1264,1166xm1337,1137l1289,1137,1289,1313,1337,1313,1337,1137xm1397,1313l1359,1313,1359,1384,1397,1384,1397,1313xm1455,1137l1419,1137,1419,1313,1455,1313,1455,1137xm1515,992l1479,992,1479,1313,1515,1313,1515,992xm1584,1313l1537,1313,1537,1560,1584,1560,1584,1313xm1644,1166l1609,1166,1609,1313,1644,1313,1644,1166xm1704,1313l1669,1313,1669,1590,1704,1590,1704,1313xm1764,1034l1727,1034,1727,1313,1764,1313,1764,1034xm1834,1313l1787,1313,1787,1443,1834,1443,1834,1313xm1894,1313l1860,1313,1860,1384,1894,1384,1894,1313xm1954,1166l1917,1166,1917,1313,1954,1313,1954,1166xm2012,1313l1977,1313,1977,1516,2012,1516,2012,1313xm2085,890l2037,890,2037,1313,2085,1313,2085,890xm2142,1313l2107,1313,2107,1458,2142,1458,2142,1313xm2262,1064l2227,1064,2227,1313,2262,1313,2262,1064xm2332,1240l2285,1240,2285,1313,2332,1313,2332,1240xm2392,1019l2357,1019,2357,1313,2392,1313,2392,1019xm2452,1313l2417,1313,2417,1487,2452,1487,2452,1313xm2512,1313l2475,1313,2475,1458,2512,1458,2512,1313xm2582,1313l2535,1313,2535,1340,2582,1340,2582,1313xm2642,1122l2607,1122,2607,1313,2642,1313,2642,1122xm2702,978l2665,978,2665,1313,2702,1313,2702,978xm2772,1225l2725,1225,2725,1313,2772,1313,2772,1225xm2832,1007l2795,1007,2795,1313,2832,1313,2832,1007xm2890,1298l2855,1298,2855,1313,2890,1313,2890,1298xm2950,1240l2915,1240,2915,1313,2950,1313,2950,1240xm3022,1313l2975,1313,2975,1560,3022,1560,3022,1313xm3080,860l3045,860,3045,1313,3080,1313,3080,860xm3140,1240l3105,1240,3105,1313,3140,1313,3140,1240xm3200,978l3165,978,3165,1313,3200,1313,3200,978xm3270,1313l3222,1313,3222,1910,3270,1910,3270,1313xm3330,860l3295,860,3295,1313,3330,1313,3330,860xm3390,978l3355,978,3355,1313,3390,1313,3390,978xm3447,1240l3413,1240,3413,1313,3447,1313,3447,1240xm3520,1313l3473,1313,3473,1472,3520,1472,3520,1313xm3580,875l3542,875,3542,1313,3580,1313,3580,875xm3638,1240l3603,1240,3603,1313,3638,1313,3638,1240xm3698,1152l3663,1152,3663,1313,3698,1313,3698,1152xm3770,1152l3723,1152,3723,1313,3770,1313,3770,1152xm3828,1313l3792,1313,3792,1355,3828,1355,3828,1313xm3888,1181l3852,1181,3852,1313,3888,1313,3888,1181xm3948,1313l3912,1313,3912,1428,3948,1428,3948,1313xm4017,860l3970,860,3970,1313,4017,1313,4017,860xm4077,1108l4043,1108,4043,1313,4077,1313,4077,1108xm4137,1313l4100,1313,4100,1384,4137,1384,4137,1313xm4195,1313l4160,1313,4160,1443,4195,1443,4195,1313xm4268,161l4220,161,4220,1313,4268,1313,4268,161xm4328,1313l4291,1313,4291,2552,4328,2552,4328,1313xe" filled="true" fillcolor="#f15f22" stroked="false">
              <v:path arrowok="t"/>
              <v:fill type="solid"/>
            </v:shape>
            <v:shape style="position:absolute;left:970;top:387;width:3515;height:2505" coordorigin="971,387" coordsize="3515,2505" path="m4372,2572l4485,2572m4372,2266l4485,2266m4372,1945l4485,1945m4372,1640l4485,1640m4372,1320l4485,1320m4372,1014l4485,1014m4372,693l4485,693m4372,387l4485,387m971,2892l971,2780m1718,2892l1718,2780m2466,2892l2466,2780m3214,2892l3214,2780m3962,2892l3962,2780e" filled="false" stroked="true" strokeweight=".5pt" strokecolor="#231f20">
              <v:path arrowok="t"/>
              <v:stroke dashstyle="solid"/>
            </v:shape>
            <v:shape style="position:absolute;left:1004;top:628;width:3298;height:815" coordorigin="1005,628" coordsize="3298,815" path="m1005,687l1064,628,1123,628,1182,745,1254,817,1313,817,1372,846,1431,934,1503,977,1562,1007,1622,1007,1680,1312,1752,1341,1811,1443,1871,1283,1942,1341,2001,1341,2060,1224,2120,1196,2191,1065,2250,1152,2309,1093,2369,977,2440,934,2500,1065,2559,1341,2618,1414,2689,1254,2749,977,2808,657,2867,687,2938,745,2998,1093,3057,1152,3117,1196,3187,817,3247,977,3306,1007,3366,1254,3437,934,3496,904,3555,846,3627,1007,3686,876,3745,846,3804,876,3876,1007,3935,1152,3994,1065,4053,1007,4125,788,4184,934,4244,817,4303,1123e" filled="false" stroked="true" strokeweight="1pt" strokecolor="#00558b">
              <v:path arrowok="t"/>
              <v:stroke dashstyle="solid"/>
            </v:shape>
            <v:line style="position:absolute" from="973,1313" to="4325,1313" stroked="true" strokeweight=".631pt" strokecolor="#231f20">
              <v:stroke dashstyle="solid"/>
            </v:line>
            <v:shape style="position:absolute;left:800;top:377;width:114;height:2185" coordorigin="800,377" coordsize="114,2185" path="m800,2562l913,2562m800,2256l913,2256m800,1936l913,1936m800,1630l913,1630m800,1309l913,1309m800,1004l913,1004m800,683l913,683m800,377l913,377e" filled="false" stroked="true" strokeweight=".5pt" strokecolor="#231f20">
              <v:path arrowok="t"/>
              <v:stroke dashstyle="solid"/>
            </v:shape>
            <v:shape style="position:absolute;left:1367;top:438;width:245;height:349" type="#_x0000_t75" stroked="false">
              <v:imagedata r:id="rId50" o:title=""/>
            </v:shape>
            <v:shape style="position:absolute;left:1329;top:273;width:193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Three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months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previous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three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months</w:t>
                    </w:r>
                  </w:p>
                </w:txbxContent>
              </v:textbox>
              <w10:wrap type="none"/>
            </v:shape>
            <v:shape style="position:absolute;left:3302;top:2014;width:92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month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earlier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29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29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5"/>
        </w:rPr>
      </w:pPr>
    </w:p>
    <w:p>
      <w:pPr>
        <w:spacing w:line="124" w:lineRule="exact" w:before="0"/>
        <w:ind w:left="392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0" w:lineRule="exact" w:before="0"/>
        <w:ind w:left="390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14"/>
        <w:ind w:left="390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390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"/>
        <w:ind w:left="0" w:right="29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29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0" w:right="29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3"/>
        <w:rPr>
          <w:sz w:val="14"/>
        </w:rPr>
      </w:pPr>
    </w:p>
    <w:p>
      <w:pPr>
        <w:spacing w:before="1"/>
        <w:ind w:left="0" w:right="29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5"/>
        </w:rPr>
      </w:pPr>
    </w:p>
    <w:p>
      <w:pPr>
        <w:spacing w:line="128" w:lineRule="exact" w:before="1"/>
        <w:ind w:left="391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815" w:val="left" w:leader="none"/>
          <w:tab w:pos="1561" w:val="left" w:leader="none"/>
          <w:tab w:pos="2310" w:val="left" w:leader="none"/>
          <w:tab w:pos="2857" w:val="left" w:leader="none"/>
        </w:tabs>
        <w:spacing w:line="128" w:lineRule="exact" w:before="0"/>
        <w:ind w:left="0" w:right="139" w:firstLine="0"/>
        <w:jc w:val="center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</w:r>
    </w:p>
    <w:p>
      <w:pPr>
        <w:pStyle w:val="BodyText"/>
        <w:rPr>
          <w:sz w:val="12"/>
        </w:rPr>
      </w:pPr>
    </w:p>
    <w:p>
      <w:pPr>
        <w:spacing w:before="0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(a) Volume measure at 2000 prices.</w:t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20" w:lineRule="exact"/>
        <w:ind w:left="146" w:right="-26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82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2.8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Investment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intentions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(plant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and machinery)</w:t>
      </w:r>
      <w:r>
        <w:rPr>
          <w:color w:val="231F20"/>
          <w:position w:val="4"/>
          <w:sz w:val="12"/>
        </w:rPr>
        <w:t>(a)</w:t>
      </w:r>
    </w:p>
    <w:p>
      <w:pPr>
        <w:spacing w:line="140" w:lineRule="atLeast" w:before="101"/>
        <w:ind w:left="2262" w:right="415" w:hanging="217"/>
        <w:jc w:val="left"/>
        <w:rPr>
          <w:sz w:val="12"/>
        </w:rPr>
      </w:pPr>
      <w:r>
        <w:rPr>
          <w:color w:val="231F20"/>
          <w:w w:val="95"/>
          <w:sz w:val="12"/>
        </w:rPr>
        <w:t>Differences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from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averages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since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2000 </w:t>
      </w:r>
      <w:r>
        <w:rPr>
          <w:color w:val="231F20"/>
          <w:w w:val="90"/>
          <w:sz w:val="12"/>
        </w:rPr>
        <w:t>(numbers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standard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deviations)</w:t>
      </w:r>
    </w:p>
    <w:p>
      <w:pPr>
        <w:spacing w:line="107" w:lineRule="exact" w:before="0"/>
        <w:ind w:left="3896" w:right="0" w:firstLine="0"/>
        <w:jc w:val="left"/>
        <w:rPr>
          <w:sz w:val="12"/>
        </w:rPr>
      </w:pPr>
      <w:r>
        <w:rPr/>
        <w:pict>
          <v:group style="position:absolute;margin-left:39.685001pt;margin-top:2.661602pt;width:184.3pt;height:141.75pt;mso-position-horizontal-relative:page;mso-position-vertical-relative:paragraph;z-index:15786496" coordorigin="794,53" coordsize="3686,2835">
            <v:rect style="position:absolute;left:798;top:58;width:3676;height:2825" filled="false" stroked="true" strokeweight=".5pt" strokecolor="#231f20">
              <v:stroke dashstyle="solid"/>
            </v:rect>
            <v:line style="position:absolute" from="969,1462" to="4316,1462" stroked="true" strokeweight=".5pt" strokecolor="#231f20">
              <v:stroke dashstyle="solid"/>
            </v:line>
            <v:shape style="position:absolute;left:970;top:522;width:3508;height:2366" coordorigin="971,522" coordsize="3508,2366" path="m4365,2406l4479,2406m4365,1944l4479,1944m4365,1464l4479,1464m4365,984l4479,984m4365,522l4479,522m971,2888l971,2775m1376,2888l1376,2775m1784,2888l1784,2775m2190,2888l2190,2775m2595,2888l2595,2775m3001,2888l3001,2775m3409,2888l3409,2775m3814,2888l3814,2775m4220,2888l4220,2775e" filled="false" stroked="true" strokeweight=".5pt" strokecolor="#231f20">
              <v:path arrowok="t"/>
              <v:stroke dashstyle="solid"/>
            </v:shape>
            <v:shape style="position:absolute;left:969;top:735;width:3347;height:1684" coordorigin="969,736" coordsize="3347,1684" path="m969,1323l1066,1045,1173,952,1269,875,1376,1168,1472,1493,1579,1971,1675,2280,1782,1771,1878,1477,1986,1601,2081,1631,2189,2419,2284,1987,2392,1725,2487,1091,2595,1261,2691,1091,2798,1153,2894,1323,3001,1725,3097,1941,3204,2079,3300,1971,3408,1354,3503,1261,3611,736,3706,983,3814,952,3909,813,4017,829,4112,1292,4220,1879,4316,2280e" filled="false" stroked="true" strokeweight="1pt" strokecolor="#a70740">
              <v:path arrowok="t"/>
              <v:stroke dashstyle="solid"/>
            </v:shape>
            <v:shape style="position:absolute;left:969;top:365;width:3347;height:2055" coordorigin="969,365" coordsize="3347,2055" path="m969,1431l1066,1477,1173,1153,1269,952,1376,1724,1472,1539,1579,2064,1675,2419,1782,1941,1878,1570,1986,2126,2081,1462,2189,1755,2284,2265,2392,1416,2487,1385,2595,1060,2691,365,2798,952,2894,1014,3001,1045,3097,2265,3204,1817,3300,2110,3408,1122,3503,1493,3611,1230,3706,1199,3814,1369,3909,1076,4017,1106,4112,875,4220,1153,4316,1771e" filled="false" stroked="true" strokeweight="1pt" strokecolor="#7d8fc8">
              <v:path arrowok="t"/>
              <v:stroke dashstyle="solid"/>
            </v:shape>
            <v:shape style="position:absolute;left:793;top:517;width:114;height:1884" coordorigin="794,517" coordsize="114,1884" path="m794,2401l907,2401m794,1938l907,1938m794,1459l907,1459m794,979l907,979m794,517l907,517e" filled="false" stroked="true" strokeweight=".5pt" strokecolor="#231f20">
              <v:path arrowok="t"/>
              <v:stroke dashstyle="solid"/>
            </v:shape>
            <v:shape style="position:absolute;left:2746;top:405;width:311;height:15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CBI</w:t>
                    </w:r>
                    <w:r>
                      <w:rPr>
                        <w:color w:val="231F20"/>
                        <w:w w:val="95"/>
                        <w:position w:val="2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380;top:941;width:344;height:15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BCC</w:t>
                    </w:r>
                    <w:r>
                      <w:rPr>
                        <w:color w:val="231F20"/>
                        <w:w w:val="95"/>
                        <w:position w:val="2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1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1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95"/>
        <w:ind w:left="0" w:right="290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3"/>
        <w:ind w:left="0" w:right="31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4"/>
        <w:ind w:left="0" w:right="301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15"/>
        <w:ind w:left="0" w:right="31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1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line="119" w:lineRule="exact" w:before="0"/>
        <w:ind w:left="3896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470" w:val="left" w:leader="none"/>
          <w:tab w:pos="876" w:val="left" w:leader="none"/>
          <w:tab w:pos="1282" w:val="left" w:leader="none"/>
          <w:tab w:pos="1690" w:val="left" w:leader="none"/>
          <w:tab w:pos="2096" w:val="left" w:leader="none"/>
          <w:tab w:pos="2500" w:val="left" w:leader="none"/>
          <w:tab w:pos="2906" w:val="left" w:leader="none"/>
        </w:tabs>
        <w:spacing w:line="119" w:lineRule="exact" w:before="0"/>
        <w:ind w:left="0" w:right="154" w:firstLine="0"/>
        <w:jc w:val="center"/>
        <w:rPr>
          <w:sz w:val="12"/>
        </w:rPr>
      </w:pPr>
      <w:r>
        <w:rPr>
          <w:color w:val="231F20"/>
          <w:sz w:val="12"/>
        </w:rPr>
        <w:t>2000</w:t>
        <w:tab/>
        <w:t>01</w:t>
        <w:tab/>
        <w:t>02</w:t>
        <w:tab/>
        <w:t>03</w:t>
        <w:tab/>
        <w:t>04</w:t>
        <w:tab/>
        <w:t>05</w:t>
        <w:tab/>
        <w:t>06</w:t>
        <w:tab/>
        <w:t>07    08</w:t>
      </w:r>
    </w:p>
    <w:p>
      <w:pPr>
        <w:pStyle w:val="BodyText"/>
        <w:spacing w:before="4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Measures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investment.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4" w:lineRule="auto" w:before="2" w:after="0"/>
        <w:ind w:left="323" w:right="208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machinery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Net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who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say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revised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planned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seasonally </w:t>
      </w:r>
      <w:r>
        <w:rPr>
          <w:color w:val="231F20"/>
          <w:sz w:val="11"/>
        </w:rPr>
        <w:t>adjusted.</w:t>
      </w:r>
    </w:p>
    <w:p>
      <w:pPr>
        <w:pStyle w:val="BodyText"/>
        <w:rPr>
          <w:sz w:val="10"/>
        </w:rPr>
      </w:pPr>
    </w:p>
    <w:p>
      <w:pPr>
        <w:pStyle w:val="BodyText"/>
        <w:spacing w:line="20" w:lineRule="exact"/>
        <w:ind w:left="146" w:right="-26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329" w:firstLine="0"/>
        <w:jc w:val="right"/>
        <w:rPr>
          <w:sz w:val="12"/>
        </w:rPr>
      </w:pPr>
      <w:r>
        <w:rPr>
          <w:color w:val="A70740"/>
          <w:w w:val="95"/>
          <w:sz w:val="18"/>
        </w:rPr>
        <w:t>Chart 2.9 </w:t>
      </w:r>
      <w:r>
        <w:rPr>
          <w:color w:val="231F20"/>
          <w:w w:val="95"/>
          <w:sz w:val="18"/>
        </w:rPr>
        <w:t>Factors likely to hold back investment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94" w:lineRule="exact" w:before="123"/>
        <w:ind w:left="2523" w:right="0" w:firstLine="0"/>
        <w:jc w:val="left"/>
        <w:rPr>
          <w:sz w:val="12"/>
        </w:rPr>
      </w:pPr>
      <w:r>
        <w:rPr/>
        <w:pict>
          <v:group style="position:absolute;margin-left:39.685001pt;margin-top:14.910789pt;width:184.3pt;height:141.75pt;mso-position-horizontal-relative:page;mso-position-vertical-relative:paragraph;z-index:15789056" coordorigin="794,298" coordsize="3686,2835">
            <v:rect style="position:absolute;left:1095;top:793;width:166;height:2337" filled="true" fillcolor="#2b7b82" stroked="false">
              <v:fill type="solid"/>
            </v:rect>
            <v:rect style="position:absolute;left:1260;top:729;width:155;height:2401" filled="true" fillcolor="#fcaf17" stroked="false">
              <v:fill type="solid"/>
            </v:rect>
            <v:rect style="position:absolute;left:1655;top:1444;width:156;height:1686" filled="true" fillcolor="#2b7b82" stroked="false">
              <v:fill type="solid"/>
            </v:rect>
            <v:rect style="position:absolute;left:1810;top:1490;width:156;height:1640" filled="true" fillcolor="#fcaf17" stroked="false">
              <v:fill type="solid"/>
            </v:rect>
            <v:rect style="position:absolute;left:2203;top:2124;width:168;height:1006" filled="true" fillcolor="#2b7b82" stroked="false">
              <v:fill type="solid"/>
            </v:rect>
            <v:rect style="position:absolute;left:2370;top:2109;width:155;height:1021" filled="true" fillcolor="#fcaf17" stroked="false">
              <v:fill type="solid"/>
            </v:rect>
            <v:rect style="position:absolute;left:2765;top:2821;width:168;height:309" filled="true" fillcolor="#2b7b82" stroked="false">
              <v:fill type="solid"/>
            </v:rect>
            <v:rect style="position:absolute;left:2933;top:2806;width:155;height:323" filled="true" fillcolor="#fcaf17" stroked="false">
              <v:fill type="solid"/>
            </v:rect>
            <v:rect style="position:absolute;left:3326;top:2708;width:156;height:422" filled="true" fillcolor="#2b7b82" stroked="false">
              <v:fill type="solid"/>
            </v:rect>
            <v:rect style="position:absolute;left:3481;top:2644;width:155;height:486" filled="true" fillcolor="#fcaf17" stroked="false">
              <v:fill type="solid"/>
            </v:rect>
            <v:rect style="position:absolute;left:3876;top:2336;width:169;height:794" filled="true" fillcolor="#2b7b82" stroked="false">
              <v:fill type="solid"/>
            </v:rect>
            <v:rect style="position:absolute;left:4044;top:2757;width:155;height:373" filled="true" fillcolor="#fcaf17" stroked="false">
              <v:fill type="solid"/>
            </v:rect>
            <v:shape style="position:absolute;left:976;top:762;width:3502;height:2370" coordorigin="977,763" coordsize="3502,2370" path="m4365,2661l4479,2661m4365,2190l4479,2190m4365,1719l4479,1719m4365,1233l4479,1233m4365,763l4479,763m977,3132l977,3021m1537,3132l1537,3021m2087,3132l2087,3021m2647,3132l2647,3021m3207,3132l3207,3021m3758,3133l3758,3021m4318,3133l4318,3021e" filled="false" stroked="true" strokeweight=".5pt" strokecolor="#231f20">
              <v:path arrowok="t"/>
              <v:stroke dashstyle="solid"/>
            </v:shape>
            <v:rect style="position:absolute;left:3500;top:483;width:142;height:142" filled="true" fillcolor="#2b7b82" stroked="false">
              <v:fill type="solid"/>
            </v:rect>
            <v:rect style="position:absolute;left:3500;top:664;width:142;height:142" filled="true" fillcolor="#fcaf17" stroked="false">
              <v:fill type="solid"/>
            </v:rect>
            <v:shape style="position:absolute;left:793;top:303;width:3681;height:2825" coordorigin="794,303" coordsize="3681,2825" path="m794,2660l907,2660m794,2190l907,2190m794,1719l907,1719m794,1233l907,1233m794,763l907,763m4474,3128l799,3128,799,303,4474,303,4474,3128xe" filled="false" stroked="true" strokeweight=".5pt" strokecolor="#231f20">
              <v:path arrowok="t"/>
              <v:stroke dashstyle="solid"/>
            </v:shape>
            <v:shape style="position:absolute;left:3687;top:475;width:457;height:32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2008</w:t>
                    </w:r>
                    <w:r>
                      <w:rPr>
                        <w:color w:val="231F20"/>
                        <w:spacing w:val="-1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Q1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105"/>
                        <w:sz w:val="12"/>
                      </w:rPr>
                      <w:t>2008</w:t>
                    </w:r>
                    <w:r>
                      <w:rPr>
                        <w:color w:val="231F20"/>
                        <w:spacing w:val="-24"/>
                        <w:w w:val="10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2"/>
                      </w:rPr>
                      <w:t>Q2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Percentages of respondents</w:t>
      </w:r>
    </w:p>
    <w:p>
      <w:pPr>
        <w:pStyle w:val="BodyText"/>
        <w:spacing w:line="268" w:lineRule="auto" w:before="3"/>
        <w:ind w:left="153"/>
      </w:pPr>
      <w:r>
        <w:rPr/>
        <w:br w:type="column"/>
      </w:r>
      <w:r>
        <w:rPr>
          <w:color w:val="231F20"/>
          <w:w w:val="90"/>
        </w:rPr>
        <w:t>weight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usual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near-term </w:t>
      </w:r>
      <w:r>
        <w:rPr>
          <w:color w:val="231F20"/>
        </w:rPr>
        <w:t>outlook.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62"/>
      </w:pPr>
      <w:r>
        <w:rPr>
          <w:color w:val="231F20"/>
        </w:rPr>
        <w:t>The divergence between survey indicators and official </w:t>
      </w:r>
      <w:r>
        <w:rPr>
          <w:color w:val="231F20"/>
          <w:w w:val="95"/>
        </w:rPr>
        <w:t>estimates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marked. </w:t>
      </w:r>
      <w:r>
        <w:rPr>
          <w:color w:val="231F20"/>
          <w:w w:val="90"/>
        </w:rPr>
        <w:t>Four-quarter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eased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Q1</w:t>
      </w:r>
      <w:r>
        <w:rPr>
          <w:color w:val="231F20"/>
          <w:spacing w:val="-44"/>
        </w:rPr>
        <w:t> </w:t>
      </w:r>
      <w:r>
        <w:rPr>
          <w:color w:val="231F20"/>
        </w:rPr>
        <w:t>according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both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official</w:t>
      </w:r>
      <w:r>
        <w:rPr>
          <w:color w:val="231F20"/>
          <w:spacing w:val="-46"/>
        </w:rPr>
        <w:t> </w:t>
      </w:r>
      <w:r>
        <w:rPr>
          <w:color w:val="231F20"/>
        </w:rPr>
        <w:t>data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reports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spacing w:val="-3"/>
        </w:rPr>
        <w:t>Bank’s</w:t>
      </w:r>
      <w:r>
        <w:rPr>
          <w:color w:val="231F20"/>
          <w:spacing w:val="-41"/>
        </w:rPr>
        <w:t> </w:t>
      </w:r>
      <w:r>
        <w:rPr>
          <w:color w:val="231F20"/>
        </w:rPr>
        <w:t>regional</w:t>
      </w:r>
      <w:r>
        <w:rPr>
          <w:color w:val="231F20"/>
          <w:spacing w:val="-45"/>
        </w:rPr>
        <w:t> </w:t>
      </w:r>
      <w:r>
        <w:rPr>
          <w:color w:val="231F20"/>
        </w:rPr>
        <w:t>Agents.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Agents’</w:t>
      </w:r>
      <w:r>
        <w:rPr>
          <w:color w:val="231F20"/>
          <w:spacing w:val="-41"/>
        </w:rPr>
        <w:t> </w:t>
      </w:r>
      <w:r>
        <w:rPr>
          <w:color w:val="231F20"/>
        </w:rPr>
        <w:t>score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consumer </w:t>
      </w:r>
      <w:r>
        <w:rPr>
          <w:color w:val="231F20"/>
          <w:w w:val="95"/>
        </w:rPr>
        <w:t>services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turnover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leisure</w:t>
      </w:r>
      <w:r>
        <w:rPr>
          <w:color w:val="231F20"/>
          <w:spacing w:val="-19"/>
        </w:rPr>
        <w:t> </w:t>
      </w:r>
      <w:r>
        <w:rPr>
          <w:color w:val="231F20"/>
        </w:rPr>
        <w:t>spending.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0"/>
        </w:rPr>
        <w:t>Investment</w:t>
      </w:r>
    </w:p>
    <w:p>
      <w:pPr>
        <w:pStyle w:val="BodyText"/>
        <w:spacing w:line="268" w:lineRule="auto" w:before="24"/>
        <w:ind w:left="153"/>
      </w:pPr>
      <w:r>
        <w:rPr>
          <w:color w:val="231F20"/>
          <w:w w:val="95"/>
        </w:rPr>
        <w:t>The marked deterioration in residential and commercial </w:t>
      </w:r>
      <w:r>
        <w:rPr>
          <w:color w:val="231F20"/>
        </w:rPr>
        <w:t>property</w:t>
      </w:r>
      <w:r>
        <w:rPr>
          <w:color w:val="231F20"/>
          <w:spacing w:val="-45"/>
        </w:rPr>
        <w:t> </w:t>
      </w:r>
      <w:r>
        <w:rPr>
          <w:color w:val="231F20"/>
        </w:rPr>
        <w:t>markets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exert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considerable</w:t>
      </w:r>
      <w:r>
        <w:rPr>
          <w:color w:val="231F20"/>
          <w:spacing w:val="-46"/>
        </w:rPr>
        <w:t> </w:t>
      </w:r>
      <w:r>
        <w:rPr>
          <w:color w:val="231F20"/>
        </w:rPr>
        <w:t>drag</w:t>
      </w:r>
      <w:r>
        <w:rPr>
          <w:color w:val="231F20"/>
          <w:spacing w:val="-46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investment growth in the near term. Both residential and commercial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loan approvals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70%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June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accounts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sizable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overall investment spending: private sector investment in </w:t>
      </w:r>
      <w:r>
        <w:rPr>
          <w:color w:val="231F20"/>
          <w:w w:val="90"/>
        </w:rPr>
        <w:t>buildings,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dwellings,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offices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space, </w:t>
      </w:r>
      <w:r>
        <w:rPr>
          <w:color w:val="231F20"/>
        </w:rPr>
        <w:t>makes up some 40% of total investment. Investment in dwellings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39"/>
        </w:rPr>
        <w:t> </w:t>
      </w:r>
      <w:r>
        <w:rPr>
          <w:color w:val="231F20"/>
        </w:rPr>
        <w:t>particularly</w:t>
      </w:r>
      <w:r>
        <w:rPr>
          <w:color w:val="231F20"/>
          <w:spacing w:val="-40"/>
        </w:rPr>
        <w:t> </w:t>
      </w:r>
      <w:r>
        <w:rPr>
          <w:color w:val="231F20"/>
        </w:rPr>
        <w:t>weak,</w:t>
      </w:r>
      <w:r>
        <w:rPr>
          <w:color w:val="231F20"/>
          <w:spacing w:val="-41"/>
        </w:rPr>
        <w:t> </w:t>
      </w:r>
      <w:r>
        <w:rPr>
          <w:color w:val="231F20"/>
        </w:rPr>
        <w:t>falling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0.8%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 w:right="167"/>
      </w:pPr>
      <w:r>
        <w:rPr>
          <w:color w:val="231F20"/>
          <w:w w:val="95"/>
        </w:rPr>
        <w:t>2008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2.A),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 term,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lesser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53" w:right="309"/>
      </w:pPr>
      <w:r>
        <w:rPr>
          <w:color w:val="231F20"/>
          <w:w w:val="95"/>
        </w:rPr>
        <w:t>United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States.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sensitivity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construction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5"/>
          <w:w w:val="95"/>
        </w:rPr>
        <w:t>26–27.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67"/>
      </w:pPr>
      <w:r>
        <w:rPr>
          <w:color w:val="231F20"/>
          <w:w w:val="95"/>
        </w:rPr>
        <w:t>Businesses’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intentions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plant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machinery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marked</w:t>
      </w:r>
      <w:r>
        <w:rPr>
          <w:color w:val="231F20"/>
          <w:spacing w:val="-46"/>
        </w:rPr>
        <w:t> </w:t>
      </w:r>
      <w:r>
        <w:rPr>
          <w:color w:val="231F20"/>
        </w:rPr>
        <w:t>down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Q2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2.8),</w:t>
      </w:r>
      <w:r>
        <w:rPr>
          <w:color w:val="231F20"/>
          <w:spacing w:val="-44"/>
        </w:rPr>
        <w:t> </w:t>
      </w:r>
      <w:r>
        <w:rPr>
          <w:color w:val="231F20"/>
        </w:rPr>
        <w:t>suggesting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these </w:t>
      </w:r>
      <w:r>
        <w:rPr>
          <w:color w:val="231F20"/>
          <w:w w:val="90"/>
        </w:rPr>
        <w:t>elements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near</w:t>
      </w:r>
      <w:r>
        <w:rPr>
          <w:color w:val="231F20"/>
          <w:spacing w:val="-46"/>
        </w:rPr>
        <w:t> </w:t>
      </w:r>
      <w:r>
        <w:rPr>
          <w:color w:val="231F20"/>
        </w:rPr>
        <w:t>term.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regional</w:t>
      </w:r>
      <w:r>
        <w:rPr>
          <w:color w:val="231F20"/>
          <w:spacing w:val="-48"/>
        </w:rPr>
        <w:t> </w:t>
      </w:r>
      <w:r>
        <w:rPr>
          <w:color w:val="231F20"/>
        </w:rPr>
        <w:t>Agents</w:t>
      </w:r>
      <w:r>
        <w:rPr>
          <w:color w:val="231F20"/>
          <w:spacing w:val="-45"/>
        </w:rPr>
        <w:t> </w:t>
      </w:r>
      <w:r>
        <w:rPr>
          <w:color w:val="231F20"/>
        </w:rPr>
        <w:t>report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the weakening outlook for demand, and the uncertainty </w:t>
      </w:r>
      <w:r>
        <w:rPr>
          <w:color w:val="231F20"/>
          <w:w w:val="95"/>
        </w:rPr>
        <w:t>surrounding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slowdown,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main </w:t>
      </w:r>
      <w:r>
        <w:rPr>
          <w:color w:val="231F20"/>
        </w:rPr>
        <w:t>factors pushing down on investment intentions. That is </w:t>
      </w:r>
      <w:r>
        <w:rPr>
          <w:color w:val="231F20"/>
          <w:w w:val="95"/>
        </w:rPr>
        <w:t>consistent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the most important factor constraining companies’ investment</w:t>
      </w:r>
      <w:r>
        <w:rPr>
          <w:color w:val="231F20"/>
          <w:spacing w:val="-21"/>
        </w:rPr>
        <w:t> </w:t>
      </w:r>
      <w:r>
        <w:rPr>
          <w:color w:val="231F20"/>
        </w:rPr>
        <w:t>plans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2.9).</w:t>
      </w:r>
    </w:p>
    <w:p>
      <w:pPr>
        <w:spacing w:after="0" w:line="268" w:lineRule="auto"/>
        <w:sectPr>
          <w:pgSz w:w="11900" w:h="16840"/>
          <w:pgMar w:header="446" w:footer="0" w:top="1560" w:bottom="280" w:left="640" w:right="640"/>
          <w:cols w:num="2" w:equalWidth="0">
            <w:col w:w="4273" w:space="1056"/>
            <w:col w:w="529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6"/>
        </w:rPr>
      </w:pPr>
    </w:p>
    <w:p>
      <w:pPr>
        <w:spacing w:before="0"/>
        <w:ind w:left="418" w:right="0" w:firstLine="0"/>
        <w:jc w:val="left"/>
        <w:rPr>
          <w:sz w:val="12"/>
        </w:rPr>
      </w:pPr>
      <w:r>
        <w:rPr>
          <w:color w:val="231F20"/>
          <w:sz w:val="12"/>
        </w:rPr>
        <w:t>Demand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Net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return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Internal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6"/>
        </w:rPr>
      </w:pPr>
    </w:p>
    <w:p>
      <w:pPr>
        <w:spacing w:before="0"/>
        <w:ind w:left="11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Availability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6"/>
        </w:rPr>
      </w:pPr>
    </w:p>
    <w:p>
      <w:pPr>
        <w:spacing w:before="0"/>
        <w:ind w:left="75" w:right="0" w:firstLine="0"/>
        <w:jc w:val="left"/>
        <w:rPr>
          <w:sz w:val="12"/>
        </w:rPr>
      </w:pPr>
      <w:r>
        <w:rPr>
          <w:color w:val="231F20"/>
          <w:sz w:val="12"/>
        </w:rPr>
        <w:t>Cost</w:t>
      </w:r>
      <w:r>
        <w:rPr>
          <w:color w:val="231F20"/>
          <w:spacing w:val="-23"/>
          <w:sz w:val="12"/>
        </w:rPr>
        <w:t> </w:t>
      </w:r>
      <w:r>
        <w:rPr>
          <w:color w:val="231F20"/>
          <w:spacing w:val="-10"/>
          <w:sz w:val="12"/>
        </w:rPr>
        <w:t>of</w:t>
      </w:r>
    </w:p>
    <w:p>
      <w:pPr>
        <w:spacing w:before="2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1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4" w:lineRule="exact" w:before="0"/>
        <w:ind w:left="90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4" w:lineRule="exact" w:before="0"/>
        <w:ind w:left="166" w:right="0" w:firstLine="0"/>
        <w:jc w:val="left"/>
        <w:rPr>
          <w:sz w:val="12"/>
        </w:rPr>
      </w:pPr>
      <w:r>
        <w:rPr>
          <w:color w:val="231F20"/>
          <w:sz w:val="12"/>
        </w:rPr>
        <w:t>Labour</w:t>
      </w:r>
    </w:p>
    <w:p>
      <w:pPr>
        <w:pStyle w:val="BodyText"/>
        <w:spacing w:line="260" w:lineRule="atLeast" w:before="18"/>
        <w:ind w:left="418" w:right="205"/>
        <w:rPr>
          <w:i/>
        </w:rPr>
      </w:pPr>
      <w:r>
        <w:rPr/>
        <w:br w:type="column"/>
      </w:r>
      <w:r>
        <w:rPr>
          <w:color w:val="231F20"/>
          <w:w w:val="95"/>
        </w:rPr>
        <w:t>Businesses’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time.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Credit </w:t>
      </w:r>
      <w:r>
        <w:rPr>
          <w:i/>
          <w:color w:val="231F20"/>
          <w:w w:val="95"/>
        </w:rPr>
        <w:t>Conditions</w:t>
      </w:r>
      <w:r>
        <w:rPr>
          <w:i/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tighten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far, </w:t>
      </w:r>
      <w:r>
        <w:rPr>
          <w:color w:val="231F20"/>
        </w:rPr>
        <w:t>however, borrowing growth has remained firm and the </w:t>
      </w:r>
      <w:r>
        <w:rPr>
          <w:color w:val="231F20"/>
          <w:w w:val="95"/>
        </w:rPr>
        <w:t>proportion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highlighting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factor likely to constrain their investment remains relatively </w:t>
      </w:r>
      <w:r>
        <w:rPr>
          <w:color w:val="231F20"/>
          <w:w w:val="95"/>
        </w:rPr>
        <w:t>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2.9).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insolvency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England and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Wales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0.57%, compared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0.55%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 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1993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2.6%.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corporate </w:t>
      </w:r>
      <w:r>
        <w:rPr>
          <w:color w:val="231F20"/>
          <w:w w:val="90"/>
        </w:rPr>
        <w:t>loan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defaults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pick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Credit</w:t>
      </w:r>
    </w:p>
    <w:p>
      <w:pPr>
        <w:spacing w:after="0" w:line="260" w:lineRule="atLeast"/>
        <w:sectPr>
          <w:type w:val="continuous"/>
          <w:pgSz w:w="11900" w:h="16840"/>
          <w:pgMar w:top="1560" w:bottom="0" w:left="640" w:right="640"/>
          <w:cols w:num="5" w:equalWidth="0">
            <w:col w:w="1877" w:space="40"/>
            <w:col w:w="646" w:space="39"/>
            <w:col w:w="421" w:space="40"/>
            <w:col w:w="1015" w:space="986"/>
            <w:col w:w="5556"/>
          </w:cols>
        </w:sectPr>
      </w:pPr>
    </w:p>
    <w:p>
      <w:pPr>
        <w:spacing w:line="95" w:lineRule="exact" w:before="0"/>
        <w:ind w:left="41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outlook</w:t>
      </w:r>
    </w:p>
    <w:p>
      <w:pPr>
        <w:spacing w:line="95" w:lineRule="exact" w:before="0"/>
        <w:ind w:left="41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finance</w:t>
      </w:r>
    </w:p>
    <w:p>
      <w:pPr>
        <w:spacing w:before="4"/>
        <w:ind w:left="41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shortage</w:t>
      </w:r>
    </w:p>
    <w:p>
      <w:pPr>
        <w:spacing w:line="95" w:lineRule="exact" w:before="0"/>
        <w:ind w:left="6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23"/>
          <w:w w:val="90"/>
          <w:sz w:val="12"/>
        </w:rPr>
        <w:t> </w:t>
      </w:r>
      <w:r>
        <w:rPr>
          <w:color w:val="231F20"/>
          <w:w w:val="90"/>
          <w:sz w:val="12"/>
        </w:rPr>
        <w:t>external</w:t>
      </w:r>
    </w:p>
    <w:p>
      <w:pPr>
        <w:spacing w:before="4"/>
        <w:ind w:left="6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finance</w:t>
      </w:r>
    </w:p>
    <w:p>
      <w:pPr>
        <w:spacing w:line="95" w:lineRule="exact" w:before="0"/>
        <w:ind w:left="9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finance</w:t>
      </w:r>
    </w:p>
    <w:p>
      <w:pPr>
        <w:spacing w:line="95" w:lineRule="exact" w:before="0"/>
        <w:ind w:left="16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shortage</w:t>
      </w:r>
    </w:p>
    <w:p>
      <w:pPr>
        <w:spacing w:before="27"/>
        <w:ind w:left="418" w:right="0" w:firstLine="0"/>
        <w:jc w:val="left"/>
        <w:rPr>
          <w:sz w:val="20"/>
        </w:rPr>
      </w:pPr>
      <w:r>
        <w:rPr/>
        <w:br w:type="column"/>
      </w:r>
      <w:r>
        <w:rPr>
          <w:i/>
          <w:color w:val="231F20"/>
          <w:w w:val="95"/>
          <w:sz w:val="20"/>
        </w:rPr>
        <w:t>Conditions Survey</w:t>
      </w:r>
      <w:r>
        <w:rPr>
          <w:color w:val="231F20"/>
          <w:w w:val="95"/>
          <w:sz w:val="20"/>
        </w:rPr>
        <w:t>.</w:t>
      </w:r>
    </w:p>
    <w:p>
      <w:pPr>
        <w:spacing w:after="0"/>
        <w:jc w:val="left"/>
        <w:rPr>
          <w:sz w:val="20"/>
        </w:rPr>
        <w:sectPr>
          <w:type w:val="continuous"/>
          <w:pgSz w:w="11900" w:h="16840"/>
          <w:pgMar w:top="1560" w:bottom="0" w:left="640" w:right="640"/>
          <w:cols w:num="6" w:equalWidth="0">
            <w:col w:w="829" w:space="259"/>
            <w:col w:w="835" w:space="39"/>
            <w:col w:w="585" w:space="40"/>
            <w:col w:w="439" w:space="39"/>
            <w:col w:w="622" w:space="1377"/>
            <w:col w:w="5556"/>
          </w:cols>
        </w:sect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CBI, CBI/PwC and 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37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weight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sectoral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surveys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investment. Companies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asked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twelve-month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factors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likely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limit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capital </w:t>
      </w:r>
      <w:r>
        <w:rPr>
          <w:color w:val="231F20"/>
          <w:w w:val="95"/>
          <w:sz w:val="11"/>
        </w:rPr>
        <w:t>expenditure authorisations. Financial services companies are not asked to distinguish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shortage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internal,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availability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external,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finance,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so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single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response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questions.</w:t>
      </w:r>
    </w:p>
    <w:p>
      <w:pPr>
        <w:pStyle w:val="BodyText"/>
        <w:spacing w:before="2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Heading4"/>
      </w:pPr>
      <w:r>
        <w:rPr>
          <w:color w:val="A70740"/>
        </w:rPr>
        <w:t>Government spending</w:t>
      </w:r>
    </w:p>
    <w:p>
      <w:pPr>
        <w:pStyle w:val="BodyText"/>
        <w:spacing w:line="268" w:lineRule="auto" w:before="24"/>
        <w:ind w:left="153"/>
      </w:pPr>
      <w:r>
        <w:rPr>
          <w:color w:val="231F20"/>
          <w:w w:val="90"/>
        </w:rPr>
        <w:t>Four-quarter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consumption </w:t>
      </w:r>
      <w:r>
        <w:rPr>
          <w:color w:val="231F20"/>
          <w:w w:val="95"/>
        </w:rPr>
        <w:t>increased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6"/>
          <w:w w:val="95"/>
        </w:rPr>
        <w:t>7.7%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government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00" w:space="929"/>
            <w:col w:w="5291"/>
          </w:cols>
        </w:sectPr>
      </w:pPr>
    </w:p>
    <w:p>
      <w:pPr>
        <w:spacing w:before="110"/>
        <w:ind w:left="160" w:right="0" w:firstLine="0"/>
        <w:jc w:val="left"/>
        <w:rPr>
          <w:sz w:val="12"/>
        </w:rPr>
      </w:pPr>
      <w:bookmarkStart w:name="2.2 External demand and net trade" w:id="32"/>
      <w:bookmarkEnd w:id="32"/>
      <w:r>
        <w:rPr/>
      </w:r>
      <w:bookmarkStart w:name="The euro area" w:id="33"/>
      <w:bookmarkEnd w:id="33"/>
      <w:r>
        <w:rPr/>
      </w:r>
      <w:bookmarkStart w:name="The United States" w:id="34"/>
      <w:bookmarkEnd w:id="34"/>
      <w:r>
        <w:rPr/>
      </w:r>
      <w:bookmarkStart w:name="_bookmark8" w:id="35"/>
      <w:bookmarkEnd w:id="35"/>
      <w:r>
        <w:rPr/>
      </w:r>
      <w:r>
        <w:rPr>
          <w:color w:val="A70740"/>
          <w:sz w:val="18"/>
        </w:rPr>
        <w:t>Chart 2.10 </w:t>
      </w:r>
      <w:r>
        <w:rPr>
          <w:color w:val="231F20"/>
          <w:sz w:val="18"/>
        </w:rPr>
        <w:t>UK-weighted world GDP</w:t>
      </w:r>
      <w:r>
        <w:rPr>
          <w:color w:val="231F20"/>
          <w:position w:val="4"/>
          <w:sz w:val="12"/>
        </w:rPr>
        <w:t>(a)</w:t>
      </w:r>
    </w:p>
    <w:p>
      <w:pPr>
        <w:spacing w:line="122" w:lineRule="exact" w:before="138"/>
        <w:ind w:left="2153" w:right="0" w:firstLine="0"/>
        <w:jc w:val="left"/>
        <w:rPr>
          <w:sz w:val="12"/>
        </w:rPr>
      </w:pPr>
      <w:r>
        <w:rPr>
          <w:color w:val="231F20"/>
          <w:sz w:val="12"/>
        </w:rPr>
        <w:t>Percentage change on a year earlier</w:t>
      </w:r>
    </w:p>
    <w:p>
      <w:pPr>
        <w:spacing w:line="122" w:lineRule="exact" w:before="0"/>
        <w:ind w:left="3903" w:right="0" w:firstLine="0"/>
        <w:jc w:val="left"/>
        <w:rPr>
          <w:sz w:val="12"/>
        </w:rPr>
      </w:pPr>
      <w:r>
        <w:rPr/>
        <w:pict>
          <v:group style="position:absolute;margin-left:40.004002pt;margin-top:2.801806pt;width:184.3pt;height:141.75pt;mso-position-horizontal-relative:page;mso-position-vertical-relative:paragraph;z-index:15794176" coordorigin="800,56" coordsize="3686,2835">
            <v:shape style="position:absolute;left:805;top:61;width:3681;height:2830" coordorigin="805,61" coordsize="3681,2830" path="m4480,2886l805,2886,805,61,4480,61,4480,2886xm4372,2321l4485,2321m4372,1748l4485,1748m4372,1187l4485,1187m4372,612l4485,612m981,2890l981,2779m1535,2890l1535,2779m2099,2890l2099,2779m2653,2890l2653,2779m3205,2890l3205,2779m3771,2890l3771,2779m4323,2890l4323,2779e" filled="false" stroked="true" strokeweight=".5pt" strokecolor="#231f20">
              <v:path arrowok="t"/>
              <v:stroke dashstyle="solid"/>
            </v:shape>
            <v:shape style="position:absolute;left:979;top:280;width:3067;height:1467" coordorigin="980,280" coordsize="3067,1467" path="m980,1056l1256,625,1532,1157,1809,654,2098,280,2375,1747,2651,1574,2927,1531,3204,769,3480,999,3770,625,4046,711e" filled="false" stroked="true" strokeweight="1pt" strokecolor="#f15f22">
              <v:path arrowok="t"/>
              <v:stroke dashstyle="solid"/>
            </v:shape>
            <v:line style="position:absolute" from="4046,711" to="4322,1343" stroked="true" strokeweight="1pt" strokecolor="#f15f22">
              <v:stroke dashstyle="dash"/>
            </v:line>
            <v:shape style="position:absolute;left:4296;top:1315;width:51;height:57" coordorigin="4297,1316" coordsize="51,57" path="m4322,1316l4297,1343,4322,1372,4347,1343,4322,1316xe" filled="true" fillcolor="#f15f22" stroked="false">
              <v:path arrowok="t"/>
              <v:fill type="solid"/>
            </v:shape>
            <v:shape style="position:absolute;left:4296;top:1315;width:51;height:57" coordorigin="4297,1316" coordsize="51,57" path="m4322,1316l4347,1343,4322,1372,4297,1343,4322,1316xe" filled="false" stroked="true" strokeweight="2pt" strokecolor="#f15f22">
              <v:path arrowok="t"/>
              <v:stroke dashstyle="solid"/>
            </v:shape>
            <v:shape style="position:absolute;left:800;top:601;width:3442;height:1710" coordorigin="800,602" coordsize="3442,1710" path="m800,2311l913,2311m800,1738l913,1738m800,1177l913,1177m800,602l913,602m4242,1459l3888,1940e" filled="false" stroked="true" strokeweight=".5pt" strokecolor="#231f20">
              <v:path arrowok="t"/>
              <v:stroke dashstyle="solid"/>
            </v:shape>
            <v:shape style="position:absolute;left:4211;top:1404;width:71;height:84" coordorigin="4212,1404" coordsize="71,84" path="m4282,1404l4212,1458,4252,1488,4274,1422,4278,1412,4282,1404xe" filled="true" fillcolor="#231f20" stroked="false">
              <v:path arrowok="t"/>
              <v:fill type="solid"/>
            </v:shape>
            <v:shape style="position:absolute;left:3391;top:1938;width:61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IMF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forecast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0" w:right="50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9"/>
        <w:ind w:left="0" w:right="50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0" w:right="50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9"/>
        <w:ind w:left="0" w:right="50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1" w:lineRule="exact" w:before="95"/>
        <w:ind w:left="389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35" w:val="left" w:leader="none"/>
          <w:tab w:pos="1353" w:val="left" w:leader="none"/>
          <w:tab w:pos="1962" w:val="left" w:leader="none"/>
          <w:tab w:pos="2513" w:val="left" w:leader="none"/>
          <w:tab w:pos="3081" w:val="left" w:leader="none"/>
          <w:tab w:pos="3632" w:val="left" w:leader="none"/>
        </w:tabs>
        <w:spacing w:line="121" w:lineRule="exact" w:before="0"/>
        <w:ind w:left="23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1996</w:t>
        <w:tab/>
        <w:t>98</w:t>
        <w:tab/>
        <w:t>2000</w:t>
        <w:tab/>
        <w:t>02</w:t>
        <w:tab/>
        <w:t>04</w:t>
        <w:tab/>
        <w:t>06</w:t>
        <w:tab/>
        <w:t>08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Sources: IMF, ONS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30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Volume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shares.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 </w:t>
      </w:r>
      <w:r>
        <w:rPr>
          <w:color w:val="231F20"/>
          <w:sz w:val="11"/>
        </w:rPr>
        <w:t>based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i/>
          <w:color w:val="231F20"/>
          <w:sz w:val="11"/>
        </w:rPr>
        <w:t>World</w:t>
      </w:r>
      <w:r>
        <w:rPr>
          <w:i/>
          <w:color w:val="231F20"/>
          <w:spacing w:val="-19"/>
          <w:sz w:val="11"/>
        </w:rPr>
        <w:t> </w:t>
      </w:r>
      <w:r>
        <w:rPr>
          <w:i/>
          <w:color w:val="231F20"/>
          <w:sz w:val="11"/>
        </w:rPr>
        <w:t>Economic</w:t>
      </w:r>
      <w:r>
        <w:rPr>
          <w:i/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Outlook</w:t>
      </w:r>
      <w:r>
        <w:rPr>
          <w:i/>
          <w:color w:val="231F20"/>
          <w:spacing w:val="-20"/>
          <w:sz w:val="11"/>
        </w:rPr>
        <w:t> </w:t>
      </w:r>
      <w:r>
        <w:rPr>
          <w:i/>
          <w:color w:val="231F20"/>
          <w:sz w:val="11"/>
        </w:rPr>
        <w:t>Update</w:t>
      </w:r>
      <w:r>
        <w:rPr>
          <w:color w:val="231F20"/>
          <w:sz w:val="11"/>
        </w:rPr>
        <w:t>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released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17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2008.</w:t>
      </w:r>
    </w:p>
    <w:p>
      <w:pPr>
        <w:pStyle w:val="BodyText"/>
      </w:pP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39.685001pt;margin-top:11.472966pt;width:215.45pt;height:.1pt;mso-position-horizontal-relative:page;mso-position-vertical-relative:paragraph;z-index:-15667712;mso-wrap-distance-left:0;mso-wrap-distance-right:0" coordorigin="794,229" coordsize="4309,0" path="m794,229l5102,22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2.11 </w:t>
      </w:r>
      <w:r>
        <w:rPr>
          <w:color w:val="231F20"/>
          <w:sz w:val="18"/>
        </w:rPr>
        <w:t>Indicators of euro-area output</w:t>
      </w:r>
    </w:p>
    <w:p>
      <w:pPr>
        <w:pStyle w:val="BodyText"/>
        <w:spacing w:line="268" w:lineRule="auto" w:before="3"/>
        <w:ind w:left="153" w:right="335"/>
      </w:pPr>
      <w:r>
        <w:rPr/>
        <w:br w:type="column"/>
      </w:r>
      <w:r>
        <w:rPr>
          <w:color w:val="231F20"/>
          <w:w w:val="90"/>
        </w:rPr>
        <w:t>investment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5"/>
          <w:w w:val="90"/>
        </w:rPr>
        <w:t>13.1%.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i/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2008</w:t>
      </w:r>
      <w:r>
        <w:rPr>
          <w:color w:val="231F20"/>
          <w:w w:val="95"/>
        </w:rPr>
        <w:t>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 subsequent Government announcements. Those plans </w:t>
      </w:r>
      <w:r>
        <w:rPr>
          <w:color w:val="231F20"/>
          <w:w w:val="90"/>
        </w:rPr>
        <w:t>incorporated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near-term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revenue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projections,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weaker </w:t>
      </w:r>
      <w:r>
        <w:rPr>
          <w:color w:val="231F20"/>
          <w:w w:val="95"/>
        </w:rPr>
        <w:t>outlook for demand. However, annual growth in central government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receipts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year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i/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2008</w:t>
      </w:r>
      <w:r>
        <w:rPr>
          <w:i/>
          <w:color w:val="231F20"/>
          <w:spacing w:val="-39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year</w:t>
      </w:r>
      <w:r>
        <w:rPr>
          <w:color w:val="231F20"/>
          <w:spacing w:val="-18"/>
        </w:rPr>
        <w:t> </w:t>
      </w:r>
      <w:r>
        <w:rPr>
          <w:color w:val="231F20"/>
        </w:rPr>
        <w:t>as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whole.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14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External</w:t>
      </w:r>
      <w:r>
        <w:rPr>
          <w:color w:val="231F20"/>
          <w:spacing w:val="-36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net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trade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153" w:right="302"/>
      </w:pPr>
      <w:r>
        <w:rPr>
          <w:color w:val="231F20"/>
          <w:w w:val="95"/>
        </w:rPr>
        <w:t>UK-weighted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little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2007</w:t>
      </w:r>
      <w:r>
        <w:rPr>
          <w:color w:val="231F20"/>
          <w:spacing w:val="-38"/>
        </w:rPr>
        <w:t> </w:t>
      </w:r>
      <w:r>
        <w:rPr>
          <w:color w:val="231F20"/>
        </w:rPr>
        <w:t>(Chart</w:t>
      </w:r>
      <w:r>
        <w:rPr>
          <w:color w:val="231F20"/>
          <w:spacing w:val="-39"/>
        </w:rPr>
        <w:t> </w:t>
      </w:r>
      <w:r>
        <w:rPr>
          <w:color w:val="231F20"/>
          <w:spacing w:val="-5"/>
        </w:rPr>
        <w:t>2.10).</w:t>
      </w:r>
      <w:r>
        <w:rPr>
          <w:color w:val="231F20"/>
          <w:spacing w:val="-18"/>
        </w:rPr>
        <w:t> </w:t>
      </w:r>
      <w:r>
        <w:rPr>
          <w:color w:val="231F20"/>
        </w:rPr>
        <w:t>Global</w:t>
      </w:r>
      <w:r>
        <w:rPr>
          <w:color w:val="231F20"/>
          <w:spacing w:val="-38"/>
        </w:rPr>
        <w:t> </w:t>
      </w:r>
      <w:r>
        <w:rPr>
          <w:color w:val="231F20"/>
        </w:rPr>
        <w:t>economic</w:t>
      </w:r>
      <w:r>
        <w:rPr>
          <w:color w:val="231F20"/>
          <w:spacing w:val="-38"/>
        </w:rPr>
        <w:t> </w:t>
      </w:r>
      <w:r>
        <w:rPr>
          <w:color w:val="231F20"/>
        </w:rPr>
        <w:t>activity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 w:right="224"/>
      </w:pPr>
      <w:r>
        <w:rPr>
          <w:color w:val="231F20"/>
          <w:w w:val="95"/>
        </w:rPr>
        <w:t>2008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May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advanced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subdued.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Asia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commodity-exporting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robust.</w:t>
      </w:r>
    </w:p>
    <w:p>
      <w:pPr>
        <w:spacing w:after="0" w:line="268" w:lineRule="auto"/>
        <w:sectPr>
          <w:pgSz w:w="11900" w:h="16840"/>
          <w:pgMar w:header="446" w:footer="0" w:top="1560" w:bottom="280" w:left="640" w:right="640"/>
          <w:cols w:num="2" w:equalWidth="0">
            <w:col w:w="4471" w:space="858"/>
            <w:col w:w="5291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spacing w:line="125" w:lineRule="exact" w:before="0"/>
        <w:ind w:left="34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Index</w:t>
      </w:r>
    </w:p>
    <w:p>
      <w:pPr>
        <w:spacing w:line="125" w:lineRule="exact" w:before="0"/>
        <w:ind w:left="163" w:right="0" w:firstLine="0"/>
        <w:jc w:val="left"/>
        <w:rPr>
          <w:sz w:val="12"/>
        </w:rPr>
      </w:pPr>
      <w:r>
        <w:rPr/>
        <w:pict>
          <v:group style="position:absolute;margin-left:49.417999pt;margin-top:3.117791pt;width:185.3pt;height:141.75pt;mso-position-horizontal-relative:page;mso-position-vertical-relative:paragraph;z-index:15793152" coordorigin="988,62" coordsize="3706,2835">
            <v:shape style="position:absolute;left:993;top:67;width:3681;height:2830" coordorigin="993,67" coordsize="3681,2830" path="m4668,2892l993,2892,993,67,4668,67,4668,2892xm4560,2183l4673,2183m4560,1830l4673,1830m4560,1474l4673,1474m4560,1119l4673,1119m4560,765l4673,765m4560,409l4673,409m1184,2897l1184,2785m1960,2897l1960,2785m2750,2897l2750,2785m3527,2897l3527,2785m4319,2897l4319,2785e" filled="false" stroked="true" strokeweight=".5pt" strokecolor="#231f20">
              <v:path arrowok="t"/>
              <v:stroke dashstyle="solid"/>
            </v:shape>
            <v:shape style="position:absolute;left:1182;top:528;width:3135;height:2010" coordorigin="1183,528" coordsize="3135,2010" path="m1183,528l1278,824,1373,1696,1483,1193,1578,1208,1673,2420,1769,2435,1864,2331,1959,2080,2069,1755,2164,1933,2259,2420,2355,2420,2450,2538,2546,1637,2655,1489,2750,1548,2845,1770,2941,1918,3036,1933,3132,1977,3241,1445,3336,1400,3432,1666,3527,1060,3622,780,3731,1548,3826,1031,3922,1090,4018,1933,4113,1415,4208,1903,4317,1252e" filled="false" stroked="true" strokeweight="1pt" strokecolor="#b01c88">
              <v:path arrowok="t"/>
              <v:stroke dashstyle="solid"/>
            </v:shape>
            <v:shape style="position:absolute;left:988;top:529;width:114;height:1893" coordorigin="988,529" coordsize="114,1893" path="m988,2422l1102,2422m988,1948l1102,1948m988,1474l1102,1474m988,1001l1102,1001m988,529l1102,529e" filled="false" stroked="true" strokeweight=".5pt" strokecolor="#231f20">
              <v:path arrowok="t"/>
              <v:stroke dashstyle="solid"/>
            </v:shape>
            <v:shape style="position:absolute;left:1182;top:837;width:3229;height:1389" coordorigin="1183,838" coordsize="3229,1389" path="m1183,1015l1278,838,1373,985,1482,1311,1578,1547,1673,1739,1768,1916,1864,2226,1959,1784,2068,1665,2164,1842,2259,1887,2354,2005,2449,2123,2545,1798,2654,1369,2749,1414,2845,1444,2940,1503,3035,1680,3130,1665,3240,1709,3335,1606,3430,1429,3526,1222,3621,1059,3730,1222,3826,1251,3921,1236,4016,1251,4111,1311,4207,1547,4316,1769,4411,1887e" filled="false" stroked="true" strokeweight="1pt" strokecolor="#fcaf17">
              <v:path arrowok="t"/>
              <v:stroke dashstyle="solid"/>
            </v:shape>
            <v:shape style="position:absolute;left:4401;top:1877;width:154;height:310" type="#_x0000_t75" stroked="false">
              <v:imagedata r:id="rId51" o:title=""/>
            </v:shape>
            <v:shape style="position:absolute;left:1408;top:697;width:301;height:275" type="#_x0000_t75" stroked="false">
              <v:imagedata r:id="rId52" o:title=""/>
            </v:shape>
            <v:shape style="position:absolute;left:1701;top:495;width:866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3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Weighted PMIs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1182;top:1982;width:3511;height:509" type="#_x0000_t202" filled="false" stroked="false">
              <v:textbox inset="0,0,0,0">
                <w:txbxContent>
                  <w:p>
                    <w:pPr>
                      <w:spacing w:before="3"/>
                      <w:ind w:left="182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position w:val="-3"/>
                        <w:sz w:val="12"/>
                      </w:rPr>
                      <w:t>GDP</w:t>
                    </w:r>
                    <w:r>
                      <w:rPr>
                        <w:color w:val="231F20"/>
                        <w:sz w:val="11"/>
                      </w:rPr>
                      <w:t>(b)</w:t>
                    </w:r>
                  </w:p>
                  <w:p>
                    <w:pPr>
                      <w:spacing w:before="5"/>
                      <w:ind w:left="188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  <w:p>
                    <w:pPr>
                      <w:tabs>
                        <w:tab w:pos="3490" w:val="left" w:leader="none"/>
                      </w:tabs>
                      <w:spacing w:before="5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160" w:right="0" w:firstLine="0"/>
        <w:jc w:val="left"/>
        <w:rPr>
          <w:sz w:val="12"/>
        </w:rPr>
      </w:pPr>
      <w:r>
        <w:rPr>
          <w:color w:val="231F20"/>
          <w:sz w:val="12"/>
        </w:rPr>
        <w:t>65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64" w:right="0" w:firstLine="0"/>
        <w:jc w:val="left"/>
        <w:rPr>
          <w:sz w:val="12"/>
        </w:rPr>
      </w:pPr>
      <w:r>
        <w:rPr>
          <w:color w:val="231F20"/>
          <w:sz w:val="12"/>
        </w:rPr>
        <w:t>55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59" w:right="0" w:firstLine="0"/>
        <w:jc w:val="left"/>
        <w:rPr>
          <w:sz w:val="12"/>
        </w:rPr>
      </w:pPr>
      <w:r>
        <w:rPr>
          <w:color w:val="231F20"/>
          <w:sz w:val="12"/>
        </w:rPr>
        <w:t>45</w:t>
      </w:r>
    </w:p>
    <w:p>
      <w:pPr>
        <w:pStyle w:val="BodyText"/>
        <w:spacing w:before="1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29" w:lineRule="exact" w:before="0"/>
        <w:ind w:left="155" w:right="0" w:firstLine="0"/>
        <w:jc w:val="left"/>
        <w:rPr>
          <w:sz w:val="12"/>
        </w:rPr>
      </w:pPr>
      <w:r>
        <w:rPr>
          <w:color w:val="231F20"/>
          <w:sz w:val="12"/>
        </w:rPr>
        <w:t>Percentage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change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quarter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29" w:lineRule="exact" w:before="0"/>
        <w:ind w:left="205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80"/>
          <w:sz w:val="12"/>
        </w:rPr>
        <w:t>1.2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80"/>
          <w:sz w:val="12"/>
        </w:rPr>
        <w:t>1.0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0.2</w:t>
      </w:r>
    </w:p>
    <w:p>
      <w:pPr>
        <w:spacing w:before="25"/>
        <w:ind w:left="203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spacing w:line="178" w:lineRule="exact" w:before="20"/>
        <w:ind w:left="203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Heading4"/>
        <w:spacing w:before="199"/>
        <w:ind w:left="155"/>
      </w:pPr>
      <w:r>
        <w:rPr/>
        <w:br w:type="column"/>
      </w:r>
      <w:r>
        <w:rPr>
          <w:color w:val="A70740"/>
        </w:rPr>
        <w:t>The euro area</w:t>
      </w:r>
    </w:p>
    <w:p>
      <w:pPr>
        <w:pStyle w:val="BodyText"/>
        <w:spacing w:line="268" w:lineRule="auto" w:before="24"/>
        <w:ind w:left="155" w:right="155"/>
      </w:pP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euro</w:t>
      </w:r>
      <w:r>
        <w:rPr>
          <w:color w:val="231F20"/>
          <w:spacing w:val="-38"/>
        </w:rPr>
        <w:t> </w:t>
      </w:r>
      <w:r>
        <w:rPr>
          <w:color w:val="231F20"/>
        </w:rPr>
        <w:t>area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destination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around</w:t>
      </w:r>
      <w:r>
        <w:rPr>
          <w:color w:val="231F20"/>
          <w:spacing w:val="-38"/>
        </w:rPr>
        <w:t> </w:t>
      </w:r>
      <w:r>
        <w:rPr>
          <w:color w:val="231F20"/>
        </w:rPr>
        <w:t>half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UK </w:t>
      </w:r>
      <w:r>
        <w:rPr>
          <w:color w:val="231F20"/>
          <w:w w:val="95"/>
        </w:rPr>
        <w:t>exports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0.7%. </w:t>
      </w:r>
      <w:r>
        <w:rPr>
          <w:color w:val="231F20"/>
          <w:w w:val="90"/>
        </w:rPr>
        <w:t>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stage,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appeared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less </w:t>
      </w:r>
      <w:r>
        <w:rPr>
          <w:color w:val="231F20"/>
        </w:rPr>
        <w:t>affected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tightening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credit</w:t>
      </w:r>
      <w:r>
        <w:rPr>
          <w:color w:val="231F20"/>
          <w:spacing w:val="-38"/>
        </w:rPr>
        <w:t> </w:t>
      </w:r>
      <w:r>
        <w:rPr>
          <w:color w:val="231F20"/>
        </w:rPr>
        <w:t>supply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5" w:right="155"/>
      </w:pPr>
      <w:r>
        <w:rPr>
          <w:color w:val="231F20"/>
          <w:w w:val="95"/>
        </w:rPr>
        <w:t>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States.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up, despite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ECB’s </w:t>
      </w:r>
      <w:r>
        <w:rPr>
          <w:i/>
          <w:color w:val="231F20"/>
          <w:w w:val="90"/>
        </w:rPr>
        <w:t>Bank</w:t>
      </w:r>
      <w:r>
        <w:rPr>
          <w:i/>
          <w:color w:val="231F20"/>
          <w:spacing w:val="-30"/>
          <w:w w:val="90"/>
        </w:rPr>
        <w:t> </w:t>
      </w:r>
      <w:r>
        <w:rPr>
          <w:i/>
          <w:color w:val="231F20"/>
          <w:w w:val="90"/>
        </w:rPr>
        <w:t>Lending</w:t>
      </w:r>
      <w:r>
        <w:rPr>
          <w:i/>
          <w:color w:val="231F20"/>
          <w:spacing w:val="-29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color w:val="231F20"/>
          <w:w w:val="90"/>
        </w:rPr>
        <w:t>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underlying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term 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5"/>
          <w:w w:val="95"/>
        </w:rPr>
        <w:t>2.11).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squeezed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Kingdom.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649" w:space="1395"/>
            <w:col w:w="2238" w:space="1045"/>
            <w:col w:w="5293"/>
          </w:cols>
        </w:sectPr>
      </w:pPr>
    </w:p>
    <w:p>
      <w:pPr>
        <w:spacing w:line="124" w:lineRule="exact" w:before="6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tabs>
          <w:tab w:pos="1314" w:val="left" w:leader="none"/>
          <w:tab w:pos="2105" w:val="left" w:leader="none"/>
          <w:tab w:pos="2882" w:val="left" w:leader="none"/>
          <w:tab w:pos="3673" w:val="left" w:leader="none"/>
        </w:tabs>
        <w:spacing w:line="124" w:lineRule="exact" w:before="0"/>
        <w:ind w:left="54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2000</w:t>
        <w:tab/>
        <w:t>02</w:t>
        <w:tab/>
        <w:t>04</w:t>
        <w:tab/>
        <w:t>06</w:t>
        <w:tab/>
        <w:t>08</w:t>
      </w:r>
    </w:p>
    <w:p>
      <w:pPr>
        <w:spacing w:before="13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0.2</w:t>
      </w:r>
    </w:p>
    <w:p>
      <w:pPr>
        <w:pStyle w:val="BodyText"/>
        <w:spacing w:line="268" w:lineRule="auto"/>
        <w:ind w:left="153" w:right="304"/>
      </w:pPr>
      <w:r>
        <w:rPr/>
        <w:br w:type="column"/>
      </w:r>
      <w:r>
        <w:rPr>
          <w:color w:val="231F20"/>
          <w:w w:val="90"/>
        </w:rPr>
        <w:t>prevalence of wage indexation in some euro-area countries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non-labour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3846" w:space="89"/>
            <w:col w:w="347" w:space="1047"/>
            <w:col w:w="5291"/>
          </w:cols>
        </w:sectPr>
      </w:pPr>
    </w:p>
    <w:p>
      <w:pPr>
        <w:spacing w:line="79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Eurostat, Markit Group Limited and Reuters.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Quarterly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averages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monthly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activity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indices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weighted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industrial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production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diamond </w:t>
      </w:r>
      <w:r>
        <w:rPr>
          <w:color w:val="231F20"/>
          <w:sz w:val="11"/>
        </w:rPr>
        <w:t>shows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outturn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July.</w:t>
      </w: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BodyText"/>
      </w:pPr>
    </w:p>
    <w:p>
      <w:pPr>
        <w:pStyle w:val="BodyText"/>
        <w:rPr>
          <w:sz w:val="17"/>
        </w:rPr>
      </w:pPr>
      <w:r>
        <w:rPr/>
        <w:pict>
          <v:shape style="position:absolute;margin-left:39.685001pt;margin-top:12.171525pt;width:215.45pt;height:.1pt;mso-position-horizontal-relative:page;mso-position-vertical-relative:paragraph;z-index:-15667200;mso-wrap-distance-left:0;mso-wrap-distance-right:0" coordorigin="794,243" coordsize="4309,0" path="m794,243l5102,243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207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pacing w:val="-6"/>
          <w:sz w:val="18"/>
        </w:rPr>
        <w:t>2.12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US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personal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consumption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real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personal disposable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income</w:t>
      </w:r>
    </w:p>
    <w:p>
      <w:pPr>
        <w:spacing w:line="127" w:lineRule="exact" w:before="116"/>
        <w:ind w:left="947" w:right="0" w:firstLine="0"/>
        <w:jc w:val="left"/>
        <w:rPr>
          <w:sz w:val="12"/>
        </w:rPr>
      </w:pPr>
      <w:r>
        <w:rPr>
          <w:color w:val="231F20"/>
          <w:sz w:val="12"/>
        </w:rPr>
        <w:t>Percentage changes, three months on previous three months</w:t>
      </w:r>
    </w:p>
    <w:p>
      <w:pPr>
        <w:spacing w:line="127" w:lineRule="exact" w:before="0"/>
        <w:ind w:left="3890" w:right="0" w:firstLine="0"/>
        <w:jc w:val="left"/>
        <w:rPr>
          <w:sz w:val="12"/>
        </w:rPr>
      </w:pPr>
      <w:r>
        <w:rPr/>
        <w:pict>
          <v:group style="position:absolute;margin-left:39.685001pt;margin-top:2.812989pt;width:184.3pt;height:141.75pt;mso-position-horizontal-relative:page;mso-position-vertical-relative:paragraph;z-index:15791616" coordorigin="794,56" coordsize="3686,2835">
            <v:rect style="position:absolute;left:798;top:61;width:3676;height:2825" filled="false" stroked="true" strokeweight=".5pt" strokecolor="#231f20">
              <v:stroke dashstyle="solid"/>
            </v:rect>
            <v:line style="position:absolute" from="971,1750" to="4307,1750" stroked="true" strokeweight=".5pt" strokecolor="#231f20">
              <v:stroke dashstyle="solid"/>
            </v:line>
            <v:shape style="position:absolute;left:972;top:614;width:3507;height:2277" coordorigin="972,614" coordsize="3507,2277" path="m4365,2327l4479,2327m4365,1751l4479,1751m4365,1190l4479,1190m4365,614l4479,614m972,2890l972,2778m1723,2890l1723,2778m2488,2890l2488,2778m3239,2890l3239,2778m3989,2891l3989,2778e" filled="false" stroked="true" strokeweight=".5pt" strokecolor="#231f20">
              <v:path arrowok="t"/>
              <v:stroke dashstyle="solid"/>
            </v:shape>
            <v:shape style="position:absolute;left:970;top:944;width:3336;height:821" coordorigin="971,944" coordsize="3336,821" path="m971,1246l1035,1189,1098,1131,1162,1333,1226,1218,1289,1405,1353,1333,1417,1549,1481,1260,1544,1218,1608,1045,1659,1160,1786,1333,1850,1506,1913,1448,1977,1520,2041,1246,2104,1145,2168,944,2232,1232,2295,1563,2359,1765,2423,1563,2487,1289,2550,1102,2601,1160,2665,1203,2728,1333,2792,1362,2856,1376,2983,1433,3047,1477,3110,1390,3174,1232,3237,1160,3301,1073,3365,1218,3428,1304,3492,1462,3556,1477,3607,1491,3671,1448,3734,1477,3798,1535,3862,1577,3925,1621,3989,1549,4052,1621,4116,1635,4180,1679,4243,1535,4307,1535e" filled="false" stroked="true" strokeweight="1pt" strokecolor="#f15f22">
              <v:path arrowok="t"/>
              <v:stroke dashstyle="solid"/>
            </v:shape>
            <v:shape style="position:absolute;left:970;top:225;width:3336;height:2216" coordorigin="971,226" coordsize="3336,2216" path="m971,1218l1035,1089,1098,1233,1162,1362,1226,1377,1289,1420,1353,1463,1417,1405,1481,1348,1544,1276,1608,1377,1659,715,1722,873,1786,916,1850,2441,1913,2384,1977,2312,2041,1405,2104,1218,2168,1750,2232,1937,2295,2182,2359,1031,2423,715,2487,384,2550,873,2601,1046,2665,1276,2728,1492,2792,1578,2856,1621,2919,1549,2983,1434,3047,1218,3110,1017,3174,945,3237,1017,3301,1089,3365,1146,3428,1305,3492,1592,3556,1837,3607,1794,3671,1563,3734,1319,3798,1305,3862,1492,3925,1679,3989,1794,4052,1765,4116,1779,4180,1707,4243,715,4307,226e" filled="false" stroked="true" strokeweight="1pt" strokecolor="#00558b">
              <v:path arrowok="t"/>
              <v:stroke dashstyle="solid"/>
            </v:shape>
            <v:shape style="position:absolute;left:793;top:618;width:2080;height:1714" coordorigin="794,619" coordsize="2080,1714" path="m794,2332l907,2332m794,1756l907,1756m794,1195l907,1195m794,619l907,619m2873,731l2817,1260e" filled="false" stroked="true" strokeweight=".5pt" strokecolor="#231f20">
              <v:path arrowok="t"/>
              <v:stroke dashstyle="solid"/>
            </v:shape>
            <v:shape style="position:absolute;left:2793;top:1240;width:51;height:87" coordorigin="2794,1241" coordsize="51,87" path="m2794,1241l2809,1308,2810,1327,2813,1319,2844,1246,2794,1241xe" filled="true" fillcolor="#231f20" stroked="false">
              <v:path arrowok="t"/>
              <v:fill type="solid"/>
            </v:shape>
            <v:shape style="position:absolute;left:2814;top:558;width:108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Personal consumption</w:t>
                    </w:r>
                  </w:p>
                </w:txbxContent>
              </v:textbox>
              <w10:wrap type="none"/>
            </v:shape>
            <v:shape style="position:absolute;left:2051;top:2246;width:156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personal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disposable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income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53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53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389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6"/>
        <w:ind w:left="0" w:right="53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2"/>
        <w:ind w:left="389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53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103"/>
        <w:ind w:left="389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406" w:val="left" w:leader="none"/>
          <w:tab w:pos="2167" w:val="left" w:leader="none"/>
          <w:tab w:pos="2921" w:val="left" w:leader="none"/>
          <w:tab w:pos="3450" w:val="left" w:leader="none"/>
        </w:tabs>
        <w:spacing w:line="120" w:lineRule="exact" w:before="0"/>
        <w:ind w:left="568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</w:r>
    </w:p>
    <w:p>
      <w:pPr>
        <w:pStyle w:val="BodyText"/>
        <w:rPr>
          <w:sz w:val="15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US Bureau of Economic Analysis.</w:t>
      </w:r>
    </w:p>
    <w:p>
      <w:pPr>
        <w:pStyle w:val="BodyText"/>
        <w:spacing w:line="268" w:lineRule="auto"/>
        <w:ind w:left="153"/>
      </w:pPr>
      <w:r>
        <w:rPr/>
        <w:br w:type="column"/>
      </w:r>
      <w:r>
        <w:rPr>
          <w:color w:val="231F20"/>
          <w:w w:val="90"/>
        </w:rPr>
        <w:t>costs comes through lower employment growth than through </w:t>
      </w:r>
      <w:r>
        <w:rPr>
          <w:color w:val="231F20"/>
        </w:rPr>
        <w:t>lower nominal wage growth.</w:t>
      </w:r>
    </w:p>
    <w:p>
      <w:pPr>
        <w:pStyle w:val="BodyText"/>
        <w:spacing w:before="7"/>
      </w:pPr>
    </w:p>
    <w:p>
      <w:pPr>
        <w:pStyle w:val="Heading4"/>
      </w:pPr>
      <w:r>
        <w:rPr>
          <w:color w:val="A70740"/>
        </w:rPr>
        <w:t>The United</w:t>
      </w:r>
      <w:r>
        <w:rPr>
          <w:color w:val="A70740"/>
          <w:spacing w:val="-51"/>
        </w:rPr>
        <w:t> </w:t>
      </w:r>
      <w:r>
        <w:rPr>
          <w:color w:val="A70740"/>
        </w:rPr>
        <w:t>States</w:t>
      </w:r>
    </w:p>
    <w:p>
      <w:pPr>
        <w:pStyle w:val="BodyText"/>
        <w:spacing w:line="268" w:lineRule="auto" w:before="24"/>
        <w:ind w:left="153"/>
      </w:pPr>
      <w:r>
        <w:rPr>
          <w:color w:val="231F20"/>
          <w:w w:val="90"/>
        </w:rPr>
        <w:t>Recent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slightly </w:t>
      </w:r>
      <w:r>
        <w:rPr>
          <w:color w:val="231F20"/>
        </w:rPr>
        <w:t>stronger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expected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time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Quarterly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stronger net trade. As Chart </w:t>
      </w:r>
      <w:r>
        <w:rPr>
          <w:color w:val="231F20"/>
          <w:spacing w:val="-7"/>
        </w:rPr>
        <w:t>2.12 </w:t>
      </w:r>
      <w:r>
        <w:rPr>
          <w:color w:val="231F20"/>
        </w:rPr>
        <w:t>shows, real personal </w:t>
      </w:r>
      <w:r>
        <w:rPr>
          <w:color w:val="231F20"/>
          <w:w w:val="95"/>
        </w:rPr>
        <w:t>disposable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reflecting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rebates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(equivalent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 0.8% of total annual household income). But consumption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modestly,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households chose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‘smooth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through’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income.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89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fragile.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 income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squeezed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inflation. Increases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unemployment,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lower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spending growth. Credit supply for companies remains tight, and </w:t>
      </w:r>
      <w:r>
        <w:rPr>
          <w:color w:val="231F20"/>
          <w:w w:val="90"/>
        </w:rPr>
        <w:t>residential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further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deterioration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official </w:t>
      </w:r>
      <w:r>
        <w:rPr>
          <w:color w:val="231F20"/>
        </w:rPr>
        <w:t>interest</w:t>
      </w:r>
      <w:r>
        <w:rPr>
          <w:color w:val="231F20"/>
          <w:spacing w:val="-37"/>
        </w:rPr>
        <w:t> </w:t>
      </w:r>
      <w:r>
        <w:rPr>
          <w:color w:val="231F20"/>
        </w:rPr>
        <w:t>rates</w:t>
      </w:r>
      <w:r>
        <w:rPr>
          <w:color w:val="231F20"/>
          <w:spacing w:val="-36"/>
        </w:rPr>
        <w:t> </w:t>
      </w:r>
      <w:r>
        <w:rPr>
          <w:color w:val="231F20"/>
        </w:rPr>
        <w:t>should</w:t>
      </w:r>
      <w:r>
        <w:rPr>
          <w:color w:val="231F20"/>
          <w:spacing w:val="-36"/>
        </w:rPr>
        <w:t> </w:t>
      </w:r>
      <w:r>
        <w:rPr>
          <w:color w:val="231F20"/>
        </w:rPr>
        <w:t>boost</w:t>
      </w:r>
      <w:r>
        <w:rPr>
          <w:color w:val="231F20"/>
          <w:spacing w:val="-37"/>
        </w:rPr>
        <w:t> </w:t>
      </w:r>
      <w:r>
        <w:rPr>
          <w:color w:val="231F20"/>
        </w:rPr>
        <w:t>spending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due</w:t>
      </w:r>
      <w:r>
        <w:rPr>
          <w:color w:val="231F20"/>
          <w:spacing w:val="-36"/>
        </w:rPr>
        <w:t> </w:t>
      </w:r>
      <w:r>
        <w:rPr>
          <w:color w:val="231F20"/>
        </w:rPr>
        <w:t>course.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91" w:space="838"/>
            <w:col w:w="5291"/>
          </w:cols>
        </w:sectPr>
      </w:pPr>
    </w:p>
    <w:p>
      <w:pPr>
        <w:spacing w:line="259" w:lineRule="auto" w:before="111"/>
        <w:ind w:left="153" w:right="34" w:firstLine="0"/>
        <w:jc w:val="left"/>
        <w:rPr>
          <w:sz w:val="12"/>
        </w:rPr>
      </w:pPr>
      <w:bookmarkStart w:name="Asia" w:id="36"/>
      <w:bookmarkEnd w:id="36"/>
      <w:r>
        <w:rPr/>
      </w:r>
      <w:bookmarkStart w:name="Net trade" w:id="37"/>
      <w:bookmarkEnd w:id="37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pacing w:val="-6"/>
          <w:sz w:val="18"/>
        </w:rPr>
        <w:t>2.13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Change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consumer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price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 selected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countries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(2007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Q2–2008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Q2)</w:t>
      </w:r>
      <w:r>
        <w:rPr>
          <w:color w:val="231F20"/>
          <w:position w:val="4"/>
          <w:sz w:val="12"/>
        </w:rPr>
        <w:t>(a)</w:t>
      </w:r>
    </w:p>
    <w:p>
      <w:pPr>
        <w:spacing w:line="220" w:lineRule="atLeast" w:before="65"/>
        <w:ind w:left="366" w:right="2918" w:firstLine="291"/>
        <w:jc w:val="right"/>
        <w:rPr>
          <w:sz w:val="11"/>
        </w:rPr>
      </w:pPr>
      <w:r>
        <w:rPr/>
        <w:pict>
          <v:group style="position:absolute;margin-left:80.946999pt;margin-top:6.064763pt;width:170.35pt;height:141.75pt;mso-position-horizontal-relative:page;mso-position-vertical-relative:paragraph;z-index:15795200" coordorigin="1619,121" coordsize="3407,2835">
            <v:rect style="position:absolute;left:1623;top:126;width:3397;height:2825" filled="false" stroked="true" strokeweight=".5pt" strokecolor="#231f20">
              <v:stroke dashstyle="solid"/>
            </v:rect>
            <v:shape style="position:absolute;left:1790;top:181;width:2496;height:1409" coordorigin="1791,181" coordsize="2496,1409" path="m2077,401l1791,401,1791,486,2077,486,2077,401xm2480,839l1791,839,1791,925,2480,925,2480,839xm2651,181l1791,181,1791,267,2651,267,2651,181xm2667,612l1791,612,1791,713,2667,713,2667,612xm2940,1489l1791,1489,1791,1590,2940,1590,2940,1489xm3297,1278l1791,1278,1791,1363,3297,1363,3297,1278xm4287,1058l1791,1058,1791,1144,4287,1144,4287,1058xe" filled="true" fillcolor="#00558b" stroked="false">
              <v:path arrowok="t"/>
              <v:fill type="solid"/>
            </v:shape>
            <v:shape style="position:absolute;left:1790;top:1716;width:503;height:1163" coordorigin="1791,1716" coordsize="503,1163" path="m1821,1935l1791,1935,1791,2021,1821,2021,1821,1935xm1934,2592l1791,2592,1791,2680,1934,2680,1934,2592xm2094,2374l1791,2374,1791,2460,2094,2460,2094,2374xm2150,2793l1791,2793,1791,2878,2150,2878,2150,2793xm2150,2155l1791,2155,1791,2240,2150,2240,2150,2155xm2294,1716l1791,1716,1791,1802,2294,1802,2294,1716xe" filled="true" fillcolor="#75c043" stroked="false">
              <v:path arrowok="t"/>
              <v:fill type="solid"/>
            </v:shape>
            <v:shape style="position:absolute;left:1618;top:318;width:3402;height:2638" coordorigin="1619,318" coordsize="3402,2638" path="m1792,2956l1792,2900m2811,2956l2811,2900m3828,2956l3828,2900m4847,2956l4847,2900m1619,323l1732,323m1619,539l1732,539m1619,767l1732,767m1619,982l1732,982m1619,1198l1732,1198m1619,1413l1732,1413m1619,1643l1732,1643m1619,1859l1732,1859m1619,2075l1732,2075m1619,2290l1732,2290m1619,2518l1732,2518m1619,2734l1732,2734m4907,318l5021,318m4907,534l5021,534m4907,762l5021,762m4907,977l5021,977m4907,1193l5021,1193m4907,1408l5021,1408m4907,1639l5021,1639m4907,1854l5021,1854m4907,2070l5021,2070m4907,2285l5021,2285m4907,2513l5021,2513m4907,2728l5021,2728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spacing w:val="-1"/>
          <w:w w:val="90"/>
          <w:sz w:val="12"/>
        </w:rPr>
        <w:t>China </w:t>
      </w:r>
      <w:r>
        <w:rPr>
          <w:color w:val="231F20"/>
          <w:spacing w:val="-1"/>
          <w:w w:val="85"/>
          <w:sz w:val="12"/>
        </w:rPr>
        <w:t>India</w:t>
      </w:r>
      <w:r>
        <w:rPr>
          <w:color w:val="231F20"/>
          <w:spacing w:val="-1"/>
          <w:w w:val="85"/>
          <w:position w:val="4"/>
          <w:sz w:val="11"/>
        </w:rPr>
        <w:t>(b) </w:t>
      </w:r>
      <w:r>
        <w:rPr>
          <w:color w:val="231F20"/>
          <w:w w:val="90"/>
          <w:sz w:val="12"/>
        </w:rPr>
        <w:t>Indonesia</w:t>
      </w:r>
      <w:r>
        <w:rPr>
          <w:color w:val="231F20"/>
          <w:w w:val="90"/>
          <w:sz w:val="12"/>
        </w:rPr>
        <w:t> </w:t>
      </w:r>
      <w:r>
        <w:rPr>
          <w:color w:val="231F20"/>
          <w:spacing w:val="-1"/>
          <w:w w:val="90"/>
          <w:sz w:val="12"/>
        </w:rPr>
        <w:t>Malaysia </w:t>
      </w:r>
      <w:r>
        <w:rPr>
          <w:color w:val="231F20"/>
          <w:w w:val="85"/>
          <w:sz w:val="12"/>
        </w:rPr>
        <w:t>Pakistan Philippines </w:t>
      </w:r>
      <w:r>
        <w:rPr>
          <w:color w:val="231F20"/>
          <w:spacing w:val="-1"/>
          <w:w w:val="85"/>
          <w:sz w:val="12"/>
        </w:rPr>
        <w:t>Thailand Australia </w:t>
      </w:r>
      <w:r>
        <w:rPr>
          <w:color w:val="231F20"/>
          <w:spacing w:val="-1"/>
          <w:w w:val="90"/>
          <w:sz w:val="12"/>
        </w:rPr>
        <w:t>Canada </w:t>
      </w:r>
      <w:r>
        <w:rPr>
          <w:color w:val="231F20"/>
          <w:w w:val="90"/>
          <w:sz w:val="12"/>
        </w:rPr>
        <w:t>Euro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area</w:t>
      </w:r>
      <w:r>
        <w:rPr>
          <w:color w:val="231F20"/>
          <w:spacing w:val="-3"/>
          <w:w w:val="90"/>
          <w:position w:val="4"/>
          <w:sz w:val="11"/>
        </w:rPr>
        <w:t>(c)</w:t>
      </w:r>
    </w:p>
    <w:p>
      <w:pPr>
        <w:spacing w:line="374" w:lineRule="auto" w:before="61"/>
        <w:ind w:left="153" w:right="2918" w:firstLine="513"/>
        <w:jc w:val="right"/>
        <w:rPr>
          <w:sz w:val="12"/>
        </w:rPr>
      </w:pPr>
      <w:r>
        <w:rPr>
          <w:color w:val="231F20"/>
          <w:w w:val="80"/>
          <w:sz w:val="12"/>
        </w:rPr>
        <w:t>Japan </w:t>
      </w:r>
      <w:r>
        <w:rPr>
          <w:color w:val="231F20"/>
          <w:w w:val="90"/>
          <w:sz w:val="12"/>
        </w:rPr>
        <w:t>United</w:t>
      </w:r>
      <w:r>
        <w:rPr>
          <w:color w:val="231F20"/>
          <w:spacing w:val="-3"/>
          <w:w w:val="90"/>
          <w:sz w:val="12"/>
        </w:rPr>
        <w:t> </w:t>
      </w:r>
      <w:r>
        <w:rPr>
          <w:color w:val="231F20"/>
          <w:w w:val="90"/>
          <w:sz w:val="12"/>
        </w:rPr>
        <w:t>Kingdom</w:t>
      </w:r>
      <w:r>
        <w:rPr>
          <w:color w:val="231F20"/>
          <w:spacing w:val="-1"/>
          <w:w w:val="93"/>
          <w:sz w:val="12"/>
        </w:rPr>
        <w:t> </w:t>
      </w:r>
      <w:r>
        <w:rPr>
          <w:color w:val="231F20"/>
          <w:w w:val="90"/>
          <w:sz w:val="12"/>
        </w:rPr>
        <w:t>United</w:t>
      </w:r>
      <w:r>
        <w:rPr>
          <w:color w:val="231F20"/>
          <w:spacing w:val="-3"/>
          <w:w w:val="90"/>
          <w:sz w:val="12"/>
        </w:rPr>
        <w:t> </w:t>
      </w:r>
      <w:r>
        <w:rPr>
          <w:color w:val="231F20"/>
          <w:w w:val="90"/>
          <w:sz w:val="12"/>
        </w:rPr>
        <w:t>States</w:t>
      </w:r>
    </w:p>
    <w:p>
      <w:pPr>
        <w:pStyle w:val="Heading4"/>
        <w:spacing w:before="3"/>
      </w:pPr>
      <w:r>
        <w:rPr/>
        <w:br w:type="column"/>
      </w:r>
      <w:r>
        <w:rPr>
          <w:color w:val="A70740"/>
        </w:rPr>
        <w:t>Asia</w:t>
      </w:r>
    </w:p>
    <w:p>
      <w:pPr>
        <w:pStyle w:val="BodyText"/>
        <w:spacing w:line="268" w:lineRule="auto" w:before="23"/>
        <w:ind w:left="153" w:right="245"/>
      </w:pP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developing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Asia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For 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China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5"/>
          <w:w w:val="95"/>
        </w:rPr>
        <w:t>10.1%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2008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larger </w:t>
      </w:r>
      <w:r>
        <w:rPr>
          <w:color w:val="231F20"/>
        </w:rPr>
        <w:t>pickup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most</w:t>
      </w:r>
      <w:r>
        <w:rPr>
          <w:color w:val="231F20"/>
          <w:spacing w:val="-39"/>
        </w:rPr>
        <w:t> </w:t>
      </w:r>
      <w:r>
        <w:rPr>
          <w:color w:val="231F20"/>
        </w:rPr>
        <w:t>advanced</w:t>
      </w:r>
      <w:r>
        <w:rPr>
          <w:color w:val="231F20"/>
          <w:spacing w:val="-39"/>
        </w:rPr>
        <w:t> </w:t>
      </w:r>
      <w:r>
        <w:rPr>
          <w:color w:val="231F20"/>
        </w:rPr>
        <w:t>economies</w:t>
      </w:r>
    </w:p>
    <w:p>
      <w:pPr>
        <w:pStyle w:val="BodyText"/>
        <w:spacing w:line="268" w:lineRule="auto"/>
        <w:ind w:left="153" w:right="245"/>
      </w:pP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5"/>
          <w:w w:val="95"/>
        </w:rPr>
        <w:t>2.13).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spending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devoted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food,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accelerated.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supply.</w:t>
      </w:r>
    </w:p>
    <w:p>
      <w:pPr>
        <w:pStyle w:val="BodyText"/>
        <w:spacing w:line="268" w:lineRule="auto"/>
        <w:ind w:left="153" w:right="167"/>
      </w:pP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developing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Asian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tightened monetary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example,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China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reserve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ratio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requirements,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Indonesia,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</w:rPr>
        <w:t>official interest</w:t>
      </w:r>
      <w:r>
        <w:rPr>
          <w:color w:val="231F20"/>
          <w:spacing w:val="-41"/>
        </w:rPr>
        <w:t> </w:t>
      </w:r>
      <w:r>
        <w:rPr>
          <w:color w:val="231F20"/>
        </w:rPr>
        <w:t>rates.</w:t>
      </w:r>
    </w:p>
    <w:p>
      <w:pPr>
        <w:spacing w:after="0" w:line="268" w:lineRule="auto"/>
        <w:sectPr>
          <w:pgSz w:w="11900" w:h="16840"/>
          <w:pgMar w:header="446" w:footer="0" w:top="1560" w:bottom="280" w:left="640" w:right="640"/>
          <w:cols w:num="2" w:equalWidth="0">
            <w:col w:w="3854" w:space="1475"/>
            <w:col w:w="5291"/>
          </w:cols>
        </w:sectPr>
      </w:pPr>
    </w:p>
    <w:p>
      <w:pPr>
        <w:tabs>
          <w:tab w:pos="2039" w:val="left" w:leader="none"/>
          <w:tab w:pos="3028" w:val="left" w:leader="none"/>
          <w:tab w:pos="4046" w:val="left" w:leader="none"/>
        </w:tabs>
        <w:spacing w:before="5"/>
        <w:ind w:left="1021" w:right="0" w:firstLine="0"/>
        <w:jc w:val="center"/>
        <w:rPr>
          <w:sz w:val="12"/>
        </w:rPr>
      </w:pPr>
      <w:r>
        <w:rPr>
          <w:color w:val="231F20"/>
          <w:sz w:val="12"/>
        </w:rPr>
        <w:t>0</w:t>
        <w:tab/>
        <w:t>5</w:t>
        <w:tab/>
        <w:t>10</w:t>
        <w:tab/>
        <w:t>15</w:t>
      </w:r>
    </w:p>
    <w:p>
      <w:pPr>
        <w:spacing w:before="66"/>
        <w:ind w:left="999" w:right="0" w:firstLine="0"/>
        <w:jc w:val="center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Thomson Datastream.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1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estimates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overall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CPI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measures,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unless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otherwise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stated,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 </w:t>
      </w:r>
      <w:r>
        <w:rPr>
          <w:color w:val="231F20"/>
          <w:sz w:val="11"/>
        </w:rPr>
        <w:t>non seasonally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CPI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industrial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labourers.</w:t>
      </w:r>
    </w:p>
    <w:p>
      <w:pPr>
        <w:pStyle w:val="ListParagraph"/>
        <w:numPr>
          <w:ilvl w:val="0"/>
          <w:numId w:val="2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preliminary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estimate.</w:t>
      </w:r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0" w:lineRule="exact"/>
        <w:ind w:left="14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2.14 </w:t>
      </w:r>
      <w:r>
        <w:rPr>
          <w:color w:val="231F20"/>
          <w:sz w:val="18"/>
        </w:rPr>
        <w:t>Survey indicators of goods exports</w:t>
      </w:r>
    </w:p>
    <w:p>
      <w:pPr>
        <w:spacing w:line="247" w:lineRule="auto" w:before="123"/>
        <w:ind w:left="2307" w:right="123" w:hanging="245"/>
        <w:jc w:val="left"/>
        <w:rPr>
          <w:sz w:val="12"/>
        </w:rPr>
      </w:pPr>
      <w:r>
        <w:rPr/>
        <w:pict>
          <v:group style="position:absolute;margin-left:39.685001pt;margin-top:23.674393pt;width:184.3pt;height:141.75pt;mso-position-horizontal-relative:page;mso-position-vertical-relative:paragraph;z-index:15797248" coordorigin="794,473" coordsize="3686,2835">
            <v:rect style="position:absolute;left:798;top:478;width:3676;height:2825" filled="false" stroked="true" strokeweight=".5pt" strokecolor="#231f20">
              <v:stroke dashstyle="solid"/>
            </v:rect>
            <v:line style="position:absolute" from="972,1499" to="4314,1499" stroked="true" strokeweight=".5pt" strokecolor="#231f20">
              <v:stroke dashstyle="solid"/>
            </v:line>
            <v:shape style="position:absolute;left:972;top:721;width:3507;height:2587" coordorigin="972,722" coordsize="3507,2587" path="m4365,3052l4479,3052m4365,2782l4479,2782m4365,2529l4479,2529m4365,2276l4479,2276m4365,2023l4479,2023m4365,1753l4479,1753m4365,1500l4479,1500m4365,1245l4479,1245m4365,992l4479,992m4365,722l4479,722m972,3307l972,3196m1619,3307l1619,3196m2281,3307l2281,3196m2930,3307l2930,3196m3579,3308l3579,3196m4229,3308l4229,3196e" filled="false" stroked="true" strokeweight=".5pt" strokecolor="#231f20">
              <v:path arrowok="t"/>
              <v:stroke dashstyle="solid"/>
            </v:shape>
            <v:shape style="position:absolute;left:971;top:752;width:3343;height:1744" coordorigin="972,752" coordsize="3343,1744" path="m972,1719l1058,2084,1133,2496,1221,2353,1296,2163,1383,2131,1458,1941,1545,1577,1620,1418,1707,1640,1782,1466,1870,1307,1944,1276,2031,1798,2119,2195,2194,2464,2281,2195,2356,1973,2443,1719,2518,1830,2605,1798,2680,1798,2768,1608,2842,1497,2929,1355,3004,1196,3092,1053,3167,1244,3254,1276,3341,1529,3416,1307,3503,1165,3578,1085,3666,895,3740,784,3828,752,3902,832,3990,752,4065,752,4152,832,4227,864,4314,832e" filled="false" stroked="true" strokeweight="1pt" strokecolor="#75c043">
              <v:path arrowok="t"/>
              <v:stroke dashstyle="solid"/>
            </v:shape>
            <v:shape style="position:absolute;left:971;top:769;width:3343;height:1886" coordorigin="972,770" coordsize="3343,1886" path="m972,1879l1058,2148,1133,2449,1221,2656,1296,2624,1383,2433,1458,1927,1545,1594,1620,1435,1707,1467,1782,1499,1870,1594,1944,1673,2031,1594,2119,1863,2194,2053,2281,2053,2356,2006,2443,1784,2518,1530,2605,1562,2680,1578,2768,1610,2842,1530,2929,1340,3004,1182,3092,1102,3167,1055,3254,1071,3341,1166,3416,1150,3503,1277,3578,1214,3666,1182,3740,992,3828,865,3902,881,3990,770,4065,770,4152,786,4227,817,4314,865e" filled="false" stroked="true" strokeweight="1.0pt" strokecolor="#b01c88">
              <v:path arrowok="t"/>
              <v:stroke dashstyle="solid"/>
            </v:shape>
            <v:shape style="position:absolute;left:971;top:831;width:3343;height:2156" coordorigin="972,831" coordsize="3343,2156" path="m972,1703l1058,2083,1133,2448,1221,2987,1296,2924,1383,2527,1458,1893,1545,1275,1620,1085,1707,1211,1782,1354,1870,1433,1944,1449,2031,1481,2119,1719,2194,1988,2281,2036,2356,1782,2443,1592,2518,1512,2605,1512,2680,1656,2768,1528,2842,1243,2929,990,3004,831,3092,942,3167,1037,3341,1449,3416,1386,3503,1370,3578,1386,3666,1211,3740,1211,3828,1195,3902,974,3990,974,4065,863,4152,879,4227,1148,4314,1339e" filled="false" stroked="true" strokeweight="1pt" strokecolor="#fcaf17">
              <v:path arrowok="t"/>
              <v:stroke dashstyle="solid"/>
            </v:shape>
            <v:shape style="position:absolute;left:793;top:721;width:2526;height:2331" coordorigin="794,722" coordsize="2526,2331" path="m794,3052l907,3052m794,2782l907,2782m794,2529l907,2529m794,2276l907,2276m794,2023l907,2023m794,1753l907,1753m794,1500l907,1500m794,1245l907,1245m794,992l907,992m794,722l907,722m3320,760l3320,1044e" filled="false" stroked="true" strokeweight=".5pt" strokecolor="#231f20">
              <v:path arrowok="t"/>
              <v:stroke dashstyle="solid"/>
            </v:shape>
            <v:shape style="position:absolute;left:3294;top:1026;width:51;height:85" coordorigin="3294,1027" coordsize="51,85" path="m3345,1027l3294,1027,3301,1043,3305,1055,3320,1112,3321,1103,3323,1092,3326,1080,3330,1067,3334,1056,3345,1027xe" filled="true" fillcolor="#231f20" stroked="false">
              <v:path arrowok="t"/>
              <v:fill type="solid"/>
            </v:shape>
            <v:shape style="position:absolute;left:3167;top:563;width:34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position w:val="-3"/>
                        <w:sz w:val="12"/>
                      </w:rPr>
                      <w:t>BCC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627;top:888;width:71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CIPS/Markit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264;top:2274;width:82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Agents’ scores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Differences from averages since 1998 (number of standard deviations)</w:t>
      </w:r>
    </w:p>
    <w:p>
      <w:pPr>
        <w:pStyle w:val="BodyText"/>
        <w:spacing w:line="268" w:lineRule="auto" w:before="121"/>
        <w:ind w:left="153"/>
      </w:pPr>
      <w:r>
        <w:rPr/>
        <w:br w:type="column"/>
      </w:r>
      <w:r>
        <w:rPr>
          <w:color w:val="231F20"/>
        </w:rPr>
        <w:t>Quarterly GDP growth in Japan has picked up in recent </w:t>
      </w:r>
      <w:r>
        <w:rPr>
          <w:color w:val="231F20"/>
          <w:w w:val="95"/>
        </w:rPr>
        <w:t>quarters.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lower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feeds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 </w:t>
      </w:r>
      <w:r>
        <w:rPr>
          <w:color w:val="231F20"/>
        </w:rPr>
        <w:t>spending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export</w:t>
      </w:r>
      <w:r>
        <w:rPr>
          <w:color w:val="231F20"/>
          <w:spacing w:val="-26"/>
        </w:rPr>
        <w:t> </w:t>
      </w:r>
      <w:r>
        <w:rPr>
          <w:color w:val="231F20"/>
        </w:rPr>
        <w:t>demand</w:t>
      </w:r>
      <w:r>
        <w:rPr>
          <w:color w:val="231F20"/>
          <w:spacing w:val="-22"/>
        </w:rPr>
        <w:t> </w:t>
      </w:r>
      <w:r>
        <w:rPr>
          <w:color w:val="231F20"/>
        </w:rPr>
        <w:t>eases.</w:t>
      </w:r>
    </w:p>
    <w:p>
      <w:pPr>
        <w:pStyle w:val="BodyText"/>
        <w:spacing w:before="8"/>
      </w:pPr>
    </w:p>
    <w:p>
      <w:pPr>
        <w:pStyle w:val="Heading4"/>
        <w:spacing w:before="1"/>
      </w:pPr>
      <w:r>
        <w:rPr>
          <w:color w:val="A70740"/>
        </w:rPr>
        <w:t>Net trade</w:t>
      </w:r>
    </w:p>
    <w:p>
      <w:pPr>
        <w:pStyle w:val="BodyText"/>
        <w:spacing w:line="268" w:lineRule="auto" w:before="23"/>
        <w:ind w:left="153" w:right="167"/>
      </w:pPr>
      <w:r>
        <w:rPr>
          <w:color w:val="231F20"/>
        </w:rPr>
        <w:t>Net trade boosted GDP growth in 2008 Q1, more than </w:t>
      </w:r>
      <w:r>
        <w:rPr>
          <w:color w:val="231F20"/>
          <w:w w:val="90"/>
        </w:rPr>
        <w:t>offsetting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2.A),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imports </w:t>
      </w:r>
      <w:r>
        <w:rPr>
          <w:color w:val="231F20"/>
        </w:rPr>
        <w:t>fell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export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picked</w:t>
      </w:r>
      <w:r>
        <w:rPr>
          <w:color w:val="231F20"/>
          <w:spacing w:val="-41"/>
        </w:rPr>
        <w:t> </w:t>
      </w:r>
      <w:r>
        <w:rPr>
          <w:color w:val="231F20"/>
        </w:rPr>
        <w:t>up.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part,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probably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382" w:space="947"/>
            <w:col w:w="529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1"/>
        </w:rPr>
      </w:pPr>
    </w:p>
    <w:p>
      <w:pPr>
        <w:tabs>
          <w:tab w:pos="964" w:val="left" w:leader="none"/>
          <w:tab w:pos="1648" w:val="left" w:leader="none"/>
          <w:tab w:pos="2298" w:val="left" w:leader="none"/>
          <w:tab w:pos="2945" w:val="left" w:leader="none"/>
          <w:tab w:pos="3594" w:val="left" w:leader="none"/>
        </w:tabs>
        <w:spacing w:before="0"/>
        <w:ind w:left="31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1998</w:t>
        <w:tab/>
        <w:t>2000</w:t>
        <w:tab/>
        <w:t>02</w:t>
        <w:tab/>
        <w:t>04</w:t>
        <w:tab/>
        <w:t>06</w:t>
        <w:tab/>
      </w:r>
      <w:r>
        <w:rPr>
          <w:color w:val="231F20"/>
          <w:spacing w:val="-10"/>
          <w:w w:val="105"/>
          <w:sz w:val="12"/>
        </w:rPr>
        <w:t>08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 and CIPS/Markit.</w:t>
      </w:r>
    </w:p>
    <w:p>
      <w:pPr>
        <w:spacing w:line="97" w:lineRule="exact" w:before="0"/>
        <w:ind w:left="11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2.0</w:t>
      </w:r>
    </w:p>
    <w:p>
      <w:pPr>
        <w:spacing w:before="118"/>
        <w:ind w:left="13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spacing w:before="119"/>
        <w:ind w:left="12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spacing w:line="109" w:lineRule="exact" w:before="118"/>
        <w:ind w:left="116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52" w:lineRule="exact" w:before="0"/>
        <w:ind w:left="11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0"/>
        <w:ind w:left="111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52" w:lineRule="exact" w:before="0"/>
        <w:ind w:left="11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3" w:lineRule="exact" w:before="0"/>
        <w:ind w:left="116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before="118"/>
        <w:ind w:left="12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spacing w:before="119"/>
        <w:ind w:left="13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spacing w:before="118"/>
        <w:ind w:left="116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spacing w:before="119"/>
        <w:ind w:left="12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spacing w:before="118"/>
        <w:ind w:left="114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spacing w:before="119"/>
        <w:ind w:left="119" w:right="0" w:firstLine="0"/>
        <w:jc w:val="left"/>
        <w:rPr>
          <w:sz w:val="12"/>
        </w:rPr>
      </w:pPr>
      <w:r>
        <w:rPr>
          <w:color w:val="231F20"/>
          <w:sz w:val="12"/>
        </w:rPr>
        <w:t>3.5</w:t>
      </w:r>
    </w:p>
    <w:p>
      <w:pPr>
        <w:pStyle w:val="BodyText"/>
        <w:spacing w:line="268" w:lineRule="auto"/>
        <w:ind w:left="153" w:right="243"/>
      </w:pPr>
      <w:r>
        <w:rPr/>
        <w:br w:type="column"/>
      </w:r>
      <w:r>
        <w:rPr>
          <w:color w:val="231F20"/>
          <w:w w:val="90"/>
        </w:rPr>
        <w:t>reflects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</w:rPr>
        <w:t>11%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  <w:spacing w:val="-4"/>
        </w:rPr>
        <w:t>mid-2007.</w:t>
      </w:r>
      <w:r>
        <w:rPr>
          <w:color w:val="231F20"/>
          <w:spacing w:val="-31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lower</w:t>
      </w:r>
      <w:r>
        <w:rPr>
          <w:color w:val="231F20"/>
          <w:spacing w:val="-46"/>
        </w:rPr>
        <w:t> </w:t>
      </w:r>
      <w:r>
        <w:rPr>
          <w:color w:val="231F20"/>
        </w:rPr>
        <w:t>value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sterling</w:t>
      </w:r>
      <w:r>
        <w:rPr>
          <w:color w:val="231F20"/>
          <w:spacing w:val="-46"/>
        </w:rPr>
        <w:t> </w:t>
      </w:r>
      <w:r>
        <w:rPr>
          <w:color w:val="231F20"/>
        </w:rPr>
        <w:t>discourages </w:t>
      </w:r>
      <w:r>
        <w:rPr>
          <w:color w:val="231F20"/>
          <w:w w:val="95"/>
        </w:rPr>
        <w:t>spending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regional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  <w:w w:val="95"/>
        </w:rPr>
        <w:t>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volumes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depreciation.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67"/>
      </w:pPr>
      <w:r>
        <w:rPr>
          <w:color w:val="231F20"/>
        </w:rPr>
        <w:t>Net</w:t>
      </w:r>
      <w:r>
        <w:rPr>
          <w:color w:val="231F20"/>
          <w:spacing w:val="-46"/>
        </w:rPr>
        <w:t> </w:t>
      </w:r>
      <w:r>
        <w:rPr>
          <w:color w:val="231F20"/>
        </w:rPr>
        <w:t>trade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provide</w:t>
      </w:r>
      <w:r>
        <w:rPr>
          <w:color w:val="231F20"/>
          <w:spacing w:val="-45"/>
        </w:rPr>
        <w:t> </w:t>
      </w:r>
      <w:r>
        <w:rPr>
          <w:color w:val="231F20"/>
        </w:rPr>
        <w:t>some</w:t>
      </w:r>
      <w:r>
        <w:rPr>
          <w:color w:val="231F20"/>
          <w:spacing w:val="-46"/>
        </w:rPr>
        <w:t> </w:t>
      </w:r>
      <w:r>
        <w:rPr>
          <w:color w:val="231F20"/>
        </w:rPr>
        <w:t>further</w:t>
      </w:r>
      <w:r>
        <w:rPr>
          <w:color w:val="231F20"/>
          <w:spacing w:val="-45"/>
        </w:rPr>
        <w:t> </w:t>
      </w:r>
      <w:r>
        <w:rPr>
          <w:color w:val="231F20"/>
        </w:rPr>
        <w:t>support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GDP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term.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remained </w:t>
      </w:r>
      <w:r>
        <w:rPr>
          <w:color w:val="231F20"/>
        </w:rPr>
        <w:t>above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3"/>
        </w:rPr>
        <w:t> </w:t>
      </w:r>
      <w:r>
        <w:rPr>
          <w:color w:val="231F20"/>
        </w:rPr>
        <w:t>averages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</w:t>
      </w:r>
      <w:r>
        <w:rPr>
          <w:color w:val="231F20"/>
          <w:spacing w:val="-45"/>
        </w:rPr>
        <w:t> </w:t>
      </w:r>
      <w:r>
        <w:rPr>
          <w:color w:val="231F20"/>
        </w:rPr>
        <w:t>decade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  <w:spacing w:val="-5"/>
        </w:rPr>
        <w:t>2.14),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CIPS/Markit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quite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And weaker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bear </w:t>
      </w:r>
      <w:r>
        <w:rPr>
          <w:color w:val="231F20"/>
        </w:rPr>
        <w:t>down</w:t>
      </w:r>
      <w:r>
        <w:rPr>
          <w:color w:val="231F20"/>
          <w:spacing w:val="-30"/>
        </w:rPr>
        <w:t> </w:t>
      </w:r>
      <w:r>
        <w:rPr>
          <w:color w:val="231F20"/>
        </w:rPr>
        <w:t>on</w:t>
      </w:r>
      <w:r>
        <w:rPr>
          <w:color w:val="231F20"/>
          <w:spacing w:val="-27"/>
        </w:rPr>
        <w:t> </w:t>
      </w:r>
      <w:r>
        <w:rPr>
          <w:color w:val="231F20"/>
        </w:rPr>
        <w:t>import</w:t>
      </w:r>
      <w:r>
        <w:rPr>
          <w:color w:val="231F20"/>
          <w:spacing w:val="-26"/>
        </w:rPr>
        <w:t> </w:t>
      </w:r>
      <w:r>
        <w:rPr>
          <w:color w:val="231F20"/>
        </w:rPr>
        <w:t>growth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coming</w:t>
      </w:r>
      <w:r>
        <w:rPr>
          <w:color w:val="231F20"/>
          <w:spacing w:val="-27"/>
        </w:rPr>
        <w:t> </w:t>
      </w:r>
      <w:r>
        <w:rPr>
          <w:color w:val="231F20"/>
        </w:rPr>
        <w:t>months.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3727" w:space="40"/>
            <w:col w:w="310" w:space="1252"/>
            <w:col w:w="5291"/>
          </w:cols>
        </w:sectPr>
      </w:pP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244" w:lineRule="auto" w:before="72" w:after="0"/>
        <w:ind w:left="323" w:right="6223" w:hanging="171"/>
        <w:jc w:val="left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companies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saying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export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orders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increased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on </w:t>
      </w:r>
      <w:r>
        <w:rPr>
          <w:color w:val="231F20"/>
          <w:sz w:val="11"/>
        </w:rPr>
        <w:t>the quarter. Four-quarter moving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average.</w:t>
      </w: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244" w:lineRule="auto" w:before="0" w:after="0"/>
        <w:ind w:left="323" w:right="6174" w:hanging="171"/>
        <w:jc w:val="left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companies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saying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export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orders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increased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this </w:t>
      </w:r>
      <w:r>
        <w:rPr>
          <w:color w:val="231F20"/>
          <w:sz w:val="11"/>
        </w:rPr>
        <w:t>month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compared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month.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moving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244" w:lineRule="auto" w:before="0" w:after="0"/>
        <w:ind w:left="323" w:right="6498" w:hanging="171"/>
        <w:jc w:val="left"/>
        <w:rPr>
          <w:sz w:val="11"/>
        </w:rPr>
      </w:pP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companies’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reported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annual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production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sales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overseas </w:t>
      </w:r>
      <w:r>
        <w:rPr>
          <w:color w:val="231F20"/>
          <w:sz w:val="11"/>
        </w:rPr>
        <w:t>customers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5" w:id="38"/>
      <w:bookmarkStart w:name="3 Output and supply" w:id="39"/>
      <w:r>
        <w:rPr/>
      </w:r>
      <w:bookmarkStart w:name="3.1 Output" w:id="40"/>
      <w:bookmarkEnd w:id="40"/>
      <w:r>
        <w:rPr/>
      </w:r>
      <w:bookmarkStart w:name="_bookmark9" w:id="41"/>
      <w:bookmarkEnd w:id="41"/>
      <w:r>
        <w:rPr/>
      </w:r>
      <w:bookmarkStart w:name="_bookmark9" w:id="42"/>
      <w:bookmarkEnd w:id="42"/>
      <w:r>
        <w:rPr>
          <w:color w:val="231F20"/>
        </w:rPr>
        <w:t>Outpu</w:t>
      </w:r>
      <w:r>
        <w:rPr>
          <w:color w:val="231F20"/>
        </w:rPr>
        <w:t>t and</w:t>
      </w:r>
      <w:r>
        <w:rPr>
          <w:color w:val="231F20"/>
          <w:spacing w:val="-132"/>
        </w:rPr>
        <w:t> </w:t>
      </w:r>
      <w:bookmarkEnd w:id="38"/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5952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455"/>
        <w:jc w:val="both"/>
      </w:pPr>
      <w:r>
        <w:rPr>
          <w:color w:val="A70740"/>
          <w:w w:val="95"/>
        </w:rPr>
        <w:t>Output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eased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further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2008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Q2,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business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surveys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point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broadly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flat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output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 </w:t>
      </w:r>
      <w:r>
        <w:rPr>
          <w:color w:val="A70740"/>
          <w:w w:val="90"/>
        </w:rPr>
        <w:t>third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quarter.</w:t>
      </w:r>
      <w:r>
        <w:rPr>
          <w:color w:val="A70740"/>
          <w:spacing w:val="13"/>
          <w:w w:val="90"/>
        </w:rPr>
        <w:t> </w:t>
      </w:r>
      <w:r>
        <w:rPr>
          <w:color w:val="A70740"/>
          <w:w w:val="90"/>
        </w:rPr>
        <w:t>Measures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capacity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utilisation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within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businesses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fell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back,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there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were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signs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of increased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slack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labour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market.</w:t>
      </w:r>
      <w:r>
        <w:rPr>
          <w:color w:val="A70740"/>
          <w:spacing w:val="4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slowdown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demand,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coupled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with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further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increases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in </w:t>
      </w:r>
      <w:r>
        <w:rPr>
          <w:color w:val="A70740"/>
        </w:rPr>
        <w:t>businesses’</w:t>
      </w:r>
      <w:r>
        <w:rPr>
          <w:color w:val="A70740"/>
          <w:spacing w:val="-35"/>
        </w:rPr>
        <w:t> </w:t>
      </w:r>
      <w:r>
        <w:rPr>
          <w:color w:val="A70740"/>
        </w:rPr>
        <w:t>non-wage</w:t>
      </w:r>
      <w:r>
        <w:rPr>
          <w:color w:val="A70740"/>
          <w:spacing w:val="-34"/>
        </w:rPr>
        <w:t> </w:t>
      </w:r>
      <w:r>
        <w:rPr>
          <w:color w:val="A70740"/>
        </w:rPr>
        <w:t>costs,</w:t>
      </w:r>
      <w:r>
        <w:rPr>
          <w:color w:val="A70740"/>
          <w:spacing w:val="-34"/>
        </w:rPr>
        <w:t> </w:t>
      </w:r>
      <w:r>
        <w:rPr>
          <w:color w:val="A70740"/>
        </w:rPr>
        <w:t>is</w:t>
      </w:r>
      <w:r>
        <w:rPr>
          <w:color w:val="A70740"/>
          <w:spacing w:val="-34"/>
        </w:rPr>
        <w:t> </w:t>
      </w:r>
      <w:r>
        <w:rPr>
          <w:color w:val="A70740"/>
        </w:rPr>
        <w:t>likely</w:t>
      </w:r>
      <w:r>
        <w:rPr>
          <w:color w:val="A70740"/>
          <w:spacing w:val="-38"/>
        </w:rPr>
        <w:t> </w:t>
      </w:r>
      <w:r>
        <w:rPr>
          <w:color w:val="A70740"/>
        </w:rPr>
        <w:t>to</w:t>
      </w:r>
      <w:r>
        <w:rPr>
          <w:color w:val="A70740"/>
          <w:spacing w:val="-34"/>
        </w:rPr>
        <w:t> </w:t>
      </w:r>
      <w:r>
        <w:rPr>
          <w:color w:val="A70740"/>
        </w:rPr>
        <w:t>reduce</w:t>
      </w:r>
      <w:r>
        <w:rPr>
          <w:color w:val="A70740"/>
          <w:spacing w:val="-34"/>
        </w:rPr>
        <w:t> </w:t>
      </w:r>
      <w:r>
        <w:rPr>
          <w:color w:val="A70740"/>
        </w:rPr>
        <w:t>employment</w:t>
      </w:r>
      <w:r>
        <w:rPr>
          <w:color w:val="A70740"/>
          <w:spacing w:val="-34"/>
        </w:rPr>
        <w:t> </w:t>
      </w:r>
      <w:r>
        <w:rPr>
          <w:color w:val="A70740"/>
        </w:rPr>
        <w:t>growth.</w:t>
      </w:r>
    </w:p>
    <w:p>
      <w:pPr>
        <w:pStyle w:val="BodyText"/>
      </w:pPr>
    </w:p>
    <w:p>
      <w:pPr>
        <w:spacing w:after="0"/>
        <w:sectPr>
          <w:headerReference w:type="even" r:id="rId53"/>
          <w:headerReference w:type="default" r:id="rId54"/>
          <w:pgSz w:w="11900" w:h="16840"/>
          <w:pgMar w:header="425" w:footer="0" w:top="620" w:bottom="280" w:left="640" w:right="640"/>
          <w:pgNumType w:start="24"/>
        </w:sect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0" w:lineRule="exact"/>
        <w:ind w:left="153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0" w:right="0" w:firstLine="0"/>
        <w:jc w:val="left"/>
        <w:rPr>
          <w:sz w:val="12"/>
        </w:rPr>
      </w:pPr>
      <w:r>
        <w:rPr>
          <w:color w:val="A70740"/>
          <w:sz w:val="18"/>
        </w:rPr>
        <w:t>Chart 3.1 </w:t>
      </w:r>
      <w:r>
        <w:rPr>
          <w:color w:val="231F20"/>
          <w:sz w:val="18"/>
        </w:rPr>
        <w:t>GDP at market prices</w:t>
      </w:r>
      <w:r>
        <w:rPr>
          <w:color w:val="231F20"/>
          <w:position w:val="4"/>
          <w:sz w:val="12"/>
        </w:rPr>
        <w:t>(a)</w:t>
      </w:r>
    </w:p>
    <w:p>
      <w:pPr>
        <w:spacing w:before="123"/>
        <w:ind w:left="2107" w:right="0" w:firstLine="0"/>
        <w:jc w:val="left"/>
        <w:rPr>
          <w:sz w:val="12"/>
        </w:rPr>
      </w:pPr>
      <w:r>
        <w:rPr/>
        <w:pict>
          <v:group style="position:absolute;margin-left:40.023998pt;margin-top:15.029783pt;width:184.3pt;height:141.75pt;mso-position-horizontal-relative:page;mso-position-vertical-relative:paragraph;z-index:-20306944" coordorigin="800,301" coordsize="3686,2835">
            <v:rect style="position:absolute;left:805;top:305;width:3676;height:2825" filled="false" stroked="true" strokeweight=".5pt" strokecolor="#231f20">
              <v:stroke dashstyle="solid"/>
            </v:rect>
            <v:shape style="position:absolute;left:958;top:658;width:3368;height:1913" type="#_x0000_t75" stroked="false">
              <v:imagedata r:id="rId55" o:title=""/>
            </v:shape>
            <v:shape style="position:absolute;left:968;top:864;width:3518;height:2271" coordorigin="968,864" coordsize="3518,2271" path="m4372,2572l4486,2572m4372,2001l4486,2001m4372,1435l4486,1435m4372,864l4486,864m1101,3135l1101,3079m1238,3135l1238,3079m1371,3135l1371,3079m1637,3135l1637,3079m1770,3135l1770,3079m1907,3135l1907,3079m2173,3135l2173,3079m2310,3135l2310,3079m2443,3135l2443,3079m2709,3135l2709,3079m2845,3135l2845,3079m2978,3135l2978,3079m3244,3135l3244,3079m3377,3135l3377,3079m3514,3135l3514,3079m3780,3135l3780,3079m3913,3135l3913,3079m4050,3135l4050,3079m4316,3135l4316,3079m968,3135l968,3022m1504,3135l1504,3022m2040,3135l2040,3022m2576,3135l2576,3022m3111,3135l3111,3022m3647,3135l3647,3022m4183,3135l4183,3022e" filled="false" stroked="true" strokeweight=".5pt" strokecolor="#231f20">
              <v:path arrowok="t"/>
              <v:stroke dashstyle="solid"/>
            </v:shape>
            <v:shape style="position:absolute;left:800;top:864;width:114;height:1708" coordorigin="800,864" coordsize="114,1708" path="m800,2572l914,2572m800,2001l914,2001m800,1435l914,1435m800,864l914,864e" filled="false" stroked="true" strokeweight=".5pt" strokecolor="#231f20">
              <v:path arrowok="t"/>
              <v:stroke dashstyle="solid"/>
            </v:shape>
            <v:line style="position:absolute" from="968,1543" to="4315,1543" stroked="true" strokeweight=".5pt" strokecolor="#231f20">
              <v:stroke dashstyle="dash"/>
            </v:line>
            <v:line style="position:absolute" from="1317,1213" to="1317,1458" stroked="true" strokeweight=".5pt" strokecolor="#231f20">
              <v:stroke dashstyle="solid"/>
            </v:line>
            <v:shape style="position:absolute;left:1291;top:1440;width:51;height:85" coordorigin="1292,1441" coordsize="51,85" path="m1342,1441l1292,1441,1298,1457,1303,1469,1317,1526,1318,1517,1321,1506,1324,1494,1327,1481,1331,1470,1342,1441xe" filled="true" fillcolor="#231f20" stroked="false">
              <v:path arrowok="t"/>
              <v:fill type="solid"/>
            </v:shape>
            <v:line style="position:absolute" from="1975,2351" to="2535,2050" stroked="true" strokeweight=".5pt" strokecolor="#231f20">
              <v:stroke dashstyle="solid"/>
            </v:line>
            <v:shape style="position:absolute;left:2507;top:2018;width:87;height:63" coordorigin="2508,2018" coordsize="87,63" path="m2594,2018l2508,2036,2532,2081,2579,2031,2587,2024,2594,2018xe" filled="true" fillcolor="#231f20" stroked="false">
              <v:path arrowok="t"/>
              <v:fill type="solid"/>
            </v:shape>
            <v:shape style="position:absolute;left:2955;top:682;width:49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‘Backcast’</w:t>
                    </w:r>
                  </w:p>
                </w:txbxContent>
              </v:textbox>
              <w10:wrap type="none"/>
            </v:shape>
            <v:shape style="position:absolute;left:1015;top:896;width:673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205" w:right="-12" w:hanging="206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Average since </w:t>
                    </w:r>
                    <w:r>
                      <w:rPr>
                        <w:color w:val="231F20"/>
                        <w:sz w:val="12"/>
                      </w:rPr>
                      <w:t>1998</w:t>
                    </w:r>
                  </w:p>
                </w:txbxContent>
              </v:textbox>
              <w10:wrap type="none"/>
            </v:shape>
            <v:shape style="position:absolute;left:1538;top:2348;width:81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Latest ONS</w:t>
                    </w:r>
                    <w:r>
                      <w:rPr>
                        <w:color w:val="231F20"/>
                        <w:spacing w:val="-2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Percentage changes on a year earlier </w:t>
      </w:r>
      <w:r>
        <w:rPr>
          <w:color w:val="231F20"/>
          <w:position w:val="-8"/>
          <w:sz w:val="12"/>
        </w:rPr>
        <w:t>5</w:t>
      </w:r>
    </w:p>
    <w:p>
      <w:pPr>
        <w:pStyle w:val="BodyText"/>
        <w:rPr>
          <w:sz w:val="24"/>
        </w:rPr>
      </w:pPr>
    </w:p>
    <w:p>
      <w:pPr>
        <w:spacing w:before="151"/>
        <w:ind w:left="0" w:right="46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0" w:right="46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47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0" w:right="48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9" w:lineRule="exact" w:before="102"/>
        <w:ind w:left="39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67" w:val="left" w:leader="none"/>
          <w:tab w:pos="1603" w:val="left" w:leader="none"/>
          <w:tab w:pos="2139" w:val="left" w:leader="none"/>
          <w:tab w:pos="2674" w:val="left" w:leader="none"/>
          <w:tab w:pos="3210" w:val="left" w:leader="none"/>
          <w:tab w:pos="3546" w:val="left" w:leader="none"/>
        </w:tabs>
        <w:spacing w:line="119" w:lineRule="exact" w:before="0"/>
        <w:ind w:left="471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03</w:t>
        <w:tab/>
        <w:t>04</w:t>
        <w:tab/>
        <w:t>05</w:t>
        <w:tab/>
        <w:t>06</w:t>
        <w:tab/>
        <w:t>07</w:t>
        <w:tab/>
        <w:t>08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30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GDP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past.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interpreted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way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charts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 Section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5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forms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first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part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5"/>
          <w:sz w:val="11"/>
        </w:rPr>
        <w:t>5.1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5"/>
          <w:sz w:val="11"/>
        </w:rPr>
        <w:t>37.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more </w:t>
      </w:r>
      <w:r>
        <w:rPr>
          <w:color w:val="231F20"/>
          <w:w w:val="95"/>
          <w:sz w:val="11"/>
        </w:rPr>
        <w:t>information,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Cunningham,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Jeffery,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(2007),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‘Extracting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signal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 uncertain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data’,</w:t>
      </w:r>
      <w:r>
        <w:rPr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Bank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of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England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Quarterly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Bulletin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Vol.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47,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No.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364–75.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When calculating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post-1998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0" w:lineRule="exact"/>
        <w:ind w:left="167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4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3.2 </w:t>
      </w:r>
      <w:r>
        <w:rPr>
          <w:color w:val="231F20"/>
          <w:w w:val="95"/>
          <w:sz w:val="18"/>
        </w:rPr>
        <w:t>Contributions to four-quarter service sector </w:t>
      </w:r>
      <w:r>
        <w:rPr>
          <w:color w:val="231F20"/>
          <w:sz w:val="18"/>
        </w:rPr>
        <w:t>output growth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8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60"/>
      </w:pPr>
      <w:r>
        <w:rPr>
          <w:color w:val="231F20"/>
          <w:w w:val="95"/>
        </w:rPr>
        <w:t>Prospects for near-term output growth have deteriorated </w:t>
      </w:r>
      <w:r>
        <w:rPr>
          <w:color w:val="231F20"/>
          <w:w w:val="90"/>
        </w:rPr>
        <w:t>considerably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GDP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eased</w:t>
      </w:r>
      <w:r>
        <w:rPr>
          <w:color w:val="231F20"/>
          <w:spacing w:val="-36"/>
        </w:rPr>
        <w:t> </w:t>
      </w:r>
      <w:r>
        <w:rPr>
          <w:color w:val="231F20"/>
        </w:rPr>
        <w:t>again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2008</w:t>
      </w:r>
      <w:r>
        <w:rPr>
          <w:color w:val="231F20"/>
          <w:spacing w:val="-38"/>
        </w:rPr>
        <w:t> </w:t>
      </w:r>
      <w:r>
        <w:rPr>
          <w:color w:val="231F20"/>
        </w:rPr>
        <w:t>Q2,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surveys</w:t>
      </w:r>
      <w:r>
        <w:rPr>
          <w:color w:val="231F20"/>
          <w:spacing w:val="-36"/>
        </w:rPr>
        <w:t> </w:t>
      </w:r>
      <w:r>
        <w:rPr>
          <w:color w:val="231F20"/>
        </w:rPr>
        <w:t>point</w:t>
      </w:r>
      <w:r>
        <w:rPr>
          <w:color w:val="231F20"/>
          <w:spacing w:val="-39"/>
        </w:rPr>
        <w:t> </w:t>
      </w:r>
      <w:r>
        <w:rPr>
          <w:color w:val="231F20"/>
        </w:rPr>
        <w:t>to further</w:t>
      </w:r>
      <w:r>
        <w:rPr>
          <w:color w:val="231F20"/>
          <w:spacing w:val="-45"/>
        </w:rPr>
        <w:t> </w:t>
      </w:r>
      <w:r>
        <w:rPr>
          <w:color w:val="231F20"/>
        </w:rPr>
        <w:t>slowing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Q3</w:t>
      </w:r>
      <w:r>
        <w:rPr>
          <w:color w:val="231F20"/>
          <w:spacing w:val="-45"/>
        </w:rPr>
        <w:t>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  <w:spacing w:val="-5"/>
        </w:rPr>
        <w:t>3.1).</w:t>
      </w:r>
      <w:r>
        <w:rPr>
          <w:color w:val="231F20"/>
          <w:spacing w:val="-30"/>
        </w:rPr>
        <w:t>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time,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should </w:t>
      </w:r>
      <w:r>
        <w:rPr>
          <w:color w:val="231F20"/>
          <w:w w:val="90"/>
        </w:rPr>
        <w:t>reduce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economy.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</w:rPr>
        <w:t>the scale and pace of that effect will also depend on </w:t>
      </w:r>
      <w:r>
        <w:rPr>
          <w:color w:val="231F20"/>
          <w:w w:val="95"/>
        </w:rPr>
        <w:t>movements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 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determined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 </w:t>
      </w:r>
      <w:r>
        <w:rPr>
          <w:color w:val="231F20"/>
          <w:w w:val="90"/>
        </w:rPr>
        <w:t>utilisation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3.2),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slack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labour</w:t>
      </w:r>
      <w:r>
        <w:rPr>
          <w:color w:val="231F20"/>
          <w:spacing w:val="-25"/>
        </w:rPr>
        <w:t> </w:t>
      </w:r>
      <w:r>
        <w:rPr>
          <w:color w:val="231F20"/>
        </w:rPr>
        <w:t>market</w:t>
      </w:r>
      <w:r>
        <w:rPr>
          <w:color w:val="231F20"/>
          <w:spacing w:val="-24"/>
        </w:rPr>
        <w:t> </w:t>
      </w:r>
      <w:r>
        <w:rPr>
          <w:color w:val="231F20"/>
        </w:rPr>
        <w:t>(Section</w:t>
      </w:r>
      <w:r>
        <w:rPr>
          <w:color w:val="231F20"/>
          <w:spacing w:val="-25"/>
        </w:rPr>
        <w:t> </w:t>
      </w:r>
      <w:r>
        <w:rPr>
          <w:color w:val="231F20"/>
        </w:rPr>
        <w:t>3.3).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1"/>
          <w:numId w:val="1"/>
        </w:numPr>
        <w:tabs>
          <w:tab w:pos="641" w:val="left" w:leader="none"/>
        </w:tabs>
        <w:spacing w:line="240" w:lineRule="auto" w:before="0" w:after="0"/>
        <w:ind w:left="640" w:right="0" w:hanging="481"/>
        <w:jc w:val="left"/>
        <w:rPr>
          <w:sz w:val="26"/>
        </w:rPr>
      </w:pPr>
      <w:r>
        <w:rPr>
          <w:color w:val="231F20"/>
          <w:sz w:val="26"/>
        </w:rPr>
        <w:t>Output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68" w:lineRule="auto"/>
        <w:ind w:left="160" w:right="262"/>
      </w:pPr>
      <w:r>
        <w:rPr>
          <w:color w:val="231F20"/>
          <w:w w:val="90"/>
        </w:rPr>
        <w:t>According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preliminary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estimate,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output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eased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8"/>
          <w:w w:val="95"/>
        </w:rPr>
        <w:t>0.1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0.2%. Four-quarter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1.6%,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half</w:t>
      </w:r>
      <w:r>
        <w:rPr>
          <w:color w:val="231F20"/>
          <w:spacing w:val="-37"/>
        </w:rPr>
        <w:t> </w:t>
      </w:r>
      <w:r>
        <w:rPr>
          <w:color w:val="231F20"/>
        </w:rPr>
        <w:t>percentage</w:t>
      </w:r>
      <w:r>
        <w:rPr>
          <w:color w:val="231F20"/>
          <w:spacing w:val="-38"/>
        </w:rPr>
        <w:t> </w:t>
      </w:r>
      <w:r>
        <w:rPr>
          <w:color w:val="231F20"/>
        </w:rPr>
        <w:t>points</w:t>
      </w:r>
      <w:r>
        <w:rPr>
          <w:color w:val="231F20"/>
          <w:spacing w:val="-37"/>
        </w:rPr>
        <w:t> </w:t>
      </w:r>
      <w:r>
        <w:rPr>
          <w:color w:val="231F20"/>
        </w:rPr>
        <w:t>below</w:t>
      </w:r>
      <w:r>
        <w:rPr>
          <w:color w:val="231F20"/>
          <w:spacing w:val="-38"/>
        </w:rPr>
        <w:t> </w:t>
      </w:r>
      <w:r>
        <w:rPr>
          <w:color w:val="231F20"/>
        </w:rPr>
        <w:t>its</w:t>
      </w:r>
      <w:r>
        <w:rPr>
          <w:color w:val="231F20"/>
          <w:spacing w:val="-37"/>
        </w:rPr>
        <w:t> </w:t>
      </w:r>
      <w:r>
        <w:rPr>
          <w:color w:val="231F20"/>
        </w:rPr>
        <w:t>peak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year</w:t>
      </w:r>
      <w:r>
        <w:rPr>
          <w:color w:val="231F20"/>
          <w:spacing w:val="-38"/>
        </w:rPr>
        <w:t> </w:t>
      </w:r>
      <w:r>
        <w:rPr>
          <w:color w:val="231F20"/>
        </w:rPr>
        <w:t>earlier</w:t>
      </w:r>
    </w:p>
    <w:p>
      <w:pPr>
        <w:pStyle w:val="BodyText"/>
        <w:spacing w:line="268" w:lineRule="auto"/>
        <w:ind w:left="160"/>
      </w:pP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6"/>
          <w:w w:val="95"/>
        </w:rPr>
        <w:t>3.1).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came </w:t>
      </w:r>
      <w:r>
        <w:rPr>
          <w:color w:val="231F20"/>
          <w:w w:val="90"/>
        </w:rPr>
        <w:t>from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business services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distribution,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hotels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catering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3.2).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output in the production and construction sectors was estimated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have</w:t>
      </w:r>
      <w:r>
        <w:rPr>
          <w:color w:val="231F20"/>
          <w:spacing w:val="-25"/>
        </w:rPr>
        <w:t> </w:t>
      </w:r>
      <w:r>
        <w:rPr>
          <w:color w:val="231F20"/>
        </w:rPr>
        <w:t>declined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Q2.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40" w:space="883"/>
            <w:col w:w="5297"/>
          </w:cols>
        </w:sectPr>
      </w:pPr>
    </w:p>
    <w:p>
      <w:pPr>
        <w:pStyle w:val="BodyText"/>
        <w:spacing w:before="3"/>
        <w:rPr>
          <w:sz w:val="11"/>
        </w:rPr>
      </w:pPr>
    </w:p>
    <w:p>
      <w:pPr>
        <w:spacing w:before="0"/>
        <w:ind w:left="396" w:right="0" w:firstLine="0"/>
        <w:jc w:val="left"/>
        <w:rPr>
          <w:sz w:val="12"/>
        </w:rPr>
      </w:pPr>
      <w:r>
        <w:rPr/>
        <w:pict>
          <v:group style="position:absolute;margin-left:41.263pt;margin-top:-.164726pt;width:7.1pt;height:16.2pt;mso-position-horizontal-relative:page;mso-position-vertical-relative:paragraph;z-index:15801344" coordorigin="825,-3" coordsize="142,324">
            <v:rect style="position:absolute;left:825;top:-4;width:142;height:142" filled="true" fillcolor="#c5ccd1" stroked="false">
              <v:fill type="solid"/>
            </v:rect>
            <v:rect style="position:absolute;left:825;top:178;width:142;height:142" filled="true" fillcolor="#f6891f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Government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and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other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services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(32%)</w:t>
      </w:r>
    </w:p>
    <w:p>
      <w:pPr>
        <w:spacing w:line="254" w:lineRule="auto" w:before="38"/>
        <w:ind w:left="396" w:right="472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01856" from="41.230999pt,20.424389pt" to="48.316999pt,20.424389pt" stroked="true" strokeweight="1pt" strokecolor="#ed1b2d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Transport, storage and </w:t>
      </w:r>
      <w:r>
        <w:rPr>
          <w:color w:val="231F20"/>
          <w:w w:val="95"/>
          <w:sz w:val="12"/>
        </w:rPr>
        <w:t>communication (10%) </w:t>
      </w:r>
      <w:r>
        <w:rPr>
          <w:color w:val="231F20"/>
          <w:sz w:val="12"/>
        </w:rPr>
        <w:t>Total (per cent)</w:t>
      </w:r>
    </w:p>
    <w:p>
      <w:pPr>
        <w:spacing w:line="247" w:lineRule="auto" w:before="120"/>
        <w:ind w:left="287" w:right="447" w:hanging="55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Distribution, hotels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spacing w:val="-5"/>
          <w:w w:val="90"/>
          <w:sz w:val="12"/>
        </w:rPr>
        <w:t>and </w:t>
      </w:r>
      <w:r>
        <w:rPr>
          <w:color w:val="231F20"/>
          <w:sz w:val="12"/>
        </w:rPr>
        <w:t>catering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(21%)</w:t>
      </w:r>
    </w:p>
    <w:p>
      <w:pPr>
        <w:spacing w:line="247" w:lineRule="auto" w:before="37"/>
        <w:ind w:left="287" w:right="561" w:hanging="55"/>
        <w:jc w:val="left"/>
        <w:rPr>
          <w:sz w:val="12"/>
        </w:rPr>
      </w:pPr>
      <w:r>
        <w:rPr/>
        <w:pict>
          <v:rect style="position:absolute;margin-left:146.334pt;margin-top:-14.011915pt;width:7.086pt;height:7.0865pt;mso-position-horizontal-relative:page;mso-position-vertical-relative:paragraph;z-index:15802368" filled="true" fillcolor="#5794c5" stroked="false">
            <v:fill type="solid"/>
            <w10:wrap type="none"/>
          </v:rect>
        </w:pict>
      </w:r>
      <w:r>
        <w:rPr/>
        <w:pict>
          <v:rect style="position:absolute;margin-left:146.334pt;margin-top:2.083185pt;width:7.086pt;height:7.0864pt;mso-position-horizontal-relative:page;mso-position-vertical-relative:paragraph;z-index:15802880" filled="true" fillcolor="#75c043" stroked="false">
            <v:fill type="solid"/>
            <w10:wrap type="none"/>
          </v:rect>
        </w:pict>
      </w:r>
      <w:r>
        <w:rPr>
          <w:color w:val="231F20"/>
          <w:w w:val="90"/>
          <w:sz w:val="12"/>
        </w:rPr>
        <w:t>Business services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spacing w:val="-5"/>
          <w:w w:val="90"/>
          <w:sz w:val="12"/>
        </w:rPr>
        <w:t>and </w:t>
      </w:r>
      <w:r>
        <w:rPr>
          <w:color w:val="231F20"/>
          <w:sz w:val="12"/>
        </w:rPr>
        <w:t>finance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(37%)</w:t>
      </w:r>
    </w:p>
    <w:p>
      <w:pPr>
        <w:spacing w:line="119" w:lineRule="exact" w:before="12"/>
        <w:ind w:left="759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19" w:lineRule="exact" w:before="0"/>
        <w:ind w:left="1701" w:right="0" w:firstLine="0"/>
        <w:jc w:val="left"/>
        <w:rPr>
          <w:sz w:val="12"/>
        </w:rPr>
      </w:pPr>
      <w:r>
        <w:rPr/>
        <w:pict>
          <v:group style="position:absolute;margin-left:41.263pt;margin-top:2.430147pt;width:184.3pt;height:141.9pt;mso-position-horizontal-relative:page;mso-position-vertical-relative:paragraph;z-index:-20304384" coordorigin="825,49" coordsize="3686,2838">
            <v:shape style="position:absolute;left:982;top:1648;width:3333;height:1238" coordorigin="983,1648" coordsize="3333,1238" path="m1060,1720l983,1720,983,2886,1060,2886,1060,1720xm1173,1939l1098,1939,1098,2886,1173,2886,1173,1939xm1285,2120l1210,2120,1210,2886,1285,2886,1285,2120xm1398,2265l1323,2265,1323,2886,1398,2886,1398,2265xm1511,2612l1436,2612,1436,2886,1511,2886,1511,2612xm1626,2466l1551,2466,1551,2886,1626,2886,1626,2466xm1738,2411l1663,2411,1663,2886,1738,2886,1738,2411xm1838,2394l1776,2394,1776,2886,1838,2886,1838,2394xm1951,2048l1876,2048,1876,2886,1951,2886,1951,2048xm2066,2265l1988,2265,1988,2886,2066,2886,2066,2265xm2179,2139l2103,2139,2103,2886,2179,2886,2179,2139xm2291,1828l2216,1828,2216,2886,2291,2886,2291,1828xm2404,1828l2329,1828,2329,2886,2404,2886,2404,1828xm2516,1737l2441,1737,2441,2886,2516,2886,2516,1737xm2631,1794l2556,1794,2556,2886,2631,2886,2631,1794xm2744,1902l2669,1902,2669,2886,2744,2886,2744,1902xm2856,1994l2781,1994,2781,2886,2856,2886,2856,1994xm2969,1902l2894,1902,2894,2886,2969,2886,2969,1902xm3084,1939l3007,1939,3007,2886,3084,2886,3084,1939xm3197,1883l3122,1883,3122,2886,3197,2886,3197,1883xm3309,1720l3234,1720,3234,2886,3309,2886,3309,1720xm3422,1757l3347,1757,3347,2886,3422,2886,3422,1757xm3522,1720l3459,1720,3459,2886,3522,2886,3522,1720xm3637,1737l3562,1737,3562,2886,3637,2886,3637,1737xm3750,1737l3675,1737,3675,2886,3750,2886,3750,1737xm3862,1665l3787,1665,3787,2886,3862,2886,3862,1665xm3975,1648l3900,1648,3900,2886,3975,2886,3975,1648xm4090,1865l4012,1865,4012,2886,4090,2886,4090,1865xm4203,2120l4127,2120,4127,2886,4203,2886,4203,2120xm4315,2449l4240,2449,4240,2886,4315,2886,4315,2449xe" filled="true" fillcolor="#75c043" stroked="false">
              <v:path arrowok="t"/>
              <v:fill type="solid"/>
            </v:shape>
            <v:shape style="position:absolute;left:982;top:1044;width:3333;height:1567" coordorigin="983,1045" coordsize="3333,1567" path="m1060,1336l983,1336,983,1720,1060,1720,1060,1336xm1173,1574l1098,1574,1098,1939,1173,1939,1173,1574xm1285,1757l1210,1757,1210,2120,1285,2120,1285,1757xm1398,1794l1323,1794,1323,2265,1398,2265,1398,1794xm1511,2102l1436,2102,1436,2612,1511,2612,1511,2102xm1626,1939l1551,1939,1551,2466,1626,2466,1626,1939xm1738,1883l1663,1883,1663,2411,1738,2411,1738,1883xm1838,1848l1776,1848,1776,2394,1838,2394,1838,1848xm1951,1682l1876,1682,1876,2048,1951,2048,1951,1682xm2066,1794l1988,1794,1988,2265,2066,2265,2066,1794xm2179,1682l2103,1682,2103,2139,2179,2139,2179,1682xm2291,1374l2216,1374,2216,1828,2291,1828,2291,1374xm2404,1191l2329,1191,2329,1828,2404,1828,2404,1191xm2516,1045l2441,1045,2441,1737,2516,1737,2516,1045xm2631,1153l2556,1153,2556,1794,2631,1794,2631,1153xm2744,1428l2669,1428,2669,1902,2744,1902,2744,1428xm2856,1737l2781,1737,2781,1994,2856,1994,2856,1737xm2969,1848l2894,1848,2894,1902,2969,1902,2969,1848xm3084,1883l3007,1883,3007,1939,3084,1939,3084,1883xm3197,1665l3122,1665,3122,1883,3197,1883,3197,1665xm3309,1391l3234,1391,3234,1720,3309,1720,3309,1391xm3422,1299l3347,1299,3347,1757,3422,1757,3422,1299xm3522,1299l3459,1299,3459,1720,3522,1720,3522,1299xm3637,1282l3562,1282,3562,1737,3637,1737,3637,1282xm3750,1265l3675,1265,3675,1737,3750,1737,3750,1265xm3862,1174l3787,1174,3787,1665,3862,1665,3862,1174xm3975,1119l3900,1119,3900,1648,3975,1648,3975,1119xm4090,1502l4012,1502,4012,1865,4090,1865,4090,1502xm4203,1848l4127,1848,4127,2120,4203,2120,4203,1848xm4315,2265l4240,2265,4240,2449,4315,2449,4315,2265xe" filled="true" fillcolor="#5794c5" stroked="false">
              <v:path arrowok="t"/>
              <v:fill type="solid"/>
            </v:shape>
            <v:shape style="position:absolute;left:982;top:807;width:3333;height:1458" coordorigin="983,808" coordsize="3333,1458" path="m1060,808l983,808,983,1336,1060,1336,1060,808xm1173,1245l1098,1245,1098,1574,1173,1574,1173,1245xm1285,1628l1210,1628,1210,1757,1285,1757,1285,1628xm1398,1702l1323,1702,1323,1794,1398,1794,1398,1702xm1511,2048l1436,2048,1436,2102,1511,2102,1511,2048xm1738,1757l1663,1757,1663,1883,1738,1883,1738,1757xm1838,1720l1776,1720,1776,1848,1838,1848,1838,1720xm1951,1611l1876,1611,1876,1682,1951,1682,1951,1611xm2066,1611l1988,1611,1988,1794,2066,1794,2066,1611xm2179,1556l2103,1556,2103,1682,2179,1682,2179,1556xm2291,1282l2216,1282,2216,1374,2291,1374,2291,1282xm2404,1099l2329,1099,2329,1191,2404,1191,2404,1099xm2516,899l2441,899,2441,1045,2516,1045,2516,899xm2631,990l2556,990,2556,1153,2631,1153,2631,990xm2744,1228l2669,1228,2669,1428,2744,1428,2744,1228xm2856,1445l2781,1445,2781,1737,2856,1737,2856,1445xm2969,1628l2894,1628,2894,1848,2969,1848,2969,1628xm3084,1683l3007,1683,3007,1883,3084,1883,3084,1683xm3197,1391l3122,1391,3122,1665,3197,1665,3197,1391xm3309,1210l3234,1210,3234,1391,3309,1391,3309,1210xm3422,1027l3347,1027,3347,1299,3422,1299,3422,1027xm3522,1045l3459,1045,3459,1299,3522,1299,3522,1045xm3637,1045l3562,1045,3562,1282,3637,1282,3637,1045xm3750,919l3675,919,3675,1265,3750,1265,3750,919xm3862,899l3787,899,3787,1174,3862,1174,3862,899xm3975,882l3900,882,3900,1119,3975,1119,3975,882xm4090,1265l4012,1265,4012,1502,4090,1502,4090,1265xm4203,1682l4127,1682,4127,1848,4203,1848,4203,1682xm4315,1994l4240,1994,4240,2265,4315,2265,4315,1994xe" filled="true" fillcolor="#f6891f" stroked="false">
              <v:path arrowok="t"/>
              <v:fill type="solid"/>
            </v:shape>
            <v:shape style="position:absolute;left:982;top:407;width:3333;height:1641" coordorigin="983,407" coordsize="3333,1641" path="m1060,482l983,482,983,808,1060,808,1060,482xm1173,862l1098,862,1098,1245,1173,1245,1173,862xm1285,1210l1210,1210,1210,1628,1285,1628,1285,1210xm1398,1136l1323,1136,1323,1702,1398,1702,1398,1136xm1511,1556l1436,1556,1436,2048,1511,2048,1511,1556xm1626,1428l1551,1428,1551,1939,1626,1939,1626,1428xm1738,1299l1663,1299,1663,1757,1738,1757,1738,1299xm1838,1356l1776,1356,1776,1720,1838,1720,1838,1356xm1951,1265l1876,1265,1876,1611,1951,1611,1951,1265xm2066,1245l1988,1245,1988,1611,2066,1611,2066,1245xm2179,1119l2103,1119,2103,1556,2179,1556,2179,1119xm2291,736l2216,736,2216,1282,2291,1282,2291,736xm2404,627l2329,627,2329,1099,2404,1099,2404,627xm2516,407l2441,407,2441,899,2516,899,2516,407xm2631,682l2556,682,2556,990,2631,990,2631,682xm2744,1027l2669,1027,2669,1228,2744,1228,2744,1027xm2856,1191l2781,1191,2781,1445,2856,1445,2856,1191xm2969,1411l2894,1411,2894,1628,2969,1628,2969,1411xm3084,1282l3007,1282,3007,1682,3084,1682,3084,1282xm3197,1027l3122,1027,3122,1391,3197,1391,3197,1027xm3309,845l3234,845,3234,1210,3309,1210,3309,845xm3422,716l3347,716,3347,1027,3422,1027,3422,716xm3522,790l3459,790,3459,1045,3522,1045,3522,790xm3637,773l3562,773,3562,1045,3637,1045,3637,773xm3750,627l3675,627,3675,919,3750,919,3750,627xm3862,608l3787,608,3787,899,3862,899,3862,608xm3975,590l3900,590,3900,882,3975,882,3975,590xm4090,936l4012,936,4012,1265,4090,1265,4090,936xm4203,1374l4127,1374,4127,1682,4203,1682,4203,1374xm4315,1665l4240,1665,4240,1994,4315,1994,4315,1665xe" filled="true" fillcolor="#c5ccd1" stroked="false">
              <v:path arrowok="t"/>
              <v:fill type="solid"/>
            </v:shape>
            <v:shape style="position:absolute;left:825;top:608;width:3291;height:2275" coordorigin="825,609" coordsize="3291,2275" path="m825,2321l939,2321m825,1758l939,1758m825,1174l939,1174m825,609l939,609m971,2883l971,2770m1424,2883l1424,2770m1865,2883l1865,2770m2317,2883l2317,2770m2770,2883l2770,2770m3223,2883l3223,2770m3663,2883l3663,2770m4116,2883l4116,2770e" filled="false" stroked="true" strokeweight=".5pt" strokecolor="#231f20">
              <v:path arrowok="t"/>
              <v:stroke dashstyle="solid"/>
            </v:shape>
            <v:shape style="position:absolute;left:1020;top:444;width:3270;height:1238" coordorigin="1020,445" coordsize="3270,1238" path="m1020,445l1133,900,1247,1245,1360,1118,1473,1519,1587,1464,1699,1300,1813,1300,1926,1245,2039,1245,2152,1118,2266,718,2378,663,2492,445,2605,663,2706,1009,2819,1173,2932,1410,3045,1245,3158,1063,3271,845,3385,663,3498,790,3611,718,3724,608,3837,608,3950,554,4064,954,4177,1410,4290,1682e" filled="false" stroked="true" strokeweight="1pt" strokecolor="#ed1b2d">
              <v:path arrowok="t"/>
              <v:stroke dashstyle="solid"/>
            </v:shape>
            <v:shape style="position:absolute;left:830;top:53;width:3681;height:2828" coordorigin="830,54" coordsize="3681,2828" path="m4397,2324l4510,2324m4397,1760l4510,1760m4397,1177l4510,1177m4397,611l4510,611m4505,2881l830,2881,830,54,4505,54,4505,2881x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0" w:right="4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9"/>
        <w:ind w:left="0" w:right="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5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line="210" w:lineRule="exact"/>
        <w:ind w:left="396"/>
      </w:pPr>
      <w:r>
        <w:rPr/>
        <w:br w:type="column"/>
      </w:r>
      <w:r>
        <w:rPr>
          <w:color w:val="231F20"/>
          <w:w w:val="90"/>
        </w:rPr>
        <w:t>Estimates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subject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revision.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For</w:t>
      </w:r>
    </w:p>
    <w:p>
      <w:pPr>
        <w:pStyle w:val="BodyText"/>
        <w:spacing w:line="268" w:lineRule="auto" w:before="27"/>
        <w:ind w:left="396" w:right="165"/>
      </w:pPr>
      <w:r>
        <w:rPr>
          <w:color w:val="231F20"/>
          <w:w w:val="95"/>
        </w:rPr>
        <w:t>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economic</w:t>
      </w:r>
      <w:r>
        <w:rPr>
          <w:color w:val="231F20"/>
          <w:spacing w:val="-43"/>
        </w:rPr>
        <w:t> </w:t>
      </w:r>
      <w:r>
        <w:rPr>
          <w:color w:val="231F20"/>
        </w:rPr>
        <w:t>slowdown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middle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last</w:t>
      </w:r>
      <w:r>
        <w:rPr>
          <w:color w:val="231F20"/>
          <w:spacing w:val="-45"/>
        </w:rPr>
        <w:t> </w:t>
      </w:r>
      <w:r>
        <w:rPr>
          <w:color w:val="231F20"/>
        </w:rPr>
        <w:t>year</w:t>
      </w:r>
      <w:r>
        <w:rPr>
          <w:color w:val="231F20"/>
          <w:spacing w:val="-43"/>
        </w:rPr>
        <w:t> </w:t>
      </w:r>
      <w:r>
        <w:rPr>
          <w:color w:val="231F20"/>
        </w:rPr>
        <w:t>now </w:t>
      </w:r>
      <w:r>
        <w:rPr>
          <w:color w:val="231F20"/>
          <w:w w:val="95"/>
        </w:rPr>
        <w:t>appears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pronounced.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industrial production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0.8%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Q2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rather</w:t>
      </w:r>
      <w:r>
        <w:rPr>
          <w:color w:val="231F20"/>
          <w:spacing w:val="-37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estimated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ONS</w:t>
      </w:r>
      <w:r>
        <w:rPr>
          <w:color w:val="231F20"/>
          <w:spacing w:val="-38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the time of the preliminary GDP release. That suggests the </w:t>
      </w:r>
      <w:r>
        <w:rPr>
          <w:color w:val="231F20"/>
          <w:w w:val="95"/>
        </w:rPr>
        <w:t>estimate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next GDP release, unless there are offsetting revisions </w:t>
      </w:r>
      <w:r>
        <w:rPr>
          <w:color w:val="231F20"/>
          <w:w w:val="95"/>
        </w:rPr>
        <w:t>elsewhere.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capture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early estimates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draws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indicators, </w:t>
      </w:r>
      <w:r>
        <w:rPr>
          <w:color w:val="231F20"/>
        </w:rPr>
        <w:t>including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patterns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official</w:t>
      </w:r>
      <w:r>
        <w:rPr>
          <w:color w:val="231F20"/>
          <w:spacing w:val="-44"/>
        </w:rPr>
        <w:t> </w:t>
      </w:r>
      <w:r>
        <w:rPr>
          <w:color w:val="231F20"/>
        </w:rPr>
        <w:t>data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surveys</w:t>
      </w:r>
      <w:r>
        <w:rPr>
          <w:color w:val="231F20"/>
          <w:spacing w:val="-44"/>
        </w:rPr>
        <w:t> </w:t>
      </w:r>
      <w:r>
        <w:rPr>
          <w:color w:val="231F20"/>
        </w:rPr>
        <w:t>of output</w:t>
      </w:r>
      <w:r>
        <w:rPr>
          <w:color w:val="231F20"/>
          <w:spacing w:val="-39"/>
        </w:rPr>
        <w:t> </w:t>
      </w:r>
      <w:r>
        <w:rPr>
          <w:color w:val="231F20"/>
        </w:rPr>
        <w:t>growth,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produce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‘backcast’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</w:p>
    <w:p>
      <w:pPr>
        <w:pStyle w:val="BodyText"/>
        <w:spacing w:line="231" w:lineRule="exact"/>
        <w:ind w:left="396"/>
      </w:pPr>
      <w:r>
        <w:rPr>
          <w:color w:val="231F20"/>
        </w:rPr>
        <w:t>(Chart </w:t>
      </w:r>
      <w:r>
        <w:rPr>
          <w:color w:val="231F20"/>
          <w:spacing w:val="-6"/>
        </w:rPr>
        <w:t>3.1). </w:t>
      </w:r>
      <w:r>
        <w:rPr>
          <w:color w:val="231F20"/>
        </w:rPr>
        <w:t>The slowdown embodied in that ‘backcast’ is</w:t>
      </w:r>
    </w:p>
    <w:p>
      <w:pPr>
        <w:spacing w:after="0" w:line="231" w:lineRule="exact"/>
        <w:sectPr>
          <w:type w:val="continuous"/>
          <w:pgSz w:w="11900" w:h="16840"/>
          <w:pgMar w:top="1560" w:bottom="0" w:left="640" w:right="640"/>
          <w:cols w:num="3" w:equalWidth="0">
            <w:col w:w="2216" w:space="40"/>
            <w:col w:w="1807" w:space="1023"/>
            <w:col w:w="5534"/>
          </w:cols>
        </w:sectPr>
      </w:pPr>
    </w:p>
    <w:p>
      <w:pPr>
        <w:tabs>
          <w:tab w:pos="926" w:val="left" w:leader="none"/>
          <w:tab w:pos="1380" w:val="left" w:leader="none"/>
          <w:tab w:pos="1831" w:val="left" w:leader="none"/>
          <w:tab w:pos="2271" w:val="left" w:leader="none"/>
          <w:tab w:pos="2725" w:val="left" w:leader="none"/>
          <w:tab w:pos="3179" w:val="left" w:leader="none"/>
          <w:tab w:pos="3508" w:val="left" w:leader="none"/>
          <w:tab w:pos="3956" w:val="left" w:leader="none"/>
        </w:tabs>
        <w:spacing w:before="78"/>
        <w:ind w:left="431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02</w:t>
        <w:tab/>
        <w:t>03</w:t>
        <w:tab/>
        <w:t>04</w:t>
        <w:tab/>
        <w:t>05</w:t>
        <w:tab/>
        <w:t>06</w:t>
        <w:tab/>
        <w:t>07</w:t>
        <w:tab/>
        <w:t>08</w:t>
        <w:tab/>
      </w:r>
      <w:r>
        <w:rPr>
          <w:color w:val="231F20"/>
          <w:position w:val="9"/>
          <w:sz w:val="12"/>
        </w:rPr>
        <w:t>0</w:t>
      </w:r>
    </w:p>
    <w:p>
      <w:pPr>
        <w:pStyle w:val="BodyText"/>
        <w:spacing w:before="28"/>
        <w:ind w:left="431"/>
      </w:pPr>
      <w:r>
        <w:rPr/>
        <w:br w:type="column"/>
      </w:r>
      <w:r>
        <w:rPr>
          <w:color w:val="231F20"/>
        </w:rPr>
        <w:t>similar to that in the latest ONS data.</w:t>
      </w:r>
    </w:p>
    <w:p>
      <w:pPr>
        <w:spacing w:after="0"/>
        <w:sectPr>
          <w:type w:val="continuous"/>
          <w:pgSz w:w="11900" w:h="16840"/>
          <w:pgMar w:top="1560" w:bottom="0" w:left="640" w:right="640"/>
          <w:cols w:num="2" w:equalWidth="0">
            <w:col w:w="4063" w:space="988"/>
            <w:col w:w="5569"/>
          </w:cols>
        </w:sectPr>
      </w:pPr>
    </w:p>
    <w:p>
      <w:pPr>
        <w:pStyle w:val="BodyText"/>
        <w:spacing w:before="11"/>
        <w:rPr>
          <w:sz w:val="9"/>
        </w:rPr>
      </w:pPr>
    </w:p>
    <w:p>
      <w:pPr>
        <w:spacing w:line="244" w:lineRule="auto" w:before="103"/>
        <w:ind w:left="344" w:right="606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2003.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precisely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rounding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differences.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1186" w:firstLine="0"/>
        <w:jc w:val="right"/>
        <w:rPr>
          <w:sz w:val="18"/>
        </w:rPr>
      </w:pPr>
      <w:bookmarkStart w:name="The near-term outlook" w:id="43"/>
      <w:bookmarkEnd w:id="43"/>
      <w:r>
        <w:rPr/>
      </w:r>
      <w:bookmarkStart w:name="3.2 Capacity pressures within businesses" w:id="44"/>
      <w:bookmarkEnd w:id="44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3.3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CIPS/Markit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growth</w:t>
      </w:r>
    </w:p>
    <w:p>
      <w:pPr>
        <w:spacing w:line="247" w:lineRule="auto" w:before="123"/>
        <w:ind w:left="2309" w:right="929" w:hanging="245"/>
        <w:jc w:val="left"/>
        <w:rPr>
          <w:sz w:val="12"/>
        </w:rPr>
      </w:pPr>
      <w:r>
        <w:rPr>
          <w:color w:val="231F20"/>
          <w:w w:val="90"/>
          <w:sz w:val="12"/>
        </w:rPr>
        <w:t>Differences from averages since 1998 (number of standard deviations)</w:t>
      </w:r>
    </w:p>
    <w:p>
      <w:pPr>
        <w:spacing w:line="118" w:lineRule="exact" w:before="0"/>
        <w:ind w:left="3927" w:right="0" w:firstLine="0"/>
        <w:jc w:val="left"/>
        <w:rPr>
          <w:sz w:val="12"/>
        </w:rPr>
      </w:pPr>
      <w:r>
        <w:rPr/>
        <w:pict>
          <v:group style="position:absolute;margin-left:39.868pt;margin-top:3.18876pt;width:184.3pt;height:141.75pt;mso-position-horizontal-relative:page;mso-position-vertical-relative:paragraph;z-index:15810048" coordorigin="797,64" coordsize="3686,2835">
            <v:rect style="position:absolute;left:802;top:68;width:3676;height:2825" filled="false" stroked="true" strokeweight=".5pt" strokecolor="#231f20">
              <v:stroke dashstyle="solid"/>
            </v:rect>
            <v:line style="position:absolute" from="957,1130" to="4312,1130" stroked="true" strokeweight=".5pt" strokecolor="#231f20">
              <v:stroke dashstyle="solid"/>
            </v:line>
            <v:shape style="position:absolute;left:957;top:418;width:3525;height:2480" coordorigin="958,419" coordsize="3525,2480" path="m4369,2538l4482,2538m4369,2182l4482,2182m4369,1826l4482,1826m4369,1487l4482,1487m4369,1131l4482,1131m4369,775l4482,775m4369,419l4482,419m958,2898l958,2785m1272,2898l1272,2785m1599,2898l1599,2785m1915,2898l1915,2785m2242,2898l2242,2785m2556,2898l2556,2785m2871,2898l2871,2785m3197,2898l3197,2785m3514,2898l3514,2785m3829,2898l3829,2786m4155,2898l4155,2786e" filled="false" stroked="true" strokeweight=".5pt" strokecolor="#231f20">
              <v:path arrowok="t"/>
              <v:stroke dashstyle="solid"/>
            </v:shape>
            <v:shape style="position:absolute;left:956;top:572;width:3356;height:1518" coordorigin="957,572" coordsize="3356,1518" path="m957,789l981,727,1005,727,1030,836,1066,944,1090,944,1114,975,1138,1238,1163,1269,1199,1470,1223,1920,1248,1966,1272,1874,1296,1749,1332,1378,1356,1021,1381,1006,1405,991,1429,851,1466,913,1490,944,1514,975,1538,681,1575,820,1599,944,1623,929,1647,836,1672,774,1696,805,1732,944,1757,851,1780,820,1805,1161,1841,944,1865,959,1890,897,1914,944,1938,991,1962,1099,1998,1563,2023,1486,2047,1470,2071,1657,2108,1595,2132,1904,2156,2090,2180,1982,2204,1765,2241,1533,2265,1470,2289,1285,2314,1223,2338,975,2362,1176,2399,1207,2422,1146,2447,1114,2471,1099,2495,1176,2532,1347,2556,1455,2580,1672,2604,1796,2628,1610,2665,1502,2689,1223,2713,991,2738,959,2761,774,2798,727,2822,681,2846,805,2871,665,2895,696,2931,774,2956,742,2980,913,3004,975,3028,1037,3064,959,3089,1192,3113,1037,3137,991,3162,1176,3198,1068,3222,1161,3246,944,3270,1006,3295,1161,3331,1084,3355,1037,3380,1146,3404,1161,3428,1052,3465,1084,3488,867,3513,959,3537,758,3561,913,3598,665,3622,727,3646,774,3670,867,3694,991,3731,959,3755,712,3779,665,3804,572,3827,727,3864,913,3888,897,3912,929,3937,929,3961,882,3997,959,4022,897,4046,991,4070,1363,4094,1486,4130,1440,4155,1440,4179,1269,4203,1470,4228,1657,4264,1719,4288,1997,4312,1966e" filled="false" stroked="true" strokeweight="1.0pt" strokecolor="#f6891f">
              <v:path arrowok="t"/>
              <v:stroke dashstyle="solid"/>
            </v:shape>
            <v:shape style="position:absolute;left:956;top:400;width:3356;height:1626" coordorigin="957,401" coordsize="3356,1626" path="m957,1113l981,1051,1005,850,1030,1407,1066,1453,1090,1484,1114,1964,1138,1980,1163,1639,1199,1964,1223,2026,1248,1996,1272,1639,1296,1685,1332,1345,1356,1221,1381,989,1405,927,1429,865,1466,710,1490,663,1514,772,1538,803,1575,663,1599,973,1623,1174,1647,989,1672,1097,1696,1174,1732,1206,1757,1190,1780,1144,1805,1314,1841,1298,1865,1097,1890,1174,1914,958,1938,1174,1962,1407,1998,1531,2023,1717,2047,1484,2071,1593,2108,1670,2132,1438,2156,1546,2180,1484,2204,1779,2241,1361,2265,1113,2289,942,2314,725,2338,757,2362,1020,2399,1345,2422,973,2447,1020,2471,1190,2495,1314,2532,1361,2556,1345,2580,1268,2604,1624,2628,1407,2665,1329,2689,1174,2713,1035,2738,741,2761,880,2798,586,2822,695,2846,695,2871,663,2895,865,2931,757,2956,788,2980,803,3004,695,3028,556,3064,1020,3089,1066,3113,1051,3137,695,3162,942,3198,1035,3222,1144,3246,1020,3270,1298,3295,1608,3331,1314,3355,1144,3380,1113,3404,1113,3428,1035,3465,989,3488,958,3513,942,3537,1004,3561,1128,3598,834,3622,942,3646,556,3670,927,3694,1004,3731,602,3755,865,3779,1051,3804,1128,3827,958,3864,772,3888,880,3912,772,3937,757,3961,710,3997,663,4022,401,4046,663,4070,958,4094,725,4130,912,4155,1113,4179,1113,4203,1206,4228,1329,4264,1407,4288,1871,4312,1856e" filled="false" stroked="true" strokeweight="1.0pt" strokecolor="#582e91">
              <v:path arrowok="t"/>
              <v:stroke dashstyle="solid"/>
            </v:shape>
            <v:shape style="position:absolute;left:956;top:400;width:3356;height:2184" coordorigin="957,401" coordsize="3356,2184" path="m957,725l981,401,1005,509,1030,818,1066,927,1090,958,1114,1113,1138,1469,1163,1763,1199,1887,1223,1934,1248,1887,1272,1685,1296,1391,1332,1144,1356,880,1381,617,1405,509,1429,633,1466,772,1490,880,1514,958,1538,942,1575,912,1599,772,1623,586,1647,556,1672,648,1696,695,1732,772,1757,896,1780,912,1805,942,1841,1113,1865,1299,1890,1174,1914,989,1938,1051,1962,973,1998,973,2023,896,2047,710,2071,803,2108,1159,2132,1268,2156,1391,2180,1608,2204,1345,2241,1252,2265,1144,2289,1066,2314,1035,2338,1066,2362,1236,2399,1206,2422,1206,2447,1236,2471,1206,2495,1082,2532,1174,2556,1236,2580,1174,2604,1268,2628,1299,2665,1345,2689,1314,2713,1113,2738,1082,2761,1035,2798,865,2822,741,2846,850,2871,1082,2895,927,2931,942,2956,973,2980,1082,3004,1051,3028,1236,3064,1113,3089,1035,3113,1174,3137,1051,3162,1004,3198,1129,3222,1236,3246,1206,3270,1190,3295,1361,3331,1113,3355,1206,3380,989,3404,1004,3428,1268,3465,1236,3488,1361,3513,1515,3537,1423,3561,1206,3598,1283,3622,1361,3646,1500,3670,1314,3694,1221,3731,1283,3755,942,3779,1190,3804,989,3827,958,3864,1004,3888,880,3912,803,3937,942,3961,788,3997,648,4022,416,4046,772,4070,989,4094,1236,4130,1097,4155,1268,4179,1376,4203,1779,4228,1856,4264,2042,4288,2429,4312,2584e" filled="false" stroked="true" strokeweight="1pt" strokecolor="#75c043">
              <v:path arrowok="t"/>
              <v:stroke dashstyle="solid"/>
            </v:shape>
            <v:shape style="position:absolute;left:797;top:418;width:114;height:2120" coordorigin="797,419" coordsize="114,2120" path="m797,2538l911,2538m797,2182l911,2182m797,1826l911,1826m797,1487l911,1487m797,1131l911,1131m797,775l911,775m797,419l911,419e" filled="false" stroked="true" strokeweight=".5pt" strokecolor="#231f20">
              <v:path arrowok="t"/>
              <v:stroke dashstyle="solid"/>
            </v:shape>
            <v:shape style="position:absolute;left:2819;top:391;width:7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Manufacturing</w:t>
                    </w:r>
                  </w:p>
                </w:txbxContent>
              </v:textbox>
              <w10:wrap type="none"/>
            </v:shape>
            <v:shape style="position:absolute;left:1948;top:2096;width:4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3631;top:2389;width:64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Construction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118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118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22"/>
        <w:ind w:left="0" w:right="1185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9"/>
        <w:ind w:left="0" w:right="118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4"/>
        <w:ind w:left="0" w:right="1185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118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0" w:right="118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118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7"/>
        <w:rPr>
          <w:sz w:val="18"/>
        </w:rPr>
      </w:pPr>
    </w:p>
    <w:p>
      <w:pPr>
        <w:spacing w:before="1"/>
        <w:ind w:left="0" w:right="118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7"/>
        <w:rPr>
          <w:sz w:val="18"/>
        </w:rPr>
      </w:pPr>
    </w:p>
    <w:p>
      <w:pPr>
        <w:spacing w:line="123" w:lineRule="exact" w:before="0"/>
        <w:ind w:left="392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1695" w:val="left" w:leader="none"/>
        </w:tabs>
        <w:spacing w:line="123" w:lineRule="exact" w:before="0"/>
        <w:ind w:left="331" w:right="0" w:firstLine="0"/>
        <w:jc w:val="left"/>
        <w:rPr>
          <w:sz w:val="12"/>
        </w:rPr>
      </w:pPr>
      <w:r>
        <w:rPr>
          <w:color w:val="231F20"/>
          <w:sz w:val="12"/>
        </w:rPr>
        <w:t>1998    99  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2000  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01</w:t>
        <w:tab/>
        <w:t>02 03 04 05 06 07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08</w:t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157" w:right="0" w:firstLine="0"/>
        <w:jc w:val="left"/>
        <w:rPr>
          <w:sz w:val="11"/>
        </w:rPr>
      </w:pPr>
      <w:r>
        <w:rPr>
          <w:color w:val="231F20"/>
          <w:sz w:val="11"/>
        </w:rPr>
        <w:t>Source: CIPS/Markit.</w:t>
      </w:r>
    </w:p>
    <w:p>
      <w:pPr>
        <w:pStyle w:val="BodyText"/>
        <w:spacing w:before="9"/>
      </w:pPr>
      <w:r>
        <w:rPr/>
        <w:pict>
          <v:shape style="position:absolute;margin-left:39.685001pt;margin-top:14.404833pt;width:249.45pt;height:.1pt;mso-position-horizontal-relative:page;mso-position-vertical-relative:paragraph;z-index:-15652864;mso-wrap-distance-left:0;mso-wrap-distance-right:0" coordorigin="794,288" coordsize="4989,0" path="m794,288l5783,288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0" w:right="1199" w:firstLine="0"/>
        <w:jc w:val="right"/>
        <w:rPr>
          <w:sz w:val="12"/>
        </w:rPr>
      </w:pPr>
      <w:r>
        <w:rPr>
          <w:color w:val="A70740"/>
          <w:w w:val="95"/>
          <w:sz w:val="18"/>
        </w:rPr>
        <w:t>Table 3.A </w:t>
      </w:r>
      <w:r>
        <w:rPr>
          <w:color w:val="231F20"/>
          <w:w w:val="95"/>
          <w:sz w:val="18"/>
        </w:rPr>
        <w:t>Indicators of near-term output 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tabs>
          <w:tab w:pos="3070" w:val="left" w:leader="none"/>
          <w:tab w:pos="3891" w:val="left" w:leader="none"/>
          <w:tab w:pos="4909" w:val="right" w:leader="none"/>
        </w:tabs>
        <w:spacing w:before="198"/>
        <w:ind w:left="232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  <w:t>Averages</w:t>
        <w:tab/>
      </w:r>
      <w:r>
        <w:rPr>
          <w:color w:val="231F20"/>
          <w:sz w:val="14"/>
        </w:rPr>
        <w:t>2007</w:t>
        <w:tab/>
        <w:t>2008</w:t>
      </w:r>
    </w:p>
    <w:p>
      <w:pPr>
        <w:pStyle w:val="BodyText"/>
        <w:spacing w:before="9"/>
        <w:rPr>
          <w:sz w:val="3"/>
        </w:rPr>
      </w:pPr>
    </w:p>
    <w:p>
      <w:pPr>
        <w:tabs>
          <w:tab w:pos="4411" w:val="left" w:leader="none"/>
        </w:tabs>
        <w:spacing w:line="20" w:lineRule="exact"/>
        <w:ind w:left="3878" w:right="0" w:firstLine="0"/>
        <w:rPr>
          <w:sz w:val="2"/>
        </w:rPr>
      </w:pPr>
      <w:r>
        <w:rPr>
          <w:sz w:val="2"/>
        </w:rPr>
        <w:pict>
          <v:group style="width:13.5pt;height:.15pt;mso-position-horizontal-relative:char;mso-position-vertical-relative:line" coordorigin="0,0" coordsize="270,3">
            <v:line style="position:absolute" from="0,1" to="270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33.5pt;height:.15pt;mso-position-horizontal-relative:char;mso-position-vertical-relative:line" coordorigin="0,0" coordsize="670,3">
            <v:line style="position:absolute" from="0,1" to="670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3974" w:val="left" w:leader="none"/>
          <w:tab w:pos="4413" w:val="left" w:leader="none"/>
          <w:tab w:pos="4910" w:val="left" w:leader="none"/>
        </w:tabs>
        <w:spacing w:before="9"/>
        <w:ind w:left="2328" w:right="0" w:firstLine="0"/>
        <w:jc w:val="left"/>
        <w:rPr>
          <w:sz w:val="14"/>
        </w:rPr>
      </w:pPr>
      <w:r>
        <w:rPr>
          <w:color w:val="231F20"/>
          <w:sz w:val="14"/>
        </w:rPr>
        <w:t>1989–92 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1998–2006</w:t>
        <w:tab/>
        <w:t>Q4</w:t>
        <w:tab/>
        <w:t>Q1</w:t>
        <w:tab/>
        <w:t>Q2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3"/>
        <w:gridCol w:w="617"/>
        <w:gridCol w:w="633"/>
        <w:gridCol w:w="519"/>
        <w:gridCol w:w="466"/>
        <w:gridCol w:w="414"/>
      </w:tblGrid>
      <w:tr>
        <w:trPr>
          <w:trHeight w:val="491" w:hRule="atLeast"/>
        </w:trPr>
        <w:tc>
          <w:tcPr>
            <w:tcW w:w="234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Services</w:t>
            </w:r>
          </w:p>
          <w:p>
            <w:pPr>
              <w:pStyle w:val="TableParagraph"/>
              <w:spacing w:before="6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(b)</w:t>
            </w:r>
          </w:p>
        </w:tc>
        <w:tc>
          <w:tcPr>
            <w:tcW w:w="61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293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633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8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19</w:t>
            </w:r>
          </w:p>
        </w:tc>
        <w:tc>
          <w:tcPr>
            <w:tcW w:w="51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</w:t>
            </w:r>
          </w:p>
        </w:tc>
        <w:tc>
          <w:tcPr>
            <w:tcW w:w="46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left="103" w:right="8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14</w:t>
            </w:r>
          </w:p>
        </w:tc>
        <w:tc>
          <w:tcPr>
            <w:tcW w:w="41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-7</w:t>
            </w:r>
          </w:p>
        </w:tc>
      </w:tr>
      <w:tr>
        <w:trPr>
          <w:trHeight w:val="235" w:hRule="atLeast"/>
        </w:trPr>
        <w:tc>
          <w:tcPr>
            <w:tcW w:w="2343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CBI/PwC financial services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617" w:type="dxa"/>
          </w:tcPr>
          <w:p>
            <w:pPr>
              <w:pStyle w:val="TableParagraph"/>
              <w:spacing w:before="42"/>
              <w:ind w:right="293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633" w:type="dxa"/>
          </w:tcPr>
          <w:p>
            <w:pPr>
              <w:pStyle w:val="TableParagraph"/>
              <w:spacing w:before="42"/>
              <w:ind w:right="18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</w:t>
            </w:r>
          </w:p>
        </w:tc>
        <w:tc>
          <w:tcPr>
            <w:tcW w:w="519" w:type="dxa"/>
          </w:tcPr>
          <w:p>
            <w:pPr>
              <w:pStyle w:val="TableParagraph"/>
              <w:spacing w:before="42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-23</w:t>
            </w:r>
          </w:p>
        </w:tc>
        <w:tc>
          <w:tcPr>
            <w:tcW w:w="466" w:type="dxa"/>
          </w:tcPr>
          <w:p>
            <w:pPr>
              <w:pStyle w:val="TableParagraph"/>
              <w:spacing w:before="42"/>
              <w:ind w:left="101" w:right="12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-31</w:t>
            </w:r>
          </w:p>
        </w:tc>
        <w:tc>
          <w:tcPr>
            <w:tcW w:w="414" w:type="dxa"/>
          </w:tcPr>
          <w:p>
            <w:pPr>
              <w:pStyle w:val="TableParagraph"/>
              <w:spacing w:before="42"/>
              <w:ind w:right="5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-44</w:t>
            </w:r>
          </w:p>
        </w:tc>
      </w:tr>
      <w:tr>
        <w:trPr>
          <w:trHeight w:val="235" w:hRule="atLeast"/>
        </w:trPr>
        <w:tc>
          <w:tcPr>
            <w:tcW w:w="2343" w:type="dxa"/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sz w:val="14"/>
              </w:rPr>
              <w:t>CBI consumer services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617" w:type="dxa"/>
          </w:tcPr>
          <w:p>
            <w:pPr>
              <w:pStyle w:val="TableParagraph"/>
              <w:spacing w:before="42"/>
              <w:ind w:right="29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633" w:type="dxa"/>
          </w:tcPr>
          <w:p>
            <w:pPr>
              <w:pStyle w:val="TableParagraph"/>
              <w:spacing w:before="42"/>
              <w:ind w:right="189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519" w:type="dxa"/>
          </w:tcPr>
          <w:p>
            <w:pPr>
              <w:pStyle w:val="TableParagraph"/>
              <w:spacing w:before="42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</w:t>
            </w:r>
          </w:p>
        </w:tc>
        <w:tc>
          <w:tcPr>
            <w:tcW w:w="466" w:type="dxa"/>
          </w:tcPr>
          <w:p>
            <w:pPr>
              <w:pStyle w:val="TableParagraph"/>
              <w:spacing w:before="42"/>
              <w:ind w:left="103" w:right="11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-11</w:t>
            </w:r>
          </w:p>
        </w:tc>
        <w:tc>
          <w:tcPr>
            <w:tcW w:w="414" w:type="dxa"/>
          </w:tcPr>
          <w:p>
            <w:pPr>
              <w:pStyle w:val="TableParagraph"/>
              <w:spacing w:before="42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-15</w:t>
            </w:r>
          </w:p>
        </w:tc>
      </w:tr>
      <w:tr>
        <w:trPr>
          <w:trHeight w:val="241" w:hRule="atLeast"/>
        </w:trPr>
        <w:tc>
          <w:tcPr>
            <w:tcW w:w="2343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CBI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business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and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professional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services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617" w:type="dxa"/>
          </w:tcPr>
          <w:p>
            <w:pPr>
              <w:pStyle w:val="TableParagraph"/>
              <w:spacing w:before="42"/>
              <w:ind w:right="29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633" w:type="dxa"/>
          </w:tcPr>
          <w:p>
            <w:pPr>
              <w:pStyle w:val="TableParagraph"/>
              <w:spacing w:before="42"/>
              <w:ind w:right="18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22</w:t>
            </w:r>
          </w:p>
        </w:tc>
        <w:tc>
          <w:tcPr>
            <w:tcW w:w="519" w:type="dxa"/>
          </w:tcPr>
          <w:p>
            <w:pPr>
              <w:pStyle w:val="TableParagraph"/>
              <w:spacing w:before="42"/>
              <w:ind w:right="13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</w:t>
            </w:r>
          </w:p>
        </w:tc>
        <w:tc>
          <w:tcPr>
            <w:tcW w:w="466" w:type="dxa"/>
          </w:tcPr>
          <w:p>
            <w:pPr>
              <w:pStyle w:val="TableParagraph"/>
              <w:spacing w:before="42"/>
              <w:ind w:left="103" w:right="7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-2</w:t>
            </w:r>
          </w:p>
        </w:tc>
        <w:tc>
          <w:tcPr>
            <w:tcW w:w="414" w:type="dxa"/>
          </w:tcPr>
          <w:p>
            <w:pPr>
              <w:pStyle w:val="TableParagraph"/>
              <w:spacing w:before="42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</w:tr>
      <w:tr>
        <w:trPr>
          <w:trHeight w:val="463" w:hRule="atLeast"/>
        </w:trPr>
        <w:tc>
          <w:tcPr>
            <w:tcW w:w="2343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Manufacturing</w:t>
            </w:r>
          </w:p>
          <w:p>
            <w:pPr>
              <w:pStyle w:val="TableParagraph"/>
              <w:spacing w:before="60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(b)</w:t>
            </w:r>
          </w:p>
        </w:tc>
        <w:tc>
          <w:tcPr>
            <w:tcW w:w="617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29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-9</w:t>
            </w:r>
          </w:p>
        </w:tc>
        <w:tc>
          <w:tcPr>
            <w:tcW w:w="633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89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519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</w:t>
            </w:r>
          </w:p>
        </w:tc>
        <w:tc>
          <w:tcPr>
            <w:tcW w:w="466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77"/>
              <w:jc w:val="center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414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-5</w:t>
            </w:r>
          </w:p>
        </w:tc>
      </w:tr>
      <w:tr>
        <w:trPr>
          <w:trHeight w:val="241" w:hRule="atLeast"/>
        </w:trPr>
        <w:tc>
          <w:tcPr>
            <w:tcW w:w="2343" w:type="dxa"/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(c)</w:t>
            </w:r>
          </w:p>
        </w:tc>
        <w:tc>
          <w:tcPr>
            <w:tcW w:w="617" w:type="dxa"/>
          </w:tcPr>
          <w:p>
            <w:pPr>
              <w:pStyle w:val="TableParagraph"/>
              <w:spacing w:before="42"/>
              <w:ind w:right="29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</w:t>
            </w:r>
          </w:p>
        </w:tc>
        <w:tc>
          <w:tcPr>
            <w:tcW w:w="633" w:type="dxa"/>
          </w:tcPr>
          <w:p>
            <w:pPr>
              <w:pStyle w:val="TableParagraph"/>
              <w:spacing w:before="42"/>
              <w:ind w:right="189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519" w:type="dxa"/>
          </w:tcPr>
          <w:p>
            <w:pPr>
              <w:pStyle w:val="TableParagraph"/>
              <w:spacing w:before="42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466" w:type="dxa"/>
          </w:tcPr>
          <w:p>
            <w:pPr>
              <w:pStyle w:val="TableParagraph"/>
              <w:spacing w:before="42"/>
              <w:ind w:left="76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0</w:t>
            </w:r>
          </w:p>
        </w:tc>
        <w:tc>
          <w:tcPr>
            <w:tcW w:w="414" w:type="dxa"/>
          </w:tcPr>
          <w:p>
            <w:pPr>
              <w:pStyle w:val="TableParagraph"/>
              <w:spacing w:before="42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-7</w:t>
            </w:r>
          </w:p>
        </w:tc>
      </w:tr>
      <w:tr>
        <w:trPr>
          <w:trHeight w:val="548" w:hRule="atLeast"/>
        </w:trPr>
        <w:tc>
          <w:tcPr>
            <w:tcW w:w="2343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Construction</w:t>
            </w:r>
          </w:p>
          <w:p>
            <w:pPr>
              <w:pStyle w:val="TableParagraph"/>
              <w:spacing w:before="60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Experian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617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29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43</w:t>
            </w:r>
          </w:p>
        </w:tc>
        <w:tc>
          <w:tcPr>
            <w:tcW w:w="633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8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55</w:t>
            </w:r>
          </w:p>
        </w:tc>
        <w:tc>
          <w:tcPr>
            <w:tcW w:w="519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57</w:t>
            </w:r>
          </w:p>
        </w:tc>
        <w:tc>
          <w:tcPr>
            <w:tcW w:w="466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103" w:right="9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50</w:t>
            </w:r>
          </w:p>
        </w:tc>
        <w:tc>
          <w:tcPr>
            <w:tcW w:w="414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41</w:t>
            </w:r>
          </w:p>
        </w:tc>
      </w:tr>
      <w:tr>
        <w:trPr>
          <w:trHeight w:val="245" w:hRule="atLeast"/>
        </w:trPr>
        <w:tc>
          <w:tcPr>
            <w:tcW w:w="2343" w:type="dxa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110" w:lineRule="exact"/>
              <w:rPr>
                <w:sz w:val="11"/>
              </w:rPr>
            </w:pPr>
            <w:r>
              <w:rPr>
                <w:color w:val="231F20"/>
                <w:sz w:val="11"/>
              </w:rPr>
              <w:t>Sources: BCC, CBI, CBI/PwC and Experian.</w:t>
            </w: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0" w:lineRule="auto" w:before="13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refer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period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conducted.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domestic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orders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‘up’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‘down’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past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three </w:t>
      </w:r>
      <w:r>
        <w:rPr>
          <w:color w:val="231F20"/>
          <w:sz w:val="11"/>
        </w:rPr>
        <w:t>months.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4" w:lineRule="auto" w:before="0" w:after="0"/>
        <w:ind w:left="323" w:right="184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expecting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volume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output/business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‘up’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‘down’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over 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  <w:r>
        <w:rPr>
          <w:color w:val="231F20"/>
          <w:spacing w:val="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CBI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‘consumer’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‘business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professional’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averages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are </w:t>
      </w:r>
      <w:r>
        <w:rPr>
          <w:color w:val="231F20"/>
          <w:sz w:val="11"/>
        </w:rPr>
        <w:t>since 1998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construction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activity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BodyText"/>
        <w:spacing w:before="9"/>
        <w:rPr>
          <w:sz w:val="23"/>
        </w:rPr>
      </w:pPr>
      <w:r>
        <w:rPr/>
        <w:pict>
          <v:shape style="position:absolute;margin-left:39.533001pt;margin-top:16.152155pt;width:215.45pt;height:.1pt;mso-position-horizontal-relative:page;mso-position-vertical-relative:paragraph;z-index:-15651328;mso-wrap-distance-left:0;mso-wrap-distance-right:0" coordorigin="791,323" coordsize="4309,0" path="m791,323l5099,323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3.4 </w:t>
      </w:r>
      <w:r>
        <w:rPr>
          <w:color w:val="231F20"/>
          <w:sz w:val="18"/>
        </w:rPr>
        <w:t>Measures of capacity utilisation</w:t>
      </w:r>
      <w:r>
        <w:rPr>
          <w:color w:val="231F20"/>
          <w:position w:val="4"/>
          <w:sz w:val="12"/>
        </w:rPr>
        <w:t>(a)</w:t>
      </w:r>
    </w:p>
    <w:p>
      <w:pPr>
        <w:spacing w:line="247" w:lineRule="auto" w:before="123"/>
        <w:ind w:left="2296" w:right="929" w:hanging="243"/>
        <w:jc w:val="left"/>
        <w:rPr>
          <w:sz w:val="12"/>
        </w:rPr>
      </w:pPr>
      <w:r>
        <w:rPr>
          <w:color w:val="231F20"/>
          <w:w w:val="90"/>
          <w:sz w:val="12"/>
        </w:rPr>
        <w:t>Differences from averages since 1999 (number of standard deviations)</w:t>
      </w:r>
    </w:p>
    <w:p>
      <w:pPr>
        <w:spacing w:line="130" w:lineRule="exact" w:before="0"/>
        <w:ind w:left="3906" w:right="0" w:firstLine="0"/>
        <w:jc w:val="left"/>
        <w:rPr>
          <w:sz w:val="12"/>
        </w:rPr>
      </w:pPr>
      <w:r>
        <w:rPr/>
        <w:pict>
          <v:group style="position:absolute;margin-left:39.533001pt;margin-top:3.444576pt;width:184.3pt;height:141.75pt;mso-position-horizontal-relative:page;mso-position-vertical-relative:paragraph;z-index:15808000" coordorigin="791,69" coordsize="3686,2835">
            <v:rect style="position:absolute;left:1094;top:166;width:142;height:142" filled="true" fillcolor="#edc6de" stroked="false">
              <v:fill type="solid"/>
            </v:rect>
            <v:line style="position:absolute" from="1102,445" to="1244,445" stroked="true" strokeweight="1pt" strokecolor="#b01c88">
              <v:stroke dashstyle="solid"/>
            </v:line>
            <v:line style="position:absolute" from="2685,255" to="2827,255" stroked="true" strokeweight="1pt" strokecolor="#75c043">
              <v:stroke dashstyle="solid"/>
            </v:line>
            <v:line style="position:absolute" from="2685,396" to="2827,396" stroked="true" strokeweight="1pt" strokecolor="#00558b">
              <v:stroke dashstyle="solid"/>
            </v:line>
            <v:rect style="position:absolute;left:795;top:73;width:3676;height:2825" filled="false" stroked="true" strokeweight=".5pt" strokecolor="#231f20">
              <v:stroke dashstyle="solid"/>
            </v:rect>
            <v:shape style="position:absolute;left:953;top:403;width:3364;height:2256" coordorigin="953,404" coordsize="3364,2256" path="m4139,404l4039,1017,3952,819,3862,968,3774,1168,3674,1182,3586,1017,3496,1680,3409,1848,3322,1764,3219,1499,3131,1464,3044,918,2956,1514,2866,1133,2766,1746,2679,1697,2591,2095,2501,2409,2401,2063,2313,1731,2226,2278,2136,1880,2049,2078,1948,2359,1858,1647,1771,1615,1683,1083,1596,1051,1493,1002,1406,1083,1318,1249,1231,953,1128,1680,1041,1598,953,1912,953,2641,1041,2095,1128,2409,1231,1647,1318,2013,1406,1316,1493,1566,1596,1813,1683,1813,1771,2194,1858,2145,1948,2511,2049,2377,2136,2409,2226,2461,2313,2444,2401,2493,2501,2659,2591,2560,2679,2310,2766,2095,2866,1863,2956,1615,3044,1731,3131,1880,3219,2162,3322,2427,3409,1947,3496,2162,3586,1979,3674,1598,3774,1665,3862,1182,3952,1581,4039,1333,4139,1566,4227,2229,4317,2575,4317,1796,4227,1217,4139,404xe" filled="true" fillcolor="#edc6de" stroked="false">
              <v:path arrowok="t"/>
              <v:fill type="solid"/>
            </v:shape>
            <v:shape style="position:absolute;left:954;top:340;width:3522;height:2564" coordorigin="954,340" coordsize="3522,2564" path="m4362,2628l4476,2628m4362,2346l4476,2346m4362,2047l4476,2047m4362,1765l4476,1765m4362,1483l4476,1483m4362,1201l4476,1201m4362,919l4476,919m4362,620l4476,620m4362,340l4476,340m954,2904l954,2790m1319,2904l1319,2790m1684,2904l1684,2790m2050,2904l2050,2790m2402,2904l2402,2790m2767,2904l2767,2790m3132,2904l3132,2790m3497,2904l3497,2790m3863,2904l3863,2791m4228,2904l4228,2791e" filled="false" stroked="true" strokeweight=".5pt" strokecolor="#231f20">
              <v:path arrowok="t"/>
              <v:stroke dashstyle="solid"/>
            </v:shape>
            <v:line style="position:absolute" from="953,1764" to="4317,1764" stroked="true" strokeweight=".5pt" strokecolor="#231f20">
              <v:stroke dashstyle="solid"/>
            </v:line>
            <v:shape style="position:absolute;left:790;top:347;width:114;height:2288" coordorigin="791,348" coordsize="114,2288" path="m791,2635l904,2635m791,2353l904,2353m791,2054l904,2054m791,1772l904,1772m791,1490l904,1490m791,1208l904,1208m791,926l904,926m791,627l904,627m791,348l904,348e" filled="false" stroked="true" strokeweight=".5pt" strokecolor="#231f20">
              <v:path arrowok="t"/>
              <v:stroke dashstyle="solid"/>
            </v:shape>
            <v:shape style="position:absolute;left:953;top:1016;width:3364;height:1477" coordorigin="953,1017" coordsize="3364,1477" path="m953,1913l1042,1597,1130,1680,1231,1647,1318,1614,1406,1315,1495,1564,1596,1216,1684,1232,1772,2045,1860,2145,1948,2493,2049,2344,2137,2112,2226,2411,2314,2444,2402,2062,2502,2411,2591,2394,2679,2161,2767,1747,2868,1448,2956,1614,3044,1730,3132,1514,3221,1979,3322,1764,3410,1946,3498,1680,3586,1017,3674,1597,3775,1432,3863,1133,3951,1033,4039,1332,4140,1365,4228,2228,4317,2095e" filled="false" stroked="true" strokeweight="1pt" strokecolor="#00558b">
              <v:path arrowok="t"/>
              <v:stroke dashstyle="solid"/>
            </v:shape>
            <v:shape style="position:absolute;left:953;top:819;width:3364;height:1774" coordorigin="953,819" coordsize="3364,1774" path="m953,2045l1042,1996,1130,1830,1231,1515,1318,1250,1406,1150,1495,1250,1596,1051,1684,1084,1772,1615,1860,1996,1948,2360,2049,2377,2137,2410,2226,2460,2314,2377,2402,2493,2502,2592,2591,2559,2679,2310,2767,2012,2868,1863,2956,1515,3044,1432,3132,1466,3221,1498,3322,1764,3410,1896,3498,1896,3586,1648,3674,1416,3775,1167,3863,968,3951,819,4039,1233,4140,1565,4228,2128,4317,2576e" filled="false" stroked="true" strokeweight="1pt" strokecolor="#75c043">
              <v:path arrowok="t"/>
              <v:stroke dashstyle="solid"/>
            </v:shape>
            <v:shape style="position:absolute;left:953;top:403;width:3364;height:2256" coordorigin="953,404" coordsize="3364,2256" path="m953,2643l1042,2095,1130,2411,1231,951,1318,2012,1406,1083,1495,1001,1596,1813,1684,1813,1772,2194,1860,1647,1948,2510,2049,2079,2137,1879,2226,2278,2314,1730,2402,2361,2502,2659,2591,2095,2679,1697,2767,2095,2868,1133,2956,1614,3044,918,3132,1879,3221,2161,3322,2427,3410,1847,3498,2161,3586,1979,3674,1183,3775,1664,3863,1183,3951,1581,4039,1017,4140,404,4228,1216,4317,1797e" filled="false" stroked="true" strokeweight="1pt" strokecolor="#b01c88">
              <v:path arrowok="t"/>
              <v:stroke dashstyle="solid"/>
            </v:shape>
            <v:shape style="position:absolute;left:1289;top:173;width:1272;height:33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 of survey</w:t>
                    </w:r>
                    <w:r>
                      <w:rPr>
                        <w:color w:val="231F20"/>
                        <w:spacing w:val="-2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indicators</w:t>
                    </w:r>
                  </w:p>
                  <w:p>
                    <w:pPr>
                      <w:spacing w:before="56"/>
                      <w:ind w:left="1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2876;top:172;width:351;height:305" type="#_x0000_t202" filled="false" stroked="false">
              <v:textbox inset="0,0,0,0">
                <w:txbxContent>
                  <w:p>
                    <w:pPr>
                      <w:spacing w:line="278" w:lineRule="auto" w:before="1"/>
                      <w:ind w:left="0" w:right="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Agents </w:t>
                    </w:r>
                    <w:r>
                      <w:rPr>
                        <w:color w:val="231F2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3.0</w:t>
      </w:r>
    </w:p>
    <w:p>
      <w:pPr>
        <w:spacing w:before="124"/>
        <w:ind w:left="0" w:right="1122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2.5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1116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2.0</w:t>
      </w: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1133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112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11"/>
        <w:rPr>
          <w:sz w:val="12"/>
        </w:rPr>
      </w:pPr>
    </w:p>
    <w:p>
      <w:pPr>
        <w:spacing w:line="119" w:lineRule="exact" w:before="0"/>
        <w:ind w:left="3906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64" w:lineRule="exact" w:before="0"/>
        <w:ind w:left="388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6" w:lineRule="exact" w:before="0"/>
        <w:ind w:left="3906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65" w:lineRule="exact" w:before="0"/>
        <w:ind w:left="390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1" w:lineRule="exact" w:before="0"/>
        <w:ind w:left="3906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before="9"/>
        <w:rPr>
          <w:sz w:val="13"/>
        </w:rPr>
      </w:pPr>
    </w:p>
    <w:p>
      <w:pPr>
        <w:spacing w:before="0"/>
        <w:ind w:left="0" w:right="112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1133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spacing w:before="4"/>
        <w:rPr>
          <w:sz w:val="12"/>
        </w:rPr>
      </w:pPr>
    </w:p>
    <w:p>
      <w:pPr>
        <w:spacing w:line="130" w:lineRule="exact" w:before="0"/>
        <w:ind w:left="3906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tabs>
          <w:tab w:pos="1552" w:val="left" w:leader="none"/>
          <w:tab w:pos="1905" w:val="left" w:leader="none"/>
          <w:tab w:pos="2270" w:val="left" w:leader="none"/>
          <w:tab w:pos="2635" w:val="left" w:leader="none"/>
          <w:tab w:pos="3000" w:val="left" w:leader="none"/>
          <w:tab w:pos="3365" w:val="left" w:leader="none"/>
        </w:tabs>
        <w:spacing w:line="130" w:lineRule="exact" w:before="0"/>
        <w:ind w:left="362" w:right="0" w:firstLine="0"/>
        <w:jc w:val="left"/>
        <w:rPr>
          <w:sz w:val="12"/>
        </w:rPr>
      </w:pPr>
      <w:r>
        <w:rPr>
          <w:color w:val="231F20"/>
          <w:sz w:val="12"/>
        </w:rPr>
        <w:t>1999  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2000    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01</w:t>
        <w:tab/>
        <w:t>02</w:t>
        <w:tab/>
        <w:t>03</w:t>
        <w:tab/>
        <w:t>04</w:t>
        <w:tab/>
        <w:t>05</w:t>
        <w:tab/>
        <w:t>06</w:t>
        <w:tab/>
        <w:t>07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08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4"/>
        </w:numPr>
        <w:tabs>
          <w:tab w:pos="321" w:val="left" w:leader="none"/>
        </w:tabs>
        <w:spacing w:line="244" w:lineRule="auto" w:before="1" w:after="0"/>
        <w:ind w:left="320" w:right="768" w:hanging="171"/>
        <w:jc w:val="left"/>
        <w:rPr>
          <w:sz w:val="11"/>
        </w:rPr>
      </w:pPr>
      <w:r>
        <w:rPr>
          <w:color w:val="231F20"/>
          <w:w w:val="90"/>
          <w:sz w:val="11"/>
        </w:rPr>
        <w:t>Three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produced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weighting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surveys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Bank’s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regional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Agents </w:t>
      </w:r>
      <w:r>
        <w:rPr>
          <w:color w:val="231F20"/>
          <w:w w:val="95"/>
          <w:sz w:val="11"/>
        </w:rPr>
        <w:t>(manufacturing,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services),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(manufacturing,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(manufacturing, </w:t>
      </w:r>
      <w:r>
        <w:rPr>
          <w:color w:val="231F20"/>
          <w:w w:val="90"/>
          <w:sz w:val="11"/>
        </w:rPr>
        <w:t>financial services, business/consumer services, distributive trades), using nominal shares in </w:t>
      </w:r>
      <w:r>
        <w:rPr>
          <w:color w:val="231F20"/>
          <w:sz w:val="11"/>
        </w:rPr>
        <w:t>value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4"/>
        <w:ind w:left="150"/>
      </w:pPr>
      <w:r>
        <w:rPr>
          <w:color w:val="A70740"/>
        </w:rPr>
        <w:t>The near-term outlook</w:t>
      </w:r>
    </w:p>
    <w:p>
      <w:pPr>
        <w:pStyle w:val="BodyText"/>
        <w:spacing w:line="268" w:lineRule="auto" w:before="23"/>
        <w:ind w:left="150" w:right="286"/>
      </w:pPr>
      <w:r>
        <w:rPr>
          <w:color w:val="231F20"/>
          <w:w w:val="90"/>
        </w:rPr>
        <w:t>Survey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fallen </w:t>
      </w:r>
      <w:r>
        <w:rPr>
          <w:color w:val="231F20"/>
        </w:rPr>
        <w:t>sharply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recent</w:t>
      </w:r>
      <w:r>
        <w:rPr>
          <w:color w:val="231F20"/>
          <w:spacing w:val="-42"/>
        </w:rPr>
        <w:t> </w:t>
      </w:r>
      <w:r>
        <w:rPr>
          <w:color w:val="231F20"/>
        </w:rPr>
        <w:t>months.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service</w:t>
      </w:r>
      <w:r>
        <w:rPr>
          <w:color w:val="231F20"/>
          <w:spacing w:val="-42"/>
        </w:rPr>
        <w:t> </w:t>
      </w:r>
      <w:r>
        <w:rPr>
          <w:color w:val="231F20"/>
        </w:rPr>
        <w:t>sector,</w:t>
      </w:r>
      <w:r>
        <w:rPr>
          <w:color w:val="231F20"/>
          <w:spacing w:val="-43"/>
        </w:rPr>
        <w:t> </w:t>
      </w:r>
      <w:r>
        <w:rPr>
          <w:color w:val="231F20"/>
        </w:rPr>
        <w:t>the CIPS/Markit</w:t>
      </w:r>
      <w:r>
        <w:rPr>
          <w:color w:val="231F20"/>
          <w:spacing w:val="-47"/>
        </w:rPr>
        <w:t>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balance</w:t>
      </w:r>
      <w:r>
        <w:rPr>
          <w:color w:val="231F20"/>
          <w:spacing w:val="-47"/>
        </w:rPr>
        <w:t> </w:t>
      </w:r>
      <w:r>
        <w:rPr>
          <w:color w:val="231F20"/>
        </w:rPr>
        <w:t>fell</w:t>
      </w:r>
      <w:r>
        <w:rPr>
          <w:color w:val="231F20"/>
          <w:spacing w:val="-45"/>
        </w:rPr>
        <w:t> </w:t>
      </w:r>
      <w:r>
        <w:rPr>
          <w:color w:val="231F20"/>
        </w:rPr>
        <w:t>markedly</w:t>
      </w:r>
      <w:r>
        <w:rPr>
          <w:color w:val="231F20"/>
          <w:spacing w:val="-47"/>
        </w:rPr>
        <w:t> </w:t>
      </w:r>
      <w:r>
        <w:rPr>
          <w:color w:val="231F20"/>
        </w:rPr>
        <w:t>during</w:t>
      </w:r>
      <w:r>
        <w:rPr>
          <w:color w:val="231F20"/>
          <w:spacing w:val="-46"/>
        </w:rPr>
        <w:t> </w:t>
      </w:r>
      <w:r>
        <w:rPr>
          <w:color w:val="231F20"/>
        </w:rPr>
        <w:t>Q2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3.3),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July.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service </w:t>
      </w:r>
      <w:r>
        <w:rPr>
          <w:color w:val="231F20"/>
        </w:rPr>
        <w:t>sector</w:t>
      </w:r>
      <w:r>
        <w:rPr>
          <w:color w:val="231F20"/>
          <w:spacing w:val="-45"/>
        </w:rPr>
        <w:t> </w:t>
      </w:r>
      <w:r>
        <w:rPr>
          <w:color w:val="231F20"/>
        </w:rPr>
        <w:t>surveys</w:t>
      </w:r>
      <w:r>
        <w:rPr>
          <w:color w:val="231F20"/>
          <w:spacing w:val="-45"/>
        </w:rPr>
        <w:t> </w:t>
      </w:r>
      <w:r>
        <w:rPr>
          <w:color w:val="231F20"/>
        </w:rPr>
        <w:t>painted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similar</w:t>
      </w:r>
      <w:r>
        <w:rPr>
          <w:color w:val="231F20"/>
          <w:spacing w:val="-45"/>
        </w:rPr>
        <w:t> </w:t>
      </w:r>
      <w:r>
        <w:rPr>
          <w:color w:val="231F20"/>
        </w:rPr>
        <w:t>picture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5"/>
        </w:rPr>
        <w:t> </w:t>
      </w:r>
      <w:r>
        <w:rPr>
          <w:color w:val="231F20"/>
        </w:rPr>
        <w:t>3.A).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56"/>
      </w:pPr>
      <w:r>
        <w:rPr>
          <w:color w:val="231F20"/>
          <w:w w:val="95"/>
        </w:rPr>
        <w:t>Survey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 </w:t>
      </w: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fallen</w:t>
      </w:r>
      <w:r>
        <w:rPr>
          <w:color w:val="231F20"/>
          <w:spacing w:val="-43"/>
        </w:rPr>
        <w:t> </w:t>
      </w:r>
      <w:r>
        <w:rPr>
          <w:color w:val="231F20"/>
        </w:rPr>
        <w:t>sharply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months (Chart</w:t>
      </w:r>
      <w:r>
        <w:rPr>
          <w:color w:val="231F20"/>
          <w:spacing w:val="-39"/>
        </w:rPr>
        <w:t> </w:t>
      </w:r>
      <w:r>
        <w:rPr>
          <w:color w:val="231F20"/>
        </w:rPr>
        <w:t>3.3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  <w:spacing w:val="-3"/>
        </w:rPr>
        <w:t>Table</w:t>
      </w:r>
      <w:r>
        <w:rPr>
          <w:color w:val="231F20"/>
          <w:spacing w:val="-38"/>
        </w:rPr>
        <w:t> </w:t>
      </w:r>
      <w:r>
        <w:rPr>
          <w:color w:val="231F20"/>
        </w:rPr>
        <w:t>3.A).</w:t>
      </w:r>
      <w:r>
        <w:rPr>
          <w:color w:val="231F20"/>
          <w:spacing w:val="-15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example,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latest</w:t>
      </w:r>
      <w:r>
        <w:rPr>
          <w:color w:val="231F20"/>
          <w:spacing w:val="-38"/>
        </w:rPr>
        <w:t> </w:t>
      </w:r>
      <w:r>
        <w:rPr>
          <w:color w:val="231F20"/>
        </w:rPr>
        <w:t>BCC </w:t>
      </w:r>
      <w:r>
        <w:rPr>
          <w:color w:val="231F20"/>
          <w:w w:val="90"/>
        </w:rPr>
        <w:t>domestic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orders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 </w:t>
      </w:r>
      <w:r>
        <w:rPr>
          <w:color w:val="231F20"/>
        </w:rPr>
        <w:t>since 2001 Q4. And the Experian survey measure of </w:t>
      </w:r>
      <w:r>
        <w:rPr>
          <w:color w:val="231F20"/>
          <w:w w:val="95"/>
        </w:rPr>
        <w:t>construction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dropped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1991.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exert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sizable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 </w:t>
      </w:r>
      <w:r>
        <w:rPr>
          <w:color w:val="231F20"/>
        </w:rPr>
        <w:t>(see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box</w:t>
      </w:r>
      <w:r>
        <w:rPr>
          <w:color w:val="231F20"/>
          <w:spacing w:val="-23"/>
        </w:rPr>
        <w:t> </w:t>
      </w:r>
      <w:r>
        <w:rPr>
          <w:color w:val="231F20"/>
        </w:rPr>
        <w:t>on</w:t>
      </w:r>
      <w:r>
        <w:rPr>
          <w:color w:val="231F20"/>
          <w:spacing w:val="-20"/>
        </w:rPr>
        <w:t> </w:t>
      </w:r>
      <w:r>
        <w:rPr>
          <w:color w:val="231F20"/>
        </w:rPr>
        <w:t>pages</w:t>
      </w:r>
      <w:r>
        <w:rPr>
          <w:color w:val="231F20"/>
          <w:spacing w:val="-20"/>
        </w:rPr>
        <w:t> </w:t>
      </w:r>
      <w:r>
        <w:rPr>
          <w:color w:val="231F20"/>
        </w:rPr>
        <w:t>26–27).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56"/>
      </w:pP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readings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precise estimate for prospective GDP growth, for several reasons.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First,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economy,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subject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sampling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variation.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survey balances are based on qualitative rather than </w:t>
      </w:r>
      <w:r>
        <w:rPr>
          <w:color w:val="231F20"/>
          <w:w w:val="95"/>
        </w:rPr>
        <w:t>quantitative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assessments,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always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adequately reflect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magnitude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particularly pertinent if specific subsectors are </w:t>
      </w:r>
      <w:r>
        <w:rPr>
          <w:color w:val="231F20"/>
          <w:w w:val="90"/>
        </w:rPr>
        <w:t>disproportionately affected by economic developments. And third,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responses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sometimes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changes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sentiment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do</w:t>
      </w:r>
      <w:r>
        <w:rPr>
          <w:color w:val="231F20"/>
          <w:spacing w:val="-40"/>
        </w:rPr>
        <w:t> </w:t>
      </w:r>
      <w:r>
        <w:rPr>
          <w:color w:val="231F20"/>
        </w:rPr>
        <w:t>not</w:t>
      </w:r>
      <w:r>
        <w:rPr>
          <w:color w:val="231F20"/>
          <w:spacing w:val="-40"/>
        </w:rPr>
        <w:t> </w:t>
      </w:r>
      <w:r>
        <w:rPr>
          <w:color w:val="231F20"/>
        </w:rPr>
        <w:t>reflect</w:t>
      </w:r>
      <w:r>
        <w:rPr>
          <w:color w:val="231F20"/>
          <w:spacing w:val="-40"/>
        </w:rPr>
        <w:t> </w:t>
      </w:r>
      <w:r>
        <w:rPr>
          <w:color w:val="231F20"/>
        </w:rPr>
        <w:t>changes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activity.</w:t>
      </w:r>
      <w:r>
        <w:rPr>
          <w:color w:val="231F20"/>
          <w:spacing w:val="-23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a result,</w:t>
      </w:r>
      <w:r>
        <w:rPr>
          <w:color w:val="231F20"/>
          <w:spacing w:val="-42"/>
        </w:rPr>
        <w:t> </w:t>
      </w:r>
      <w:r>
        <w:rPr>
          <w:color w:val="231F20"/>
        </w:rPr>
        <w:t>there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times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when</w:t>
      </w:r>
      <w:r>
        <w:rPr>
          <w:color w:val="231F20"/>
          <w:spacing w:val="-40"/>
        </w:rPr>
        <w:t> </w:t>
      </w:r>
      <w:r>
        <w:rPr>
          <w:color w:val="231F20"/>
        </w:rPr>
        <w:t>business </w:t>
      </w:r>
      <w:r>
        <w:rPr>
          <w:color w:val="231F20"/>
          <w:w w:val="95"/>
        </w:rPr>
        <w:t>surveys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 subsequently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materialise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data.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4"/>
          <w:w w:val="95"/>
        </w:rPr>
        <w:t>Taken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face value,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declines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broadly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subject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considerable margin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error.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 </w:t>
      </w:r>
      <w:r>
        <w:rPr>
          <w:color w:val="231F20"/>
        </w:rPr>
        <w:t>growth</w:t>
      </w:r>
      <w:r>
        <w:rPr>
          <w:color w:val="231F20"/>
          <w:spacing w:val="-22"/>
        </w:rPr>
        <w:t> </w:t>
      </w:r>
      <w:r>
        <w:rPr>
          <w:color w:val="231F20"/>
        </w:rPr>
        <w:t>is</w:t>
      </w:r>
      <w:r>
        <w:rPr>
          <w:color w:val="231F20"/>
          <w:spacing w:val="-21"/>
        </w:rPr>
        <w:t> </w:t>
      </w:r>
      <w:r>
        <w:rPr>
          <w:color w:val="231F20"/>
        </w:rPr>
        <w:t>presented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5.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Capacity</w:t>
      </w:r>
      <w:r>
        <w:rPr>
          <w:color w:val="231F20"/>
          <w:spacing w:val="-40"/>
          <w:sz w:val="26"/>
        </w:rPr>
        <w:t> </w:t>
      </w:r>
      <w:r>
        <w:rPr>
          <w:color w:val="231F20"/>
          <w:sz w:val="26"/>
        </w:rPr>
        <w:t>pressures</w:t>
      </w:r>
      <w:r>
        <w:rPr>
          <w:color w:val="231F20"/>
          <w:spacing w:val="-41"/>
          <w:sz w:val="26"/>
        </w:rPr>
        <w:t> </w:t>
      </w:r>
      <w:r>
        <w:rPr>
          <w:color w:val="231F20"/>
          <w:sz w:val="26"/>
        </w:rPr>
        <w:t>within</w:t>
      </w:r>
      <w:r>
        <w:rPr>
          <w:color w:val="231F20"/>
          <w:spacing w:val="-39"/>
          <w:sz w:val="26"/>
        </w:rPr>
        <w:t> </w:t>
      </w:r>
      <w:r>
        <w:rPr>
          <w:color w:val="231F20"/>
          <w:sz w:val="26"/>
        </w:rPr>
        <w:t>businesses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0" w:right="201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reduces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degree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changes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supply. </w:t>
      </w:r>
      <w:r>
        <w:rPr>
          <w:color w:val="231F20"/>
          <w:w w:val="95"/>
        </w:rPr>
        <w:t>One factor influencing that balance is capacity utilisation within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capacity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utilisation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second </w:t>
      </w:r>
      <w:r>
        <w:rPr>
          <w:color w:val="231F20"/>
        </w:rPr>
        <w:t>half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18"/>
        </w:rPr>
        <w:t> </w:t>
      </w:r>
      <w:r>
        <w:rPr>
          <w:color w:val="231F20"/>
        </w:rPr>
        <w:t>2007</w:t>
      </w:r>
      <w:r>
        <w:rPr>
          <w:color w:val="231F20"/>
          <w:spacing w:val="-18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</w:rPr>
        <w:t>3.4).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56"/>
      </w:pPr>
      <w:r>
        <w:rPr>
          <w:color w:val="231F20"/>
        </w:rPr>
        <w:t>Looking ahead, the tightening in credit conditions and </w:t>
      </w:r>
      <w:r>
        <w:rPr>
          <w:color w:val="231F20"/>
          <w:w w:val="95"/>
        </w:rPr>
        <w:t>increases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 potential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ways.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3"/>
          <w:w w:val="95"/>
          <w:position w:val="4"/>
          <w:sz w:val="14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example,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affect the creation of new businesses, hindering competition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 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discourage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new</w:t>
      </w: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306.141998pt;margin-top:9.027305pt;width:249.45pt;height:.1pt;mso-position-horizontal-relative:page;mso-position-vertical-relative:paragraph;z-index:-15650816;mso-wrap-distance-left:0;mso-wrap-distance-right:0" coordorigin="6123,181" coordsize="4989,0" path="m6123,181l11112,181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"/>
        </w:numPr>
        <w:tabs>
          <w:tab w:pos="364" w:val="left" w:leader="none"/>
        </w:tabs>
        <w:spacing w:line="240" w:lineRule="auto" w:before="34" w:after="0"/>
        <w:ind w:left="363" w:right="0" w:hanging="214"/>
        <w:jc w:val="left"/>
        <w:rPr>
          <w:sz w:val="14"/>
        </w:rPr>
      </w:pPr>
      <w:r>
        <w:rPr>
          <w:color w:val="231F20"/>
          <w:w w:val="95"/>
          <w:sz w:val="14"/>
        </w:rPr>
        <w:t>This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issue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discussed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greater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detail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28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2008</w:t>
      </w:r>
      <w:r>
        <w:rPr>
          <w:color w:val="231F20"/>
          <w:spacing w:val="-2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color w:val="231F20"/>
          <w:w w:val="95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5179" w:space="154"/>
            <w:col w:w="528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Heading3"/>
        <w:spacing w:line="259" w:lineRule="auto" w:before="256"/>
        <w:ind w:right="30"/>
      </w:pPr>
      <w:bookmarkStart w:name="The sensitivity of GDP growth to develop" w:id="45"/>
      <w:bookmarkEnd w:id="45"/>
      <w:r>
        <w:rPr/>
      </w:r>
      <w:bookmarkStart w:name="_bookmark10" w:id="46"/>
      <w:bookmarkEnd w:id="46"/>
      <w:r>
        <w:rPr/>
      </w:r>
      <w:r>
        <w:rPr>
          <w:color w:val="A70740"/>
        </w:rPr>
        <w:t>The</w:t>
      </w:r>
      <w:r>
        <w:rPr>
          <w:color w:val="A70740"/>
          <w:spacing w:val="-54"/>
        </w:rPr>
        <w:t> </w:t>
      </w:r>
      <w:r>
        <w:rPr>
          <w:color w:val="A70740"/>
        </w:rPr>
        <w:t>sensitivity</w:t>
      </w:r>
      <w:r>
        <w:rPr>
          <w:color w:val="A70740"/>
          <w:spacing w:val="-56"/>
        </w:rPr>
        <w:t> </w:t>
      </w:r>
      <w:r>
        <w:rPr>
          <w:color w:val="A70740"/>
        </w:rPr>
        <w:t>of</w:t>
      </w:r>
      <w:r>
        <w:rPr>
          <w:color w:val="A70740"/>
          <w:spacing w:val="-56"/>
        </w:rPr>
        <w:t> </w:t>
      </w:r>
      <w:r>
        <w:rPr>
          <w:color w:val="A70740"/>
        </w:rPr>
        <w:t>GDP</w:t>
      </w:r>
      <w:r>
        <w:rPr>
          <w:color w:val="A70740"/>
          <w:spacing w:val="-54"/>
        </w:rPr>
        <w:t> </w:t>
      </w:r>
      <w:r>
        <w:rPr>
          <w:color w:val="A70740"/>
        </w:rPr>
        <w:t>growth</w:t>
      </w:r>
      <w:r>
        <w:rPr>
          <w:color w:val="A70740"/>
          <w:spacing w:val="-56"/>
        </w:rPr>
        <w:t> </w:t>
      </w:r>
      <w:r>
        <w:rPr>
          <w:color w:val="A70740"/>
        </w:rPr>
        <w:t>to developments in construction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84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Real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house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prices,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housing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dwellings investment</w:t>
      </w:r>
    </w:p>
    <w:p>
      <w:pPr>
        <w:spacing w:after="0" w:line="259" w:lineRule="auto"/>
        <w:jc w:val="left"/>
        <w:rPr>
          <w:sz w:val="18"/>
        </w:rPr>
        <w:sectPr>
          <w:type w:val="continuous"/>
          <w:pgSz w:w="11900" w:h="16840"/>
          <w:pgMar w:top="1560" w:bottom="0" w:left="640" w:right="640"/>
          <w:cols w:num="2" w:equalWidth="0">
            <w:col w:w="3701" w:space="1655"/>
            <w:col w:w="5264"/>
          </w:cols>
        </w:sect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6%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4"/>
          <w:w w:val="95"/>
        </w:rPr>
        <w:t>GDP.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But 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nonetheless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fluctuations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construction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past.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tendency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swings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construction</w:t>
      </w:r>
      <w:r>
        <w:rPr>
          <w:color w:val="231F20"/>
          <w:spacing w:val="-40"/>
        </w:rPr>
        <w:t> </w:t>
      </w:r>
      <w:r>
        <w:rPr>
          <w:color w:val="231F20"/>
        </w:rPr>
        <w:t>output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both</w:t>
      </w:r>
      <w:r>
        <w:rPr>
          <w:color w:val="231F20"/>
          <w:spacing w:val="-38"/>
        </w:rPr>
        <w:t> </w:t>
      </w:r>
      <w:r>
        <w:rPr>
          <w:color w:val="231F20"/>
        </w:rPr>
        <w:t>large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rapid (Chart</w:t>
      </w:r>
      <w:r>
        <w:rPr>
          <w:color w:val="231F20"/>
          <w:spacing w:val="-25"/>
        </w:rPr>
        <w:t> </w:t>
      </w:r>
      <w:r>
        <w:rPr>
          <w:color w:val="231F20"/>
        </w:rPr>
        <w:t>A).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157" w:right="0" w:firstLine="0"/>
        <w:jc w:val="left"/>
        <w:rPr>
          <w:sz w:val="12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Construction output and GDP</w:t>
      </w:r>
      <w:r>
        <w:rPr>
          <w:color w:val="231F20"/>
          <w:position w:val="4"/>
          <w:sz w:val="12"/>
        </w:rPr>
        <w:t>(a)</w:t>
      </w:r>
    </w:p>
    <w:p>
      <w:pPr>
        <w:spacing w:line="134" w:lineRule="exact" w:before="124"/>
        <w:ind w:left="2105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34" w:lineRule="exact" w:before="0"/>
        <w:ind w:left="391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134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Real house prices</w:t>
      </w:r>
      <w:r>
        <w:rPr>
          <w:color w:val="231F20"/>
          <w:w w:val="90"/>
          <w:position w:val="4"/>
          <w:sz w:val="11"/>
        </w:rPr>
        <w:t>(a)</w:t>
      </w:r>
    </w:p>
    <w:p>
      <w:pPr>
        <w:spacing w:line="126" w:lineRule="exact" w:before="40"/>
        <w:ind w:left="60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 changes on a year earlier</w:t>
      </w:r>
    </w:p>
    <w:p>
      <w:pPr>
        <w:spacing w:line="126" w:lineRule="exact" w:before="0"/>
        <w:ind w:left="240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tabs>
          <w:tab w:pos="2537" w:val="right" w:leader="none"/>
        </w:tabs>
        <w:spacing w:before="329"/>
        <w:ind w:left="153" w:right="0" w:firstLine="0"/>
        <w:jc w:val="left"/>
        <w:rPr>
          <w:sz w:val="12"/>
        </w:rPr>
      </w:pPr>
      <w:r>
        <w:rPr>
          <w:color w:val="231F20"/>
          <w:position w:val="-3"/>
          <w:sz w:val="12"/>
        </w:rPr>
        <w:t>Output</w:t>
      </w:r>
      <w:r>
        <w:rPr>
          <w:color w:val="231F20"/>
          <w:sz w:val="11"/>
        </w:rPr>
        <w:t>(b)(c)</w:t>
        <w:tab/>
      </w:r>
      <w:r>
        <w:rPr>
          <w:color w:val="231F20"/>
          <w:position w:val="3"/>
          <w:sz w:val="12"/>
        </w:rPr>
        <w:t>20</w:t>
      </w:r>
    </w:p>
    <w:p>
      <w:pPr>
        <w:pStyle w:val="BodyText"/>
        <w:spacing w:before="1"/>
        <w:rPr>
          <w:sz w:val="23"/>
        </w:rPr>
      </w:pPr>
    </w:p>
    <w:p>
      <w:pPr>
        <w:spacing w:before="0"/>
        <w:ind w:left="2421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before="95"/>
        <w:ind w:left="241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3"/>
        <w:ind w:left="247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88"/>
        <w:ind w:left="242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0"/>
        <w:ind w:left="2421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26" w:lineRule="exact" w:before="116"/>
        <w:ind w:left="882" w:right="0" w:firstLine="0"/>
        <w:jc w:val="left"/>
        <w:rPr>
          <w:sz w:val="12"/>
        </w:rPr>
      </w:pPr>
      <w:r>
        <w:rPr>
          <w:color w:val="231F20"/>
          <w:sz w:val="12"/>
        </w:rPr>
        <w:t>Private sector</w:t>
      </w:r>
    </w:p>
    <w:p>
      <w:pPr>
        <w:tabs>
          <w:tab w:pos="2537" w:val="right" w:leader="none"/>
        </w:tabs>
        <w:spacing w:line="240" w:lineRule="auto" w:before="0"/>
        <w:ind w:left="937" w:right="0" w:firstLine="0"/>
        <w:jc w:val="left"/>
        <w:rPr>
          <w:sz w:val="12"/>
        </w:rPr>
      </w:pPr>
      <w:r>
        <w:rPr>
          <w:color w:val="231F20"/>
          <w:sz w:val="12"/>
        </w:rPr>
        <w:t>dwellings</w:t>
      </w:r>
      <w:r>
        <w:rPr>
          <w:color w:val="231F20"/>
          <w:spacing w:val="-20"/>
          <w:sz w:val="12"/>
        </w:rPr>
        <w:t> </w:t>
      </w:r>
      <w:r>
        <w:rPr>
          <w:color w:val="231F20"/>
          <w:sz w:val="12"/>
        </w:rPr>
        <w:t>investment</w:t>
      </w:r>
      <w:r>
        <w:rPr>
          <w:color w:val="231F20"/>
          <w:position w:val="4"/>
          <w:sz w:val="11"/>
        </w:rPr>
        <w:t>(c)</w:t>
        <w:tab/>
      </w:r>
      <w:r>
        <w:rPr>
          <w:color w:val="231F20"/>
          <w:position w:val="-6"/>
          <w:sz w:val="12"/>
        </w:rPr>
        <w:t>20</w:t>
      </w:r>
    </w:p>
    <w:p>
      <w:pPr>
        <w:spacing w:after="0" w:line="240" w:lineRule="auto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3" w:equalWidth="0">
            <w:col w:w="5174" w:space="432"/>
            <w:col w:w="1137" w:space="120"/>
            <w:col w:w="3757"/>
          </w:cols>
        </w:sectPr>
      </w:pPr>
    </w:p>
    <w:p>
      <w:pPr>
        <w:spacing w:before="645"/>
        <w:ind w:left="0" w:right="0" w:firstLine="0"/>
        <w:jc w:val="right"/>
        <w:rPr>
          <w:sz w:val="12"/>
        </w:rPr>
      </w:pPr>
      <w:r>
        <w:rPr>
          <w:color w:val="231F20"/>
          <w:w w:val="95"/>
          <w:sz w:val="12"/>
        </w:rPr>
        <w:t>GDP</w:t>
      </w:r>
    </w:p>
    <w:p>
      <w:pPr>
        <w:pStyle w:val="BodyText"/>
        <w:spacing w:before="3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27" w:lineRule="exact" w:before="0"/>
        <w:ind w:left="2370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line="127" w:lineRule="exact" w:before="0"/>
        <w:ind w:left="330" w:right="0" w:firstLine="0"/>
        <w:jc w:val="left"/>
        <w:rPr>
          <w:sz w:val="12"/>
        </w:rPr>
      </w:pPr>
      <w:r>
        <w:rPr>
          <w:color w:val="231F20"/>
          <w:sz w:val="12"/>
        </w:rPr>
        <w:t>Construction output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2"/>
        </w:rPr>
      </w:pPr>
    </w:p>
    <w:p>
      <w:pPr>
        <w:spacing w:before="0"/>
        <w:ind w:left="2381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0"/>
        <w:rPr>
          <w:sz w:val="13"/>
        </w:rPr>
      </w:pPr>
    </w:p>
    <w:p>
      <w:pPr>
        <w:spacing w:line="124" w:lineRule="exact" w:before="0"/>
        <w:ind w:left="50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tabs>
          <w:tab w:pos="2447" w:val="left" w:leader="none"/>
          <w:tab w:pos="3120" w:val="left" w:leader="none"/>
        </w:tabs>
        <w:spacing w:line="124" w:lineRule="exact" w:before="0"/>
        <w:ind w:left="1465" w:right="0" w:firstLine="0"/>
        <w:jc w:val="left"/>
        <w:rPr>
          <w:sz w:val="12"/>
        </w:rPr>
      </w:pPr>
      <w:r>
        <w:rPr>
          <w:color w:val="231F20"/>
          <w:sz w:val="12"/>
        </w:rPr>
        <w:t>1988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90    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92</w:t>
        <w:tab/>
        <w:t>94    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96</w:t>
        <w:tab/>
        <w:t>98 2000 02 04 06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08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1292" w:right="0" w:firstLine="0"/>
        <w:jc w:val="left"/>
        <w:rPr>
          <w:sz w:val="11"/>
        </w:rPr>
      </w:pPr>
      <w:r>
        <w:rPr>
          <w:color w:val="231F20"/>
          <w:sz w:val="11"/>
        </w:rPr>
        <w:t>Sources: Halifax, Nationwide, ONS and Bank calculations.</w:t>
      </w:r>
    </w:p>
    <w:p>
      <w:pPr>
        <w:spacing w:after="0"/>
        <w:jc w:val="left"/>
        <w:rPr>
          <w:sz w:val="11"/>
        </w:rPr>
        <w:sectPr>
          <w:type w:val="continuous"/>
          <w:pgSz w:w="11900" w:h="16840"/>
          <w:pgMar w:top="1560" w:bottom="0" w:left="640" w:right="640"/>
          <w:cols w:num="3" w:equalWidth="0">
            <w:col w:w="1512" w:space="40"/>
            <w:col w:w="2537" w:space="128"/>
            <w:col w:w="6403"/>
          </w:cols>
        </w:sectPr>
      </w:pPr>
    </w:p>
    <w:p>
      <w:pPr>
        <w:pStyle w:val="BodyText"/>
        <w:rPr>
          <w:sz w:val="12"/>
        </w:rPr>
      </w:pPr>
    </w:p>
    <w:p>
      <w:pPr>
        <w:tabs>
          <w:tab w:pos="5509" w:val="left" w:leader="none"/>
        </w:tabs>
        <w:spacing w:line="184" w:lineRule="auto" w:before="0"/>
        <w:ind w:left="5679" w:right="927" w:hanging="1748"/>
        <w:jc w:val="left"/>
        <w:rPr>
          <w:sz w:val="11"/>
        </w:rPr>
      </w:pPr>
      <w:r>
        <w:rPr>
          <w:color w:val="231F20"/>
          <w:position w:val="-2"/>
          <w:sz w:val="16"/>
        </w:rPr>
        <w:t>+</w:t>
        <w:tab/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Nationwide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RPI index.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England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</w:p>
    <w:p>
      <w:pPr>
        <w:spacing w:before="8"/>
        <w:ind w:left="5679" w:right="0" w:firstLine="0"/>
        <w:jc w:val="both"/>
        <w:rPr>
          <w:sz w:val="11"/>
        </w:rPr>
      </w:pPr>
      <w:r>
        <w:rPr/>
        <w:pict>
          <v:shape style="position:absolute;margin-left:231.095993pt;margin-top:2.9752pt;width:3.35pt;height:7.2pt;mso-position-horizontal-relative:page;mso-position-vertical-relative:paragraph;z-index:15811072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105"/>
                      <w:sz w:val="12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color w:val="231F20"/>
          <w:sz w:val="11"/>
        </w:rPr>
        <w:t>account for a change in the method of calculation.</w:t>
      </w:r>
    </w:p>
    <w:p>
      <w:pPr>
        <w:pStyle w:val="ListParagraph"/>
        <w:numPr>
          <w:ilvl w:val="0"/>
          <w:numId w:val="24"/>
        </w:numPr>
        <w:tabs>
          <w:tab w:pos="5680" w:val="left" w:leader="none"/>
        </w:tabs>
        <w:spacing w:line="244" w:lineRule="auto" w:before="2" w:after="0"/>
        <w:ind w:left="5679" w:right="803" w:hanging="171"/>
        <w:jc w:val="both"/>
        <w:rPr>
          <w:sz w:val="11"/>
        </w:rPr>
      </w:pPr>
      <w:r>
        <w:rPr/>
        <w:pict>
          <v:shape style="position:absolute;margin-left:228.918793pt;margin-top:7.753122pt;width:3.6pt;height:9.550pt;mso-position-horizontal-relative:page;mso-position-vertical-relative:paragraph;z-index:15811584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1F20"/>
                      <w:w w:val="122"/>
                      <w:sz w:val="16"/>
                    </w:rPr>
                    <w:t>–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Great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Britain,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constant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makes small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adjustments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aggregate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construction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United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Kingdom.</w:t>
      </w:r>
    </w:p>
    <w:p>
      <w:pPr>
        <w:pStyle w:val="ListParagraph"/>
        <w:numPr>
          <w:ilvl w:val="0"/>
          <w:numId w:val="24"/>
        </w:numPr>
        <w:tabs>
          <w:tab w:pos="5680" w:val="left" w:leader="none"/>
        </w:tabs>
        <w:spacing w:line="113" w:lineRule="exact" w:before="0" w:after="0"/>
        <w:ind w:left="5679" w:right="0" w:hanging="171"/>
        <w:jc w:val="both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moving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average.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Q1.</w:t>
      </w:r>
    </w:p>
    <w:p>
      <w:pPr>
        <w:spacing w:line="125" w:lineRule="exact" w:before="0"/>
        <w:ind w:left="3863" w:right="6500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spacing w:before="10"/>
        <w:rPr>
          <w:sz w:val="24"/>
        </w:rPr>
      </w:pPr>
    </w:p>
    <w:p>
      <w:pPr>
        <w:tabs>
          <w:tab w:pos="847" w:val="left" w:leader="none"/>
          <w:tab w:pos="1359" w:val="left" w:leader="none"/>
          <w:tab w:pos="1870" w:val="left" w:leader="none"/>
          <w:tab w:pos="2382" w:val="left" w:leader="none"/>
          <w:tab w:pos="2890" w:val="left" w:leader="none"/>
          <w:tab w:pos="3389" w:val="left" w:leader="none"/>
          <w:tab w:pos="3921" w:val="left" w:leader="none"/>
        </w:tabs>
        <w:spacing w:before="0"/>
        <w:ind w:left="308" w:right="0" w:firstLine="0"/>
        <w:jc w:val="left"/>
        <w:rPr>
          <w:sz w:val="12"/>
        </w:rPr>
      </w:pPr>
      <w:r>
        <w:rPr>
          <w:color w:val="231F20"/>
          <w:sz w:val="12"/>
        </w:rPr>
        <w:t>1956</w:t>
        <w:tab/>
        <w:t>64</w:t>
        <w:tab/>
        <w:t>72</w:t>
        <w:tab/>
        <w:t>80</w:t>
        <w:tab/>
        <w:t>88</w:t>
        <w:tab/>
        <w:t>96</w:t>
        <w:tab/>
        <w:t>2004</w:t>
        <w:tab/>
      </w:r>
      <w:r>
        <w:rPr>
          <w:color w:val="231F20"/>
          <w:position w:val="9"/>
          <w:sz w:val="12"/>
        </w:rPr>
        <w:t>20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25"/>
        </w:numPr>
        <w:tabs>
          <w:tab w:pos="328" w:val="left" w:leader="none"/>
        </w:tabs>
        <w:spacing w:line="240" w:lineRule="auto" w:before="0" w:after="0"/>
        <w:ind w:left="327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spacing w:before="109"/>
        <w:ind w:left="157" w:right="0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 C </w:t>
      </w:r>
      <w:r>
        <w:rPr>
          <w:color w:val="231F20"/>
          <w:sz w:val="18"/>
        </w:rPr>
        <w:t>Real commercial property prices and output</w:t>
      </w:r>
    </w:p>
    <w:p>
      <w:pPr>
        <w:spacing w:line="132" w:lineRule="exact" w:before="131"/>
        <w:ind w:left="2120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32" w:lineRule="exact" w:before="0"/>
        <w:ind w:left="390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spacing w:after="0" w:line="132" w:lineRule="exact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2" w:equalWidth="0">
            <w:col w:w="4089" w:space="1243"/>
            <w:col w:w="5288"/>
          </w:cols>
        </w:sectPr>
      </w:pPr>
    </w:p>
    <w:p>
      <w:pPr>
        <w:pStyle w:val="BodyText"/>
        <w:spacing w:line="268" w:lineRule="auto" w:before="169"/>
        <w:ind w:left="153"/>
        <w:rPr>
          <w:sz w:val="14"/>
        </w:rPr>
      </w:pPr>
      <w:r>
        <w:rPr/>
        <w:pict>
          <v:group style="position:absolute;margin-left:19.843pt;margin-top:56.693001pt;width:575.25pt;height:734.2pt;mso-position-horizontal-relative:page;mso-position-vertical-relative:page;z-index:-20297216" coordorigin="397,1134" coordsize="11505,14684">
            <v:rect style="position:absolute;left:396;top:1133;width:11505;height:14684" filled="true" fillcolor="#f1dedd" stroked="false">
              <v:fill type="solid"/>
            </v:rect>
            <v:rect style="position:absolute;left:802;top:4568;width:3676;height:2825" filled="false" stroked="true" strokeweight=".5pt" strokecolor="#231f20">
              <v:stroke dashstyle="solid"/>
            </v:rect>
            <v:line style="position:absolute" from="967,6270" to="4309,6270" stroked="true" strokeweight=".5pt" strokecolor="#231f20">
              <v:stroke dashstyle="solid"/>
            </v:line>
            <v:shape style="position:absolute;left:967;top:5127;width:3516;height:2271" coordorigin="967,5128" coordsize="3516,2271" path="m4369,6837l4483,6837m4369,6272l4483,6272m4369,5694l4483,5694m4369,5128l4483,5128m967,7398l967,7285m1479,7398l1479,7285m1991,7398l1991,7285m2500,7398l2500,7285m3012,7398l3012,7285m3524,7398l3524,7285m4036,7398l4036,7285e" filled="false" stroked="true" strokeweight=".5pt" strokecolor="#231f20">
              <v:path arrowok="t"/>
              <v:stroke dashstyle="solid"/>
            </v:shape>
            <v:shape style="position:absolute;left:966;top:5707;width:3343;height:788" coordorigin="967,5707" coordsize="3343,788" path="m967,6153l980,6168,993,6302,1019,6242,1032,6168,1045,6153,1058,6168,1084,6198,1098,6228,1111,6362,1124,6198,1137,6198,1163,6242,1176,5990,1189,6005,1202,5856,1228,5797,1242,5960,1255,5990,1268,6108,1281,6138,1307,6049,1320,6153,1333,6198,1346,6257,1359,6228,1386,6168,1399,6168,1412,6198,1425,6020,1451,6020,1464,5856,1477,5826,1490,5975,1504,5990,1530,6034,1543,6079,1556,6168,1569,6123,1596,6168,1609,6138,1622,6123,1635,6153,1648,6213,1674,6153,1687,6123,1701,6123,1714,6108,1740,5990,1753,6108,1766,6005,1779,6005,1792,6183,1819,6094,1832,6168,1845,6153,1858,6213,1884,6123,1897,6108,1910,6108,1923,6123,1936,6168,1963,6138,1976,6168,1989,6108,2002,6034,2028,6108,2041,6005,2054,5707,2067,5841,2080,5900,2107,6005,2120,6436,2133,6362,2146,6257,2172,6317,2185,6153,2198,6362,2211,6421,2225,6272,2251,6198,2264,6153,2277,6079,2290,6049,2303,6123,2330,6108,2343,6123,2356,6168,2369,6138,2395,6064,2408,6049,2422,6079,2435,6153,2448,5975,2474,6168,2487,6153,2500,6153,2513,6495,2540,6376,2553,6495,2566,6480,2579,6376,2592,6302,2618,6228,2631,6168,2644,6108,2657,6183,2684,6153,2697,6094,2710,6123,2723,6049,2736,6005,2762,6034,2775,6123,2788,6168,2801,6153,2828,6138,2841,6005,2854,6034,2867,6079,2880,6049,2906,6079,2919,6049,2932,5990,2945,6034,2972,6049,2985,5945,2998,5990,3011,5930,3024,5960,3051,6005,3064,6020,3077,6108,3090,6094,3103,6168,3129,6198,3142,6168,3156,6168,3169,6242,3195,6287,3208,6347,3221,6391,3234,6347,3248,6302,3274,6287,3287,6287,3300,6228,3313,6213,3339,6183,3352,6138,3365,6123,3378,6108,3392,6079,3418,6020,3431,5990,3444,6005,3457,6049,3483,6094,3496,6123,3509,6138,3522,6108,3536,6108,3562,6123,3575,6094,3588,6108,3601,6094,3627,6079,3666,6079,3680,6064,3706,6079,3719,6108,3732,6108,3745,6094,3771,6064,3785,6020,3798,6020,3811,6064,3824,6094,3850,6108,3863,6138,3877,6138,3890,6153,3903,6168,3929,6153,3942,6138,3955,6138,3968,6123,3995,6123,4008,6108,4021,6079,4034,6064,4047,6049,4073,6094,4086,6123,4100,6153,4113,6168,4152,6168,4165,6123,4178,6108,4191,6094,4217,6079,4230,6094,4244,6079,4257,6094,4283,6108,4296,6138,4309,6168e" filled="false" stroked="true" strokeweight="1pt" strokecolor="#00558b">
              <v:path arrowok="t"/>
              <v:stroke dashstyle="solid"/>
            </v:shape>
            <v:shape style="position:absolute;left:966;top:4753;width:3343;height:2337" coordorigin="967,4754" coordsize="3343,2337" path="m967,5929l980,5810,993,6004,1019,6078,1032,5929,1045,6317,1058,6436,1084,6421,1098,6376,1111,6391,1124,6212,1137,6138,1163,6063,1176,5959,1189,5915,1202,5870,1228,5885,1242,5975,1255,6049,1268,5975,1281,5885,1307,5766,1320,5691,1333,5959,1346,6093,1359,6153,1386,6183,1399,6436,1412,7090,1425,6227,1451,6153,1464,5617,1477,4754,1490,5810,1504,5959,1530,6049,1543,5810,1556,6108,1569,6049,1596,6049,1609,6361,1622,6108,1635,6049,1648,6123,1674,6004,1687,6063,1701,6034,1714,6049,1740,6049,1753,6093,1766,6168,1779,6168,1792,6331,1819,6287,1832,6272,1845,6346,1858,6510,1884,6346,1897,6287,1910,6346,1923,6123,1936,6168,1963,6317,1976,6049,1989,6049,2002,6063,2028,6168,2041,6346,2054,5959,2067,6242,2080,6093,2107,6227,2120,6807,2133,6748,2146,6867,2172,6986,2185,6719,2198,6659,2211,6555,2225,6317,2251,6287,2264,6421,2277,6436,2290,6227,2303,6465,2330,6302,2343,6153,2356,6227,2369,5989,2395,5691,2408,5810,2422,6019,2435,6317,2448,6272,2474,6197,2487,6138,2500,6049,2513,6570,2540,6644,2553,7016,2566,6823,2579,6807,2592,6673,2618,6510,2631,6153,2644,5855,2657,5810,2684,5424,2697,5810,2710,5989,2723,5885,2736,5929,2762,5989,2775,5825,2788,6004,2801,6153,2828,6138,2841,6257,2854,6391,2867,6197,2880,6510,2906,6049,2919,5781,2932,5766,2945,5349,2972,5766,2985,5662,2998,5617,3011,5617,3024,5647,3051,5870,3064,5929,3077,5959,3090,5900,3103,5975,3129,6034,3142,5959,3156,6034,3169,6138,3195,6272,3208,6659,3221,6778,3234,6733,3248,6733,3274,6555,3287,6510,3300,6465,3313,6436,3339,6436,3352,6361,3365,6346,3378,6197,3392,6078,3418,6004,3431,6019,3444,6093,3457,6227,3483,6242,3496,6242,3509,6197,3522,6093,3536,6138,3562,6078,3575,6108,3588,6123,3601,6078,3627,6153,3640,6078,3653,5959,3666,6272,3680,6242,3706,6331,3719,6436,3732,6257,3745,6153,3771,6183,3785,6123,3798,6183,3811,6376,3824,6302,3850,6302,3863,6153,3877,6034,3890,6049,3903,6049,3929,6108,3942,6049,3955,6049,3968,6138,3995,6004,4008,5915,4021,5944,4034,5929,4047,6004,4073,6108,4086,6108,4100,6078,4113,6108,4139,6227,4152,6302,4165,6272,4178,6287,4191,6168,4217,6108,4230,6153,4244,6108,4257,6138,4283,6138,4296,6123,4309,6227e" filled="false" stroked="true" strokeweight="1pt" strokecolor="#b01c88">
              <v:path arrowok="t"/>
              <v:stroke dashstyle="solid"/>
            </v:shape>
            <v:shape style="position:absolute;left:797;top:5122;width:114;height:1710" coordorigin="798,5123" coordsize="114,1710" path="m798,6832l911,6832m798,6267l911,6267m798,5688l911,5688m798,5123l911,5123e" filled="false" stroked="true" strokeweight=".5pt" strokecolor="#231f20">
              <v:path arrowok="t"/>
              <v:stroke dashstyle="solid"/>
            </v:shape>
            <v:line style="position:absolute" from="798,3939" to="5106,3939" stroked="true" strokeweight=".7pt" strokecolor="#a70740">
              <v:stroke dashstyle="solid"/>
            </v:line>
            <v:rect style="position:absolute;left:6154;top:2463;width:3676;height:2825" filled="false" stroked="true" strokeweight=".5pt" strokecolor="#231f20">
              <v:stroke dashstyle="solid"/>
            </v:rect>
            <v:line style="position:absolute" from="6320,3870" to="9664,3870" stroked="true" strokeweight=".5pt" strokecolor="#231f20">
              <v:stroke dashstyle="solid"/>
            </v:line>
            <v:shape style="position:absolute;left:6320;top:2925;width:3514;height:2368" coordorigin="6321,2926" coordsize="3514,2368" path="m9721,4817l9835,4817m9721,4344l9835,4344m9721,3872l9835,3872m9721,3399l9835,3399m9721,2926l9835,2926m6321,5292l6321,5180m6647,5292l6647,5180m6973,5292l6973,5180m7314,5292l7314,5180m7641,5292l7641,5180m7969,5292l7969,5180m8295,5292l8295,5180m8622,5292l8622,5180m8950,5293l8950,5180m9289,5293l9289,5180m9615,5293l9615,5180e" filled="false" stroked="true" strokeweight=".5pt" strokecolor="#231f20">
              <v:path arrowok="t"/>
              <v:stroke dashstyle="solid"/>
            </v:shape>
            <v:shape style="position:absolute;left:6319;top:2865;width:3295;height:1966" coordorigin="6320,2866" coordsize="3295,1966" path="m6320,3072l6359,2910,6398,3087,6437,2866,6490,3146,6529,3649,6568,3826,6608,4195,6647,4698,6686,4772,6725,4831,6777,4639,6816,4373,6856,4299,6895,4284,6934,4417,6974,4314,7026,4151,7065,3929,7104,3663,7143,3649,7182,3545,7221,3560,7261,3619,7313,3353,7353,3516,7392,3634,7431,3649,7470,3841,7509,3693,7548,3634,7601,3708,7640,3929,7679,4077,7719,4048,7758,3841,7797,3471,7836,3427,7888,3457,7928,3575,7967,3796,8006,3678,8045,3708,8084,3811,8124,3782,8176,4018,8215,4107,8255,4018,8294,4048,8333,3885,8372,3737,8424,3841,8463,3870,8503,3959,8542,3989,8581,3826,8621,3796,8660,3649,8712,3604,8751,3501,8790,3412,8829,3471,8869,3531,8908,3723,8947,3678,9000,3604,9039,3531,9078,3398,9117,3471,9156,3604,9196,3708,9248,3796,9287,3856,9326,3723,9366,3545,9405,3486,9444,3368,9483,3427,9536,3590,9575,3678,9614,3870e" filled="false" stroked="true" strokeweight="1pt" strokecolor="#75c043">
              <v:path arrowok="t"/>
              <v:stroke dashstyle="solid"/>
            </v:shape>
            <v:shape style="position:absolute;left:6319;top:2762;width:3334;height:1774" coordorigin="6320,2762" coordsize="3334,1774" path="m6320,3398l6359,3250,6398,2954,6437,2762,6490,2792,6529,3072,6568,3560,6608,3929,6647,4181,6686,4432,6725,4535,6777,4521,6816,4432,6856,4284,6895,4210,6934,4166,6974,4255,7026,4314,7065,4269,7104,4358,7143,4195,7182,4048,7222,4018,7261,3856,7313,3870,7353,3989,7431,3959,7470,4077,7510,4062,7549,4107,7601,4107,7640,3989,7679,3826,7719,3723,7758,3634,7797,3634,7837,3619,7889,3590,7928,3649,7967,3619,8006,3663,8084,3723,8124,3693,8176,3634,8216,3516,8255,3383,8294,3294,8333,3383,8372,3560,8424,3663,8464,3723,8503,3604,8542,3442,8581,3324,8621,3250,8660,3132,8712,2999,8752,2866,8791,2866,8830,2984,8869,3132,8908,3220,8947,3191,9000,3087,9039,3132,9079,3368,9157,3782,9196,3856,9248,3796,9287,3723,9326,3693,9366,3678,9405,3619,9484,3590,9536,3590,9575,3796,9614,3974,9653,4299e" filled="false" stroked="true" strokeweight="1pt" strokecolor="#00558b">
              <v:path arrowok="t"/>
              <v:stroke dashstyle="solid"/>
            </v:shape>
            <v:shape style="position:absolute;left:6319;top:2835;width:3295;height:2409" coordorigin="6320,2836" coordsize="3295,2409" path="m6320,2954l6359,2836,6398,3072,6437,3205,6490,3737,6529,4240,6568,4461,6608,4816,6647,4993,6686,5141,6725,5245,6777,5008,6816,4920,6856,4609,6895,4417,6934,4476,6974,4136,7026,4166,7065,4003,7104,3841,7143,3856,7182,3663,7221,3634,7261,3427,7313,3324,7353,3368,7392,3427,7431,3708,7470,3856,7509,3974,7548,4062,7601,4107,7640,4328,7679,4343,7719,4181,7758,3841,7797,3368,7836,3117,7888,3117,7928,3132,7967,3324,8006,3412,8045,3457,8084,3767,8124,3915,8176,4136,8215,4269,8255,4299,8294,4092,8333,3900,8372,3693,8424,3353,8463,3619,8542,3974,8581,4195,8621,4003,8660,3870,8712,3811,8751,3649,8790,3545,8829,3353,8869,3279,8908,3235,8947,3294,9000,3309,9039,3132,9078,3250,9117,3324,9156,3427,9196,3649,9248,3678,9287,3663,9326,3767,9366,3782,9405,3782,9444,3796,9483,3767,9536,3841,9575,3959,9614,4122e" filled="false" stroked="true" strokeweight="1pt" strokecolor="#b01c88">
              <v:path arrowok="t"/>
              <v:stroke dashstyle="solid"/>
            </v:shape>
            <v:shape style="position:absolute;left:6149;top:2927;width:114;height:1892" coordorigin="6150,2928" coordsize="114,1892" path="m6150,4819l6263,4819m6150,4346l6263,4346m6150,3874l6263,3874m6150,3401l6263,3401m6150,2928l6263,2928e" filled="false" stroked="true" strokeweight=".5pt" strokecolor="#231f20">
              <v:path arrowok="t"/>
              <v:stroke dashstyle="solid"/>
            </v:shape>
            <v:line style="position:absolute" from="8902,4527" to="8902,3812" stroked="true" strokeweight=".5pt" strokecolor="#231f20">
              <v:stroke dashstyle="solid"/>
            </v:line>
            <v:shape style="position:absolute;left:8877;top:3744;width:51;height:85" coordorigin="8877,3744" coordsize="51,85" path="m8902,3744l8877,3829,8928,3829,8906,3764,8904,3753,8902,3744xe" filled="true" fillcolor="#231f20" stroked="false">
              <v:path arrowok="t"/>
              <v:fill type="solid"/>
            </v:shape>
            <v:line style="position:absolute" from="6150,1594" to="10458,1594" stroked="true" strokeweight=".7pt" strokecolor="#a70740">
              <v:stroke dashstyle="solid"/>
            </v:line>
            <v:shape style="position:absolute;left:6134;top:7684;width:3681;height:2830" coordorigin="6135,7684" coordsize="3681,2830" path="m9810,10509l6135,10509,6135,7684,9810,7684,9810,10509xm9701,10039l9815,10039m9701,9570l9815,9570m9701,9102l9815,9102m9701,8618l9815,8618m9701,8147l9815,8147m6469,10514l6469,10401m6641,10514l6641,10401m6994,10514l6994,10401m7166,10514l7166,10401m7521,10514l7521,10401m7691,10514l7691,10401m8031,10514l8031,10401m8216,10514l8216,10401m8556,10514l8556,10401m8728,10514l8728,10401m9083,10514l9083,10401m9253,10514l9253,10401m9608,10514l9608,10401m6299,10514l6299,10401m6824,10514l6824,10401m7336,10514l7336,10401m7861,10514l7861,10401m8386,10514l8386,10401m8911,10514l8911,10401m9423,10514l9423,10401e" filled="false" stroked="true" strokeweight=".5pt" strokecolor="#231f20">
              <v:path arrowok="t"/>
              <v:stroke dashstyle="solid"/>
            </v:shape>
            <v:line style="position:absolute" from="6298,9101" to="9644,9101" stroked="true" strokeweight=".631pt" strokecolor="#231f20">
              <v:stroke dashstyle="solid"/>
            </v:line>
            <v:shape style="position:absolute;left:6297;top:8381;width:3347;height:1701" coordorigin="6298,8382" coordsize="3347,1701" path="m6298,8382l6337,8514,6390,8645,6429,8850,6469,9114,6521,9496,6560,9818,6600,9994,6639,10038,6692,9935,6731,9803,6770,9671,6823,9584,6862,9539,6902,9539,6954,9584,6993,9569,7033,9481,7085,9334,7125,9041,7164,8690,7217,8484,7256,8528,7295,8763,7335,9129,7387,9364,7426,9452,7466,9452,7518,9422,7558,9334,7597,9276,7650,9217,7689,9144,7728,9071,7781,9056,7820,8982,7859,8924,7912,8939,7951,8895,7991,8997,8030,9041,8083,9026,8122,8997,8161,8909,8214,8880,8253,8924,8293,8997,8345,9056,8384,9100,8424,9129,8476,9173,8516,9158,8555,9173,8607,9144,8647,9085,8686,9100,8817,9100,8857,9056,8909,8997,8988,8822,9040,8763,9080,8718,9119,8733,9172,8733,9211,8675,9250,8587,9290,8543,9342,8572,9382,8660,9421,8792,9473,8909,9513,9071,9552,9511,9605,9892,9644,10082e" filled="false" stroked="true" strokeweight="1.0pt" strokecolor="#9c8dc3">
              <v:path arrowok="t"/>
              <v:stroke dashstyle="solid"/>
            </v:shape>
            <v:shape style="position:absolute;left:6297;top:7912;width:3309;height:2155" coordorigin="6298,7913" coordsize="3309,2155" path="m6298,8177l6337,8015,6390,7913,6429,7913,6469,8147,6521,8294,6560,8470,6600,8631,6640,8851,6692,9203,6731,9452,6771,9701,6823,9774,6863,9745,6902,9803,6954,9892,6994,9979,7033,10067,7086,10023,7125,9715,7164,9481,7217,9217,7257,9056,7296,9071,7335,9056,7387,9012,7427,8895,7467,8822,7519,8675,7558,8587,7598,8572,7650,8587,7690,8558,7729,8543,7782,8572,7821,8558,7861,8660,7913,8807,7952,8749,7991,8734,8031,8645,8084,8499,8123,8572,8162,8558,8215,8675,8254,8880,8294,9026,8347,9232,8385,9261,8425,9247,8477,9158,8517,9100,8556,9188,8609,9203,8648,9232,8688,9320,8727,9290,8819,9290,8858,9217,8911,9144,8950,8968,8989,8836,9042,8792,9081,8822,9121,8939,9174,9012,9213,8998,9252,8836,9292,8719,9344,8587,9383,8485,9423,8499,9475,8470,9515,8528,9554,8617,9607,8690e" filled="false" stroked="true" strokeweight="1pt" strokecolor="#f6891f">
              <v:path arrowok="t"/>
              <v:stroke dashstyle="solid"/>
            </v:shape>
            <v:shape style="position:absolute;left:6129;top:8144;width:114;height:1892" coordorigin="6130,8145" coordsize="114,1892" path="m6130,10036l6243,10036m6130,9568l6243,9568m6130,9099l6243,9099m6130,8616l6242,8616m6130,8145l6242,8145e" filled="false" stroked="true" strokeweight=".5pt" strokecolor="#231f20">
              <v:path arrowok="t"/>
              <v:stroke dashstyle="solid"/>
            </v:shape>
            <v:line style="position:absolute" from="6130,7058" to="10438,7058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w w:val="90"/>
        </w:rPr>
        <w:t>Sharp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adjustments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again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way: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fallen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1);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housing </w:t>
      </w:r>
      <w:r>
        <w:rPr>
          <w:color w:val="231F20"/>
        </w:rPr>
        <w:t>starts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halved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year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Q2;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house-builders’ equity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fallen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80%</w:t>
      </w:r>
      <w:r>
        <w:rPr>
          <w:color w:val="231F20"/>
          <w:spacing w:val="-42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start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spacing w:val="-5"/>
          <w:w w:val="95"/>
        </w:rPr>
        <w:t>2007. </w:t>
      </w:r>
      <w:r>
        <w:rPr>
          <w:color w:val="231F20"/>
          <w:w w:val="95"/>
        </w:rPr>
        <w:t>The ONS estimates that construction sector output shrank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0.7%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forward-looking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surveys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turned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markedly.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assesses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 </w:t>
      </w:r>
      <w:r>
        <w:rPr>
          <w:color w:val="231F20"/>
        </w:rPr>
        <w:t>that</w:t>
      </w:r>
      <w:r>
        <w:rPr>
          <w:color w:val="231F20"/>
          <w:spacing w:val="-32"/>
        </w:rPr>
        <w:t> </w:t>
      </w:r>
      <w:r>
        <w:rPr>
          <w:color w:val="231F20"/>
        </w:rPr>
        <w:t>those</w:t>
      </w:r>
      <w:r>
        <w:rPr>
          <w:color w:val="231F20"/>
          <w:spacing w:val="-32"/>
        </w:rPr>
        <w:t> </w:t>
      </w:r>
      <w:r>
        <w:rPr>
          <w:color w:val="231F20"/>
        </w:rPr>
        <w:t>developments</w:t>
      </w:r>
      <w:r>
        <w:rPr>
          <w:color w:val="231F20"/>
          <w:spacing w:val="-28"/>
        </w:rPr>
        <w:t> </w:t>
      </w:r>
      <w:r>
        <w:rPr>
          <w:color w:val="231F20"/>
        </w:rPr>
        <w:t>could</w:t>
      </w:r>
      <w:r>
        <w:rPr>
          <w:color w:val="231F20"/>
          <w:spacing w:val="-29"/>
        </w:rPr>
        <w:t> </w:t>
      </w:r>
      <w:r>
        <w:rPr>
          <w:color w:val="231F20"/>
        </w:rPr>
        <w:t>pose</w:t>
      </w:r>
      <w:r>
        <w:rPr>
          <w:color w:val="231F20"/>
          <w:spacing w:val="-32"/>
        </w:rPr>
        <w:t> </w:t>
      </w:r>
      <w:r>
        <w:rPr>
          <w:color w:val="231F20"/>
        </w:rPr>
        <w:t>for</w:t>
      </w:r>
      <w:r>
        <w:rPr>
          <w:color w:val="231F20"/>
          <w:spacing w:val="-32"/>
        </w:rPr>
        <w:t> </w:t>
      </w:r>
      <w:r>
        <w:rPr>
          <w:color w:val="231F20"/>
          <w:spacing w:val="-3"/>
        </w:rPr>
        <w:t>GDP.</w:t>
      </w:r>
      <w:r>
        <w:rPr>
          <w:color w:val="231F20"/>
          <w:spacing w:val="-3"/>
          <w:position w:val="4"/>
          <w:sz w:val="14"/>
        </w:rPr>
        <w:t>(1)</w:t>
      </w:r>
    </w:p>
    <w:p>
      <w:pPr>
        <w:pStyle w:val="BodyText"/>
        <w:spacing w:before="5"/>
        <w:rPr>
          <w:sz w:val="22"/>
        </w:rPr>
      </w:pPr>
    </w:p>
    <w:p>
      <w:pPr>
        <w:pStyle w:val="Heading4"/>
      </w:pPr>
      <w:r>
        <w:rPr>
          <w:color w:val="A70740"/>
        </w:rPr>
        <w:t>Private sector new building activity</w:t>
      </w:r>
    </w:p>
    <w:p>
      <w:pPr>
        <w:pStyle w:val="BodyText"/>
        <w:spacing w:line="268" w:lineRule="auto" w:before="23"/>
        <w:ind w:left="153" w:right="129"/>
      </w:pPr>
      <w:r>
        <w:rPr>
          <w:color w:val="231F20"/>
          <w:w w:val="95"/>
        </w:rPr>
        <w:t>Private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building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35% 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split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roughly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between </w:t>
      </w:r>
      <w:r>
        <w:rPr>
          <w:color w:val="231F20"/>
        </w:rPr>
        <w:t>one</w:t>
      </w:r>
      <w:r>
        <w:rPr>
          <w:color w:val="231F20"/>
          <w:spacing w:val="-46"/>
        </w:rPr>
        <w:t> </w:t>
      </w:r>
      <w:r>
        <w:rPr>
          <w:color w:val="231F20"/>
        </w:rPr>
        <w:t>third</w:t>
      </w:r>
      <w:r>
        <w:rPr>
          <w:color w:val="231F20"/>
          <w:spacing w:val="-44"/>
        </w:rPr>
        <w:t> </w:t>
      </w:r>
      <w:r>
        <w:rPr>
          <w:color w:val="231F20"/>
        </w:rPr>
        <w:t>house</w:t>
      </w:r>
      <w:r>
        <w:rPr>
          <w:color w:val="231F20"/>
          <w:spacing w:val="-44"/>
        </w:rPr>
        <w:t> </w:t>
      </w:r>
      <w:r>
        <w:rPr>
          <w:color w:val="231F20"/>
        </w:rPr>
        <w:t>building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two</w:t>
      </w:r>
      <w:r>
        <w:rPr>
          <w:color w:val="231F20"/>
          <w:spacing w:val="-45"/>
        </w:rPr>
        <w:t> </w:t>
      </w:r>
      <w:r>
        <w:rPr>
          <w:color w:val="231F20"/>
        </w:rPr>
        <w:t>thirds</w:t>
      </w:r>
      <w:r>
        <w:rPr>
          <w:color w:val="231F20"/>
          <w:spacing w:val="-44"/>
        </w:rPr>
        <w:t> </w:t>
      </w:r>
      <w:r>
        <w:rPr>
          <w:color w:val="231F20"/>
        </w:rPr>
        <w:t>commercial</w:t>
      </w:r>
      <w:r>
        <w:rPr>
          <w:color w:val="231F20"/>
          <w:spacing w:val="-44"/>
        </w:rPr>
        <w:t> </w:t>
      </w:r>
      <w:r>
        <w:rPr>
          <w:color w:val="231F20"/>
        </w:rPr>
        <w:t>and industrial</w:t>
      </w:r>
      <w:r>
        <w:rPr>
          <w:color w:val="231F20"/>
          <w:spacing w:val="-45"/>
        </w:rPr>
        <w:t> </w:t>
      </w:r>
      <w:r>
        <w:rPr>
          <w:color w:val="231F20"/>
        </w:rPr>
        <w:t>property.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past,</w:t>
      </w:r>
      <w:r>
        <w:rPr>
          <w:color w:val="231F20"/>
          <w:spacing w:val="-44"/>
        </w:rPr>
        <w:t> </w:t>
      </w:r>
      <w:r>
        <w:rPr>
          <w:color w:val="231F20"/>
        </w:rPr>
        <w:t>changes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private</w:t>
      </w:r>
      <w:r>
        <w:rPr>
          <w:color w:val="231F20"/>
          <w:spacing w:val="-44"/>
        </w:rPr>
        <w:t> </w:t>
      </w:r>
      <w:r>
        <w:rPr>
          <w:color w:val="231F20"/>
        </w:rPr>
        <w:t>new housing</w:t>
      </w:r>
      <w:r>
        <w:rPr>
          <w:color w:val="231F20"/>
          <w:spacing w:val="-32"/>
        </w:rPr>
        <w:t> </w:t>
      </w:r>
      <w:r>
        <w:rPr>
          <w:color w:val="231F20"/>
        </w:rPr>
        <w:t>output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dwellings</w:t>
      </w:r>
      <w:r>
        <w:rPr>
          <w:color w:val="231F20"/>
          <w:spacing w:val="-29"/>
        </w:rPr>
        <w:t> </w:t>
      </w:r>
      <w:r>
        <w:rPr>
          <w:color w:val="231F20"/>
        </w:rPr>
        <w:t>investment</w:t>
      </w:r>
      <w:r>
        <w:rPr>
          <w:color w:val="231F20"/>
          <w:spacing w:val="-28"/>
        </w:rPr>
        <w:t> </w:t>
      </w:r>
      <w:r>
        <w:rPr>
          <w:color w:val="231F20"/>
        </w:rPr>
        <w:t>(the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expenditure-side counterpart)</w:t>
      </w:r>
      <w:r>
        <w:rPr>
          <w:color w:val="231F20"/>
          <w:w w:val="95"/>
          <w:position w:val="4"/>
          <w:sz w:val="14"/>
        </w:rPr>
        <w:t>(2) </w:t>
      </w:r>
      <w:r>
        <w:rPr>
          <w:color w:val="231F20"/>
          <w:w w:val="95"/>
        </w:rPr>
        <w:t>have typically moved </w:t>
      </w:r>
      <w:r>
        <w:rPr>
          <w:color w:val="231F20"/>
          <w:w w:val="90"/>
        </w:rPr>
        <w:t>reasonably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closely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residential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B). 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relationship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</w:rPr>
        <w:t>less</w:t>
      </w:r>
      <w:r>
        <w:rPr>
          <w:color w:val="231F20"/>
          <w:spacing w:val="-44"/>
        </w:rPr>
        <w:t> </w:t>
      </w:r>
      <w:r>
        <w:rPr>
          <w:color w:val="231F20"/>
        </w:rPr>
        <w:t>close.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example,</w:t>
      </w:r>
      <w:r>
        <w:rPr>
          <w:color w:val="231F20"/>
          <w:spacing w:val="-43"/>
        </w:rPr>
        <w:t> </w:t>
      </w:r>
      <w:r>
        <w:rPr>
          <w:color w:val="231F20"/>
        </w:rPr>
        <w:t>between</w:t>
      </w:r>
      <w:r>
        <w:rPr>
          <w:color w:val="231F20"/>
          <w:spacing w:val="-44"/>
        </w:rPr>
        <w:t> </w:t>
      </w:r>
      <w:r>
        <w:rPr>
          <w:color w:val="231F20"/>
        </w:rPr>
        <w:t>1999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2003,</w:t>
      </w:r>
      <w:r>
        <w:rPr>
          <w:color w:val="231F20"/>
          <w:spacing w:val="-43"/>
        </w:rPr>
        <w:t> </w:t>
      </w:r>
      <w:r>
        <w:rPr>
          <w:color w:val="231F20"/>
        </w:rPr>
        <w:t>sharp </w:t>
      </w:r>
      <w:r>
        <w:rPr>
          <w:color w:val="231F20"/>
          <w:w w:val="95"/>
        </w:rPr>
        <w:t>increases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 equivalently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possibly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reflecting </w:t>
      </w:r>
      <w:r>
        <w:rPr>
          <w:color w:val="231F20"/>
        </w:rPr>
        <w:t>constraints</w:t>
      </w:r>
      <w:r>
        <w:rPr>
          <w:color w:val="231F20"/>
          <w:spacing w:val="-29"/>
        </w:rPr>
        <w:t> </w:t>
      </w:r>
      <w:r>
        <w:rPr>
          <w:color w:val="231F20"/>
        </w:rPr>
        <w:t>imposed</w:t>
      </w:r>
      <w:r>
        <w:rPr>
          <w:color w:val="231F20"/>
          <w:spacing w:val="-28"/>
        </w:rPr>
        <w:t> </w:t>
      </w:r>
      <w:r>
        <w:rPr>
          <w:color w:val="231F20"/>
        </w:rPr>
        <w:t>by</w:t>
      </w:r>
      <w:r>
        <w:rPr>
          <w:color w:val="231F20"/>
          <w:spacing w:val="-29"/>
        </w:rPr>
        <w:t> </w:t>
      </w:r>
      <w:r>
        <w:rPr>
          <w:color w:val="231F20"/>
        </w:rPr>
        <w:t>planning</w:t>
      </w:r>
      <w:r>
        <w:rPr>
          <w:color w:val="231F20"/>
          <w:spacing w:val="-28"/>
        </w:rPr>
        <w:t> </w:t>
      </w:r>
      <w:r>
        <w:rPr>
          <w:color w:val="231F20"/>
        </w:rPr>
        <w:t>regulation.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7"/>
      </w:pPr>
      <w:r>
        <w:rPr>
          <w:color w:val="231F20"/>
          <w:w w:val="95"/>
        </w:rPr>
        <w:t>Uncertainties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link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complicate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assessment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building </w:t>
      </w:r>
      <w:r>
        <w:rPr>
          <w:color w:val="231F20"/>
        </w:rPr>
        <w:t>activity on </w:t>
      </w:r>
      <w:r>
        <w:rPr>
          <w:color w:val="231F20"/>
          <w:spacing w:val="-4"/>
        </w:rPr>
        <w:t>GDP. </w:t>
      </w:r>
      <w:r>
        <w:rPr>
          <w:color w:val="231F20"/>
        </w:rPr>
        <w:t>But it is already clear that near-term </w:t>
      </w:r>
      <w:r>
        <w:rPr>
          <w:color w:val="231F20"/>
          <w:w w:val="90"/>
        </w:rPr>
        <w:t>prospects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deteriorated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sharply.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latest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starts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1990s.</w:t>
      </w:r>
    </w:p>
    <w:p>
      <w:pPr>
        <w:pStyle w:val="BodyText"/>
        <w:spacing w:before="5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1"/>
        <w:ind w:left="0" w:right="1250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before="105"/>
        <w:ind w:left="1972" w:right="0" w:firstLine="0"/>
        <w:jc w:val="left"/>
        <w:rPr>
          <w:sz w:val="11"/>
        </w:rPr>
      </w:pPr>
      <w:r>
        <w:rPr>
          <w:color w:val="231F20"/>
          <w:sz w:val="12"/>
        </w:rPr>
        <w:t>Output</w:t>
      </w:r>
      <w:r>
        <w:rPr>
          <w:color w:val="231F20"/>
          <w:position w:val="4"/>
          <w:sz w:val="11"/>
        </w:rPr>
        <w:t>(a)</w:t>
      </w:r>
    </w:p>
    <w:p>
      <w:pPr>
        <w:spacing w:before="54"/>
        <w:ind w:left="0" w:right="125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88"/>
        <w:ind w:left="393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90"/>
        <w:ind w:left="0" w:right="125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55"/>
        <w:ind w:left="394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8"/>
        <w:ind w:left="0" w:right="125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tabs>
          <w:tab w:pos="4038" w:val="right" w:leader="none"/>
        </w:tabs>
        <w:spacing w:before="311"/>
        <w:ind w:left="1959" w:right="0" w:firstLine="0"/>
        <w:jc w:val="left"/>
        <w:rPr>
          <w:sz w:val="12"/>
        </w:rPr>
      </w:pPr>
      <w:r>
        <w:rPr>
          <w:color w:val="231F20"/>
          <w:sz w:val="12"/>
        </w:rPr>
        <w:t>Real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commercial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property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prices</w:t>
      </w:r>
      <w:r>
        <w:rPr>
          <w:color w:val="231F20"/>
          <w:position w:val="4"/>
          <w:sz w:val="11"/>
        </w:rPr>
        <w:t>(b)</w:t>
        <w:tab/>
      </w:r>
      <w:r>
        <w:rPr>
          <w:color w:val="231F20"/>
          <w:position w:val="1"/>
          <w:sz w:val="12"/>
        </w:rPr>
        <w:t>20</w:t>
      </w:r>
    </w:p>
    <w:p>
      <w:pPr>
        <w:pStyle w:val="BodyText"/>
        <w:rPr>
          <w:sz w:val="18"/>
        </w:rPr>
      </w:pPr>
    </w:p>
    <w:p>
      <w:pPr>
        <w:spacing w:line="129" w:lineRule="exact" w:before="111"/>
        <w:ind w:left="390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tabs>
          <w:tab w:pos="880" w:val="left" w:leader="none"/>
          <w:tab w:pos="1391" w:val="left" w:leader="none"/>
          <w:tab w:pos="1917" w:val="left" w:leader="none"/>
          <w:tab w:pos="2378" w:val="left" w:leader="none"/>
          <w:tab w:pos="2972" w:val="left" w:leader="none"/>
          <w:tab w:pos="3486" w:val="left" w:leader="none"/>
        </w:tabs>
        <w:spacing w:line="129" w:lineRule="exact" w:before="0"/>
        <w:ind w:left="284" w:right="0" w:firstLine="0"/>
        <w:jc w:val="left"/>
        <w:rPr>
          <w:sz w:val="12"/>
        </w:rPr>
      </w:pPr>
      <w:r>
        <w:rPr>
          <w:color w:val="231F20"/>
          <w:sz w:val="12"/>
        </w:rPr>
        <w:t>1989</w:t>
        <w:tab/>
        <w:t>92</w:t>
        <w:tab/>
        <w:t>95</w:t>
        <w:tab/>
        <w:t>98</w:t>
        <w:tab/>
        <w:t>2001</w:t>
        <w:tab/>
        <w:t>04</w:t>
        <w:tab/>
        <w:t>07</w:t>
      </w:r>
    </w:p>
    <w:p>
      <w:pPr>
        <w:pStyle w:val="BodyText"/>
        <w:rPr>
          <w:sz w:val="14"/>
        </w:rPr>
      </w:pPr>
    </w:p>
    <w:p>
      <w:pPr>
        <w:spacing w:before="1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Sources: Investment Property Databank,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6"/>
        </w:numPr>
        <w:tabs>
          <w:tab w:pos="331" w:val="left" w:leader="none"/>
        </w:tabs>
        <w:spacing w:line="240" w:lineRule="auto" w:before="0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Commercial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industrial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construction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Great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Britain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constant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2000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spacing w:line="244" w:lineRule="auto" w:before="2"/>
        <w:ind w:left="330" w:right="625" w:firstLine="0"/>
        <w:jc w:val="left"/>
        <w:rPr>
          <w:sz w:val="11"/>
        </w:rPr>
      </w:pP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moving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makes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small adjustments to this series when estimating aggregate construction sector output in the </w:t>
      </w:r>
      <w:r>
        <w:rPr>
          <w:color w:val="231F20"/>
          <w:sz w:val="11"/>
        </w:rPr>
        <w:t>United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Kingdom.</w:t>
      </w:r>
    </w:p>
    <w:p>
      <w:pPr>
        <w:pStyle w:val="ListParagraph"/>
        <w:numPr>
          <w:ilvl w:val="0"/>
          <w:numId w:val="26"/>
        </w:numPr>
        <w:tabs>
          <w:tab w:pos="331" w:val="left" w:leader="none"/>
        </w:tabs>
        <w:spacing w:line="127" w:lineRule="exact" w:before="0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IPD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104"/>
        <w:ind w:left="153" w:right="167"/>
      </w:pPr>
      <w:r>
        <w:rPr>
          <w:color w:val="231F20"/>
          <w:w w:val="90"/>
        </w:rPr>
        <w:t>If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starts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GDP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between</w:t>
      </w:r>
      <w:r>
        <w:rPr>
          <w:color w:val="231F20"/>
          <w:spacing w:val="-34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quarter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half</w:t>
      </w:r>
      <w:r>
        <w:rPr>
          <w:color w:val="231F20"/>
          <w:spacing w:val="-34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percentage</w:t>
      </w:r>
      <w:r>
        <w:rPr>
          <w:color w:val="231F20"/>
          <w:spacing w:val="-34"/>
        </w:rPr>
        <w:t> </w:t>
      </w:r>
      <w:r>
        <w:rPr>
          <w:color w:val="231F20"/>
        </w:rPr>
        <w:t>point.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98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relationship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output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less</w:t>
      </w:r>
      <w:r>
        <w:rPr>
          <w:color w:val="231F20"/>
          <w:spacing w:val="-42"/>
        </w:rPr>
        <w:t> </w:t>
      </w:r>
      <w:r>
        <w:rPr>
          <w:color w:val="231F20"/>
        </w:rPr>
        <w:t>immediate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residential</w:t>
      </w:r>
      <w:r>
        <w:rPr>
          <w:color w:val="231F20"/>
          <w:spacing w:val="-42"/>
        </w:rPr>
        <w:t> </w:t>
      </w:r>
      <w:r>
        <w:rPr>
          <w:color w:val="231F20"/>
        </w:rPr>
        <w:t>market, reflecting the longer lead times typically involved in </w:t>
      </w:r>
      <w:r>
        <w:rPr>
          <w:color w:val="231F20"/>
          <w:w w:val="90"/>
        </w:rPr>
        <w:t>commercial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projects. Commercial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fallen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Bank’s </w:t>
      </w:r>
      <w:r>
        <w:rPr>
          <w:color w:val="231F20"/>
        </w:rPr>
        <w:t>regional Agents suggest that activity levels have so far </w:t>
      </w:r>
      <w:r>
        <w:rPr>
          <w:color w:val="231F20"/>
          <w:w w:val="90"/>
        </w:rPr>
        <w:t>weakened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slightly,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underpinned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pipeline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work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progress. When prices last fell as sharply, four-quarter commercial property output growth fell by around 20%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magnitude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equivalent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third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a</w:t>
      </w:r>
      <w:r>
        <w:rPr>
          <w:color w:val="231F20"/>
          <w:spacing w:val="-29"/>
        </w:rPr>
        <w:t> </w:t>
      </w:r>
      <w:r>
        <w:rPr>
          <w:color w:val="231F20"/>
        </w:rPr>
        <w:t>percentage</w:t>
      </w:r>
      <w:r>
        <w:rPr>
          <w:color w:val="231F20"/>
          <w:spacing w:val="-29"/>
        </w:rPr>
        <w:t> </w:t>
      </w:r>
      <w:r>
        <w:rPr>
          <w:color w:val="231F20"/>
        </w:rPr>
        <w:t>point</w:t>
      </w:r>
      <w:r>
        <w:rPr>
          <w:color w:val="231F20"/>
          <w:spacing w:val="-31"/>
        </w:rPr>
        <w:t> </w:t>
      </w:r>
      <w:r>
        <w:rPr>
          <w:color w:val="231F20"/>
        </w:rPr>
        <w:t>off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level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  <w:spacing w:val="-4"/>
        </w:rPr>
        <w:t>GDP.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16" w:space="213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Heading4"/>
        <w:jc w:val="both"/>
      </w:pPr>
      <w:bookmarkStart w:name="3.3 Pressures within the labour market" w:id="47"/>
      <w:bookmarkEnd w:id="47"/>
      <w:r>
        <w:rPr/>
      </w:r>
      <w:bookmarkStart w:name="The impact of the slowdown in output" w:id="48"/>
      <w:bookmarkEnd w:id="48"/>
      <w:r>
        <w:rPr/>
      </w:r>
      <w:bookmarkStart w:name="_bookmark11" w:id="49"/>
      <w:bookmarkEnd w:id="49"/>
      <w:r>
        <w:rPr/>
      </w:r>
      <w:r>
        <w:rPr>
          <w:color w:val="A70740"/>
        </w:rPr>
        <w:t>Other components of construction output</w:t>
      </w:r>
    </w:p>
    <w:p>
      <w:pPr>
        <w:pStyle w:val="BodyText"/>
        <w:spacing w:line="268" w:lineRule="auto" w:before="23"/>
        <w:ind w:left="153" w:right="189"/>
        <w:jc w:val="both"/>
      </w:pPr>
      <w:r>
        <w:rPr>
          <w:color w:val="231F20"/>
          <w:w w:val="90"/>
        </w:rPr>
        <w:t>Private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repairs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maintenance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  <w:w w:val="95"/>
        </w:rPr>
        <w:t>30%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 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positively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output.</w:t>
      </w:r>
    </w:p>
    <w:p>
      <w:pPr>
        <w:pStyle w:val="BodyText"/>
        <w:spacing w:line="268" w:lineRule="auto"/>
        <w:ind w:left="153" w:right="29"/>
      </w:pP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regional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reported that households’ demand for repairs and </w:t>
      </w:r>
      <w:r>
        <w:rPr>
          <w:color w:val="231F20"/>
          <w:w w:val="90"/>
        </w:rPr>
        <w:t>maintenance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work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started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response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tighter credit conditions and the squeeze on household </w:t>
      </w:r>
      <w:r>
        <w:rPr>
          <w:color w:val="231F20"/>
        </w:rPr>
        <w:t>incomes.</w:t>
      </w:r>
    </w:p>
    <w:p>
      <w:pPr>
        <w:pStyle w:val="BodyText"/>
        <w:spacing w:line="268" w:lineRule="auto" w:before="199"/>
        <w:ind w:left="153" w:right="29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remaining</w:t>
      </w:r>
      <w:r>
        <w:rPr>
          <w:color w:val="231F20"/>
          <w:spacing w:val="-44"/>
        </w:rPr>
        <w:t> </w:t>
      </w:r>
      <w:r>
        <w:rPr>
          <w:color w:val="231F20"/>
        </w:rPr>
        <w:t>35%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construction</w:t>
      </w:r>
      <w:r>
        <w:rPr>
          <w:color w:val="231F20"/>
          <w:spacing w:val="-44"/>
        </w:rPr>
        <w:t> </w:t>
      </w:r>
      <w:r>
        <w:rPr>
          <w:color w:val="231F20"/>
        </w:rPr>
        <w:t>sector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reflects </w:t>
      </w:r>
      <w:r>
        <w:rPr>
          <w:color w:val="231F20"/>
          <w:w w:val="90"/>
        </w:rPr>
        <w:t>infrastructure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projects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construction,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 public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housing,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schools,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hospitals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work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2012 </w:t>
      </w:r>
      <w:r>
        <w:rPr>
          <w:color w:val="231F20"/>
        </w:rPr>
        <w:t>London</w:t>
      </w:r>
      <w:r>
        <w:rPr>
          <w:color w:val="231F20"/>
          <w:spacing w:val="-46"/>
        </w:rPr>
        <w:t> </w:t>
      </w:r>
      <w:r>
        <w:rPr>
          <w:color w:val="231F20"/>
        </w:rPr>
        <w:t>Olympics.</w:t>
      </w:r>
      <w:r>
        <w:rPr>
          <w:color w:val="231F20"/>
          <w:spacing w:val="-28"/>
        </w:rPr>
        <w:t> </w:t>
      </w:r>
      <w:r>
        <w:rPr>
          <w:color w:val="231F20"/>
        </w:rPr>
        <w:t>Contacts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4"/>
        </w:rPr>
        <w:t> </w:t>
      </w:r>
      <w:r>
        <w:rPr>
          <w:color w:val="231F20"/>
        </w:rPr>
        <w:t>regional</w:t>
      </w:r>
      <w:r>
        <w:rPr>
          <w:color w:val="231F20"/>
          <w:spacing w:val="-46"/>
        </w:rPr>
        <w:t> </w:t>
      </w:r>
      <w:r>
        <w:rPr>
          <w:color w:val="231F20"/>
        </w:rPr>
        <w:t>Agents report that this activity has helped to support overall construction</w:t>
      </w:r>
      <w:r>
        <w:rPr>
          <w:color w:val="231F20"/>
          <w:spacing w:val="-30"/>
        </w:rPr>
        <w:t> </w:t>
      </w:r>
      <w:r>
        <w:rPr>
          <w:color w:val="231F20"/>
        </w:rPr>
        <w:t>sector</w:t>
      </w:r>
      <w:r>
        <w:rPr>
          <w:color w:val="231F20"/>
          <w:spacing w:val="-29"/>
        </w:rPr>
        <w:t> </w:t>
      </w:r>
      <w:r>
        <w:rPr>
          <w:color w:val="231F20"/>
        </w:rPr>
        <w:t>activity</w:t>
      </w:r>
      <w:r>
        <w:rPr>
          <w:color w:val="231F20"/>
          <w:spacing w:val="-32"/>
        </w:rPr>
        <w:t> </w:t>
      </w:r>
      <w:r>
        <w:rPr>
          <w:color w:val="231F20"/>
        </w:rPr>
        <w:t>over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past</w:t>
      </w:r>
      <w:r>
        <w:rPr>
          <w:color w:val="231F20"/>
          <w:spacing w:val="-32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74"/>
      </w:pPr>
      <w:r>
        <w:rPr>
          <w:color w:val="231F20"/>
          <w:spacing w:val="-3"/>
        </w:rPr>
        <w:t>Weaker </w:t>
      </w:r>
      <w:r>
        <w:rPr>
          <w:color w:val="231F20"/>
        </w:rPr>
        <w:t>construction sector activity will have knock-on </w:t>
      </w:r>
      <w:r>
        <w:rPr>
          <w:color w:val="231F20"/>
          <w:w w:val="95"/>
        </w:rPr>
        <w:t>implications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 some house builders have begun reducing employment in 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regional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reported falling output in related industries, such as conveyancing, removal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brick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manufacture.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amplify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impact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growth,</w:t>
      </w:r>
      <w:r>
        <w:rPr>
          <w:color w:val="231F20"/>
          <w:spacing w:val="-40"/>
        </w:rPr>
        <w:t> </w:t>
      </w:r>
      <w:r>
        <w:rPr>
          <w:color w:val="231F20"/>
        </w:rPr>
        <w:t>although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overall impact will depend on how easily construction sector </w:t>
      </w:r>
      <w:r>
        <w:rPr>
          <w:color w:val="231F20"/>
          <w:w w:val="90"/>
        </w:rPr>
        <w:t>employees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reabsorbed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economy.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27"/>
        </w:numPr>
        <w:tabs>
          <w:tab w:pos="367" w:val="left" w:leader="none"/>
        </w:tabs>
        <w:spacing w:line="235" w:lineRule="auto" w:before="0" w:after="0"/>
        <w:ind w:left="366" w:right="625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detailed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other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channels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through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changes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 property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can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affect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output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inflation,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22–23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of </w:t>
      </w:r>
      <w:r>
        <w:rPr>
          <w:color w:val="231F20"/>
          <w:sz w:val="14"/>
        </w:rPr>
        <w:t>the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February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2008</w:t>
      </w:r>
      <w:r>
        <w:rPr>
          <w:color w:val="231F20"/>
          <w:spacing w:val="-13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pStyle w:val="ListParagraph"/>
        <w:numPr>
          <w:ilvl w:val="0"/>
          <w:numId w:val="27"/>
        </w:numPr>
        <w:tabs>
          <w:tab w:pos="367" w:val="left" w:leader="none"/>
        </w:tabs>
        <w:spacing w:line="235" w:lineRule="auto" w:before="2" w:after="0"/>
        <w:ind w:left="366" w:right="416" w:hanging="213"/>
        <w:jc w:val="left"/>
        <w:rPr>
          <w:sz w:val="14"/>
        </w:rPr>
      </w:pPr>
      <w:r>
        <w:rPr>
          <w:color w:val="231F20"/>
          <w:w w:val="90"/>
          <w:sz w:val="14"/>
        </w:rPr>
        <w:t>Output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recorded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construction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work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progresses,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while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investment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recorded when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completed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properties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sold. The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difference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between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two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reflects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 </w:t>
      </w:r>
      <w:r>
        <w:rPr>
          <w:color w:val="231F20"/>
          <w:sz w:val="14"/>
        </w:rPr>
        <w:t>number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factors,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including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changes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stocks.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5161" w:space="168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0" w:lineRule="exact"/>
        <w:ind w:left="173" w:right="-46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80" w:right="0" w:firstLine="0"/>
        <w:jc w:val="left"/>
        <w:rPr>
          <w:sz w:val="18"/>
        </w:rPr>
      </w:pPr>
      <w:r>
        <w:rPr>
          <w:color w:val="A70740"/>
          <w:sz w:val="18"/>
        </w:rPr>
        <w:t>Chart 3.5 </w:t>
      </w:r>
      <w:r>
        <w:rPr>
          <w:color w:val="231F20"/>
          <w:sz w:val="18"/>
        </w:rPr>
        <w:t>GDP and employment</w:t>
      </w:r>
    </w:p>
    <w:p>
      <w:pPr>
        <w:spacing w:line="125" w:lineRule="exact" w:before="123"/>
        <w:ind w:left="2127" w:right="0" w:firstLine="0"/>
        <w:jc w:val="left"/>
        <w:rPr>
          <w:sz w:val="12"/>
        </w:rPr>
      </w:pPr>
      <w:r>
        <w:rPr>
          <w:color w:val="231F20"/>
          <w:sz w:val="12"/>
        </w:rPr>
        <w:t>Percentage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changes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25" w:lineRule="exact" w:before="0"/>
        <w:ind w:left="3932" w:right="0" w:firstLine="0"/>
        <w:jc w:val="left"/>
        <w:rPr>
          <w:sz w:val="12"/>
        </w:rPr>
      </w:pPr>
      <w:r>
        <w:rPr/>
        <w:pict>
          <v:group style="position:absolute;margin-left:41.023998pt;margin-top:2.317082pt;width:184.3pt;height:141.75pt;mso-position-horizontal-relative:page;mso-position-vertical-relative:paragraph;z-index:-20293120" coordorigin="820,46" coordsize="3686,2835">
            <v:rect style="position:absolute;left:825;top:51;width:3676;height:2825" filled="false" stroked="true" strokeweight=".5pt" strokecolor="#231f20">
              <v:stroke dashstyle="solid"/>
            </v:rect>
            <v:line style="position:absolute" from="981,1691" to="4329,1691" stroked="true" strokeweight=".5pt" strokecolor="#231f20">
              <v:stroke dashstyle="solid"/>
            </v:line>
            <v:shape style="position:absolute;left:981;top:278;width:3524;height:2603" coordorigin="982,279" coordsize="3524,2603" path="m4392,2635l4506,2635m4392,2399l4506,2399m4392,2163l4506,2163m4392,1928l4506,1928m4392,1692l4506,1692m4392,1457l4506,1457m4392,1221l4506,1221m4392,986l4506,986m4392,750l4506,750m4392,514l4506,514m4392,279l4506,279m982,2880l982,2768m1454,2880l1454,2768m1929,2880l1929,2768m2404,2880l2404,2768m2880,2880l2880,2768m3355,2880l3355,2768m3830,2881l3830,2768m4305,2881l4305,2768e" filled="false" stroked="true" strokeweight=".5pt" strokecolor="#231f20">
              <v:path arrowok="t"/>
              <v:stroke dashstyle="solid"/>
            </v:shape>
            <v:shape style="position:absolute;left:980;top:292;width:3349;height:2356" coordorigin="981,292" coordsize="3349,2356" path="m981,1249l1006,2648,1045,2148,1070,2648,1096,2604,1134,2148,1160,1809,1186,1559,1211,1308,1250,1043,1275,1367,1301,1235,1340,970,1365,1087,1391,793,1430,616,1455,749,1481,1102,1519,1279,1545,1220,1571,1191,1596,631,1635,719,1661,896,1686,793,1724,911,1750,778,1776,543,1814,749,1840,778,1866,366,1904,557,1930,292,1955,440,1994,631,2020,690,2045,1014,2071,970,2110,1279,2135,1426,2161,1294,2199,1323,2225,1632,2251,1794,2289,2000,2315,2192,2341,2015,2379,1853,2404,1779,2430,1765,2456,1559,2494,1456,2520,1353,2546,1176,2584,1087,2610,1014,2635,911,2674,675,2700,543,2725,572,2764,778,2790,955,2815,1087,2854,1161,2879,1014,2905,1058,2931,1087,2969,984,2995,1029,3020,955,3059,940,3084,926,3110,881,3148,940,3174,881,3200,911,3239,1043,3264,1029,3290,955,3315,867,3354,690,3380,675,3405,852,3444,970,3470,1014,3495,1161,3533,1161,3559,1205,3585,1308,3623,1205,3675,1146,3700,1132,3739,1117,3764,1029,3790,896,3828,867,3854,793,3880,955,3918,1073,3944,1191,3969,1308,4008,1279,4034,1264,4060,1087,4098,1029,4124,984,4150,926,4175,970,4213,926,4239,955,4265,1029,4303,1161,4329,1308e" filled="false" stroked="true" strokeweight="1pt" strokecolor="#00558b">
              <v:path arrowok="t"/>
              <v:stroke dashstyle="solid"/>
            </v:shape>
            <v:shape style="position:absolute;left:980;top:866;width:3324;height:1650" coordorigin="981,867" coordsize="3324,1650" path="m981,1559l1006,1662,1045,1853,1070,2089,1096,2236,1134,2339,1160,2339,1186,2310,1211,2206,1250,2148,1275,2133,1301,2133,1340,2148,1365,2059,1391,1779,1430,1456,1455,1220,1481,1102,1520,1176,1545,1264,1571,1308,1596,1382,1635,1411,1661,1470,1687,1544,1725,1573,1750,1559,1776,1514,1814,1441,1866,1146,1904,999,1930,867,1956,881,1994,940,2020,970,2045,970,2071,999,2110,1117,2135,1220,2161,1411,2200,1514,2225,1603,2251,1809,2289,2015,2315,2265,2341,2457,2379,2516,2405,2413,2431,2295,2456,2162,2495,2133,2520,2074,2546,1986,2584,1868,2610,1706,2636,1573,2674,1544,2700,1470,2725,1426,2764,1456,2790,1397,2815,1426,2854,1338,2880,1411,2905,1470,2931,1500,2970,1500,2995,1323,3021,1235,3059,1235,3085,1294,3111,1426,3149,1514,3175,1456,3200,1411,3239,1367,3264,1353,3290,1353,3316,1367,3354,1411,3380,1367,3406,1397,3444,1500,3470,1470,3495,1485,3534,1559,3560,1485,3585,1559,3624,1514,3650,1529,3675,1456,3739,1456,3765,1426,3791,1529,3829,1397,3855,1500,3881,1485,3919,1397,3944,1441,3970,1441,4008,1382,4034,1544,4060,1500,4099,1470,4124,1514,4150,1441,4175,1603,4214,1544,4240,1529,4265,1426,4304,1308e" filled="false" stroked="true" strokeweight="1pt" strokecolor="#75c043">
              <v:path arrowok="t"/>
              <v:stroke dashstyle="solid"/>
            </v:shape>
            <v:shape style="position:absolute;left:4299;top:1320;width:56;height:64" coordorigin="4300,1321" coordsize="56,64" path="m4329,1321l4300,1353,4329,1384,4355,1353,4329,1321xe" filled="true" fillcolor="#75c043" stroked="false">
              <v:path arrowok="t"/>
              <v:fill type="solid"/>
            </v:shape>
            <v:shape style="position:absolute;left:820;top:278;width:114;height:2356" coordorigin="820,279" coordsize="114,2356" path="m820,2634l934,2634m820,2399l934,2399m820,2163l934,2163m820,1928l934,1928m820,1692l934,1692m820,1456l934,1456m820,1221l934,1221m820,985l934,985m820,750l934,750m820,514l934,514m820,279l934,279e" filled="false" stroked="true" strokeweight=".5pt" strokecolor="#231f20">
              <v:path arrowok="t"/>
              <v:stroke dashstyle="solid"/>
            </v:shape>
            <v:shape style="position:absolute;left:3254;top:488;width:36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position w:val="-3"/>
                        <w:sz w:val="12"/>
                      </w:rPr>
                      <w:t>GDP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437;top:2368;width:76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Employment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before="97"/>
        <w:ind w:left="0" w:right="10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96"/>
        <w:ind w:left="0" w:right="10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96"/>
        <w:ind w:left="0" w:right="10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96"/>
        <w:ind w:left="0" w:right="10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97"/>
        <w:ind w:left="0" w:right="10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09" w:lineRule="exact" w:before="96"/>
        <w:ind w:left="393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41" w:lineRule="exact" w:before="0"/>
        <w:ind w:left="392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97" w:lineRule="exact" w:before="0"/>
        <w:ind w:left="39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41" w:lineRule="exact" w:before="0"/>
        <w:ind w:left="392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3" w:lineRule="exact" w:before="0"/>
        <w:ind w:left="393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96"/>
        <w:ind w:left="0" w:right="10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96"/>
        <w:ind w:left="0" w:right="10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97"/>
        <w:ind w:left="0" w:right="10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810" w:val="left" w:leader="none"/>
          <w:tab w:pos="1283" w:val="left" w:leader="none"/>
          <w:tab w:pos="1758" w:val="left" w:leader="none"/>
          <w:tab w:pos="2238" w:val="left" w:leader="none"/>
          <w:tab w:pos="2713" w:val="left" w:leader="none"/>
          <w:tab w:pos="3234" w:val="left" w:leader="none"/>
          <w:tab w:pos="3610" w:val="left" w:leader="none"/>
        </w:tabs>
        <w:spacing w:before="100"/>
        <w:ind w:left="325" w:right="0" w:firstLine="0"/>
        <w:jc w:val="left"/>
        <w:rPr>
          <w:sz w:val="12"/>
        </w:rPr>
      </w:pPr>
      <w:r>
        <w:rPr>
          <w:color w:val="231F20"/>
          <w:sz w:val="12"/>
        </w:rPr>
        <w:t>1980</w:t>
        <w:tab/>
        <w:t>84</w:t>
        <w:tab/>
        <w:t>88</w:t>
        <w:tab/>
        <w:t>92</w:t>
        <w:tab/>
        <w:t>96</w:t>
        <w:tab/>
        <w:t>2000</w:t>
        <w:tab/>
        <w:t>04</w:t>
        <w:tab/>
        <w:t>08</w:t>
      </w:r>
      <w:r>
        <w:rPr>
          <w:color w:val="231F20"/>
          <w:spacing w:val="6"/>
          <w:sz w:val="12"/>
        </w:rPr>
        <w:t> </w:t>
      </w:r>
      <w:r>
        <w:rPr>
          <w:color w:val="231F20"/>
          <w:position w:val="9"/>
          <w:sz w:val="12"/>
        </w:rPr>
        <w:t>5</w:t>
      </w:r>
    </w:p>
    <w:p>
      <w:pPr>
        <w:spacing w:before="191"/>
        <w:ind w:left="180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Labour Force Survey).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8"/>
        </w:numPr>
        <w:tabs>
          <w:tab w:pos="351" w:val="left" w:leader="none"/>
        </w:tabs>
        <w:spacing w:line="240" w:lineRule="auto" w:before="0" w:after="0"/>
        <w:ind w:left="350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28"/>
        </w:numPr>
        <w:tabs>
          <w:tab w:pos="351" w:val="left" w:leader="none"/>
        </w:tabs>
        <w:spacing w:line="240" w:lineRule="auto" w:before="2" w:after="0"/>
        <w:ind w:left="350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May.</w:t>
      </w:r>
    </w:p>
    <w:p>
      <w:pPr>
        <w:pStyle w:val="BodyText"/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20" w:lineRule="exact"/>
        <w:ind w:left="173" w:right="-46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80" w:right="0" w:firstLine="0"/>
        <w:jc w:val="left"/>
        <w:rPr>
          <w:sz w:val="18"/>
        </w:rPr>
      </w:pPr>
      <w:r>
        <w:rPr>
          <w:color w:val="A70740"/>
          <w:sz w:val="18"/>
        </w:rPr>
        <w:t>Chart 3.6 </w:t>
      </w:r>
      <w:r>
        <w:rPr>
          <w:color w:val="231F20"/>
          <w:sz w:val="18"/>
        </w:rPr>
        <w:t>Job creation and destruction</w:t>
      </w:r>
    </w:p>
    <w:p>
      <w:pPr>
        <w:pStyle w:val="BodyText"/>
        <w:spacing w:before="5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80" w:right="338"/>
      </w:pPr>
      <w:r>
        <w:rPr>
          <w:color w:val="231F20"/>
          <w:w w:val="90"/>
        </w:rPr>
        <w:t>capital.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prompt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make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energy-intensive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equipment,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mothball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it </w:t>
      </w:r>
      <w:r>
        <w:rPr>
          <w:color w:val="231F20"/>
          <w:w w:val="95"/>
        </w:rPr>
        <w:t>altogether. Any easing in potential supply growth would </w:t>
      </w:r>
      <w:r>
        <w:rPr>
          <w:color w:val="231F20"/>
          <w:w w:val="90"/>
        </w:rPr>
        <w:t>lessen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time.</w:t>
      </w: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1"/>
          <w:numId w:val="1"/>
        </w:numPr>
        <w:tabs>
          <w:tab w:pos="661" w:val="left" w:leader="none"/>
        </w:tabs>
        <w:spacing w:line="240" w:lineRule="auto" w:before="0" w:after="0"/>
        <w:ind w:left="660" w:right="0" w:hanging="481"/>
        <w:jc w:val="left"/>
        <w:rPr>
          <w:sz w:val="26"/>
        </w:rPr>
      </w:pPr>
      <w:r>
        <w:rPr>
          <w:color w:val="231F20"/>
          <w:sz w:val="26"/>
        </w:rPr>
        <w:t>Pressures</w:t>
      </w:r>
      <w:r>
        <w:rPr>
          <w:color w:val="231F20"/>
          <w:spacing w:val="-38"/>
          <w:sz w:val="26"/>
        </w:rPr>
        <w:t> </w:t>
      </w:r>
      <w:r>
        <w:rPr>
          <w:color w:val="231F20"/>
          <w:sz w:val="26"/>
        </w:rPr>
        <w:t>within</w:t>
      </w:r>
      <w:r>
        <w:rPr>
          <w:color w:val="231F20"/>
          <w:spacing w:val="-39"/>
          <w:sz w:val="26"/>
        </w:rPr>
        <w:t> </w:t>
      </w:r>
      <w:r>
        <w:rPr>
          <w:color w:val="231F20"/>
          <w:sz w:val="26"/>
        </w:rPr>
        <w:t>the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labour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market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180" w:right="214"/>
      </w:pPr>
      <w:r>
        <w:rPr>
          <w:color w:val="231F20"/>
          <w:w w:val="95"/>
        </w:rPr>
        <w:t>Imbalances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 determined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tightness.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slowdown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coupled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businesses’ </w:t>
      </w:r>
      <w:r>
        <w:rPr>
          <w:color w:val="231F20"/>
        </w:rPr>
        <w:t>non-wage costs, is likely to put downward pressure on employment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months</w:t>
      </w:r>
      <w:r>
        <w:rPr>
          <w:color w:val="231F20"/>
          <w:spacing w:val="-44"/>
        </w:rPr>
        <w:t> </w:t>
      </w:r>
      <w:r>
        <w:rPr>
          <w:color w:val="231F20"/>
        </w:rPr>
        <w:t>ahead.</w:t>
      </w:r>
      <w:r>
        <w:rPr>
          <w:color w:val="231F20"/>
          <w:spacing w:val="-26"/>
        </w:rPr>
        <w:t> </w:t>
      </w:r>
      <w:r>
        <w:rPr>
          <w:color w:val="231F20"/>
        </w:rPr>
        <w:t>However,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implications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tightness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outlook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supply.</w:t>
      </w:r>
      <w:r>
        <w:rPr>
          <w:color w:val="231F20"/>
          <w:spacing w:val="-33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subsection</w:t>
      </w:r>
      <w:r>
        <w:rPr>
          <w:color w:val="231F20"/>
          <w:spacing w:val="-45"/>
        </w:rPr>
        <w:t> </w:t>
      </w:r>
      <w:r>
        <w:rPr>
          <w:color w:val="231F20"/>
        </w:rPr>
        <w:t>reviews</w:t>
      </w:r>
      <w:r>
        <w:rPr>
          <w:color w:val="231F20"/>
          <w:spacing w:val="-45"/>
        </w:rPr>
        <w:t> </w:t>
      </w:r>
      <w:r>
        <w:rPr>
          <w:color w:val="231F20"/>
        </w:rPr>
        <w:t>these factors in</w:t>
      </w:r>
      <w:r>
        <w:rPr>
          <w:color w:val="231F20"/>
          <w:spacing w:val="-40"/>
        </w:rPr>
        <w:t> </w:t>
      </w:r>
      <w:r>
        <w:rPr>
          <w:color w:val="231F20"/>
        </w:rPr>
        <w:t>turn.</w:t>
      </w:r>
    </w:p>
    <w:p>
      <w:pPr>
        <w:pStyle w:val="BodyText"/>
        <w:spacing w:before="4"/>
        <w:rPr>
          <w:sz w:val="22"/>
        </w:rPr>
      </w:pPr>
    </w:p>
    <w:p>
      <w:pPr>
        <w:pStyle w:val="Heading4"/>
        <w:spacing w:before="1"/>
        <w:ind w:left="180"/>
      </w:pPr>
      <w:r>
        <w:rPr>
          <w:color w:val="A70740"/>
        </w:rPr>
        <w:t>The impact of the slowdown in output</w:t>
      </w:r>
    </w:p>
    <w:p>
      <w:pPr>
        <w:pStyle w:val="BodyText"/>
        <w:spacing w:before="23"/>
        <w:ind w:left="180"/>
      </w:pPr>
      <w:r>
        <w:rPr>
          <w:color w:val="231F20"/>
        </w:rPr>
        <w:t>Although</w:t>
      </w:r>
      <w:r>
        <w:rPr>
          <w:color w:val="231F20"/>
          <w:spacing w:val="-47"/>
        </w:rPr>
        <w:t> </w:t>
      </w:r>
      <w:r>
        <w:rPr>
          <w:color w:val="231F20"/>
        </w:rPr>
        <w:t>weaker</w:t>
      </w:r>
      <w:r>
        <w:rPr>
          <w:color w:val="231F20"/>
          <w:spacing w:val="-46"/>
        </w:rPr>
        <w:t> </w:t>
      </w:r>
      <w:r>
        <w:rPr>
          <w:color w:val="231F20"/>
        </w:rPr>
        <w:t>output</w:t>
      </w:r>
      <w:r>
        <w:rPr>
          <w:color w:val="231F20"/>
          <w:spacing w:val="-46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exert</w:t>
      </w:r>
      <w:r>
        <w:rPr>
          <w:color w:val="231F20"/>
          <w:spacing w:val="-47"/>
        </w:rPr>
        <w:t> </w:t>
      </w:r>
      <w:r>
        <w:rPr>
          <w:color w:val="231F20"/>
        </w:rPr>
        <w:t>downward</w:t>
      </w:r>
    </w:p>
    <w:p>
      <w:pPr>
        <w:spacing w:after="0"/>
        <w:sectPr>
          <w:type w:val="continuous"/>
          <w:pgSz w:w="11900" w:h="16840"/>
          <w:pgMar w:top="1560" w:bottom="0" w:left="640" w:right="640"/>
          <w:cols w:num="2" w:equalWidth="0">
            <w:col w:w="4101" w:space="1201"/>
            <w:col w:w="5318"/>
          </w:cols>
        </w:sectPr>
      </w:pPr>
    </w:p>
    <w:p>
      <w:pPr>
        <w:pStyle w:val="BodyText"/>
        <w:spacing w:before="9"/>
        <w:rPr>
          <w:sz w:val="16"/>
        </w:rPr>
      </w:pPr>
    </w:p>
    <w:p>
      <w:pPr>
        <w:spacing w:before="1"/>
        <w:ind w:left="199" w:right="0" w:firstLine="0"/>
        <w:jc w:val="left"/>
        <w:rPr>
          <w:sz w:val="12"/>
        </w:rPr>
      </w:pPr>
      <w:r>
        <w:rPr>
          <w:color w:val="231F20"/>
          <w:spacing w:val="-1"/>
          <w:w w:val="80"/>
          <w:sz w:val="12"/>
        </w:rPr>
        <w:t>1.6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198" w:right="0" w:firstLine="0"/>
        <w:jc w:val="left"/>
        <w:rPr>
          <w:sz w:val="12"/>
        </w:rPr>
      </w:pPr>
      <w:r>
        <w:rPr>
          <w:color w:val="231F20"/>
          <w:spacing w:val="-1"/>
          <w:w w:val="80"/>
          <w:sz w:val="12"/>
        </w:rPr>
        <w:t>1.4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spacing w:val="-1"/>
          <w:w w:val="80"/>
          <w:sz w:val="12"/>
        </w:rPr>
        <w:t>1.2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</w:pPr>
    </w:p>
    <w:p>
      <w:pPr>
        <w:spacing w:before="0"/>
        <w:ind w:left="197" w:right="0" w:firstLine="0"/>
        <w:jc w:val="lef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180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0.8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line="134" w:lineRule="exact" w:before="1"/>
        <w:ind w:left="182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0.6</w:t>
      </w:r>
    </w:p>
    <w:p>
      <w:pPr>
        <w:spacing w:line="103" w:lineRule="exact" w:before="0"/>
        <w:ind w:left="180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0.0</w:t>
      </w:r>
    </w:p>
    <w:p>
      <w:pPr>
        <w:spacing w:before="106"/>
        <w:ind w:left="3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line="121" w:lineRule="exact" w:before="104"/>
        <w:ind w:left="18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line="121" w:lineRule="exact" w:before="0"/>
        <w:ind w:left="660" w:right="0" w:firstLine="0"/>
        <w:jc w:val="left"/>
        <w:rPr>
          <w:sz w:val="12"/>
        </w:rPr>
      </w:pPr>
      <w:r>
        <w:rPr/>
        <w:pict>
          <v:group style="position:absolute;margin-left:52.894001pt;margin-top:2.787283pt;width:184.3pt;height:141.950pt;mso-position-horizontal-relative:page;mso-position-vertical-relative:paragraph;z-index:15816192" coordorigin="1058,56" coordsize="3686,2839">
            <v:line style="position:absolute" from="1065,2772" to="1175,2772" stroked="true" strokeweight=".5pt" strokecolor="#231f20">
              <v:stroke dashstyle="solid"/>
            </v:line>
            <v:shape style="position:absolute;left:1155;top:2771;width:40;height:118" coordorigin="1155,2771" coordsize="40,118" path="m1175,2771l1175,2796,1155,2811,1195,2824,1155,2842,1195,2858,1172,2867,1171,2889e" filled="false" stroked="true" strokeweight=".5pt" strokecolor="#231f20">
              <v:path arrowok="t"/>
              <v:stroke dashstyle="solid"/>
            </v:shape>
            <v:line style="position:absolute" from="1063,2885" to="4738,2885" stroked="true" strokeweight=".5pt" strokecolor="#231f20">
              <v:stroke dashstyle="solid"/>
            </v:line>
            <v:shape style="position:absolute;left:4604;top:2769;width:40;height:118" coordorigin="4604,2770" coordsize="40,118" path="m4624,2770l4624,2795,4604,2810,4644,2822,4604,2841,4644,2856,4621,2866,4620,2887e" filled="false" stroked="true" strokeweight=".5pt" strokecolor="#231f20">
              <v:path arrowok="t"/>
              <v:stroke dashstyle="solid"/>
            </v:shape>
            <v:line style="position:absolute" from="1058,61" to="4743,61" stroked="true" strokeweight=".5pt" strokecolor="#231f20">
              <v:stroke dashstyle="solid"/>
            </v:line>
            <v:shape style="position:absolute;left:1062;top:60;width:3673;height:2712" coordorigin="1063,61" coordsize="3673,2712" path="m1063,61l1063,2769m4735,61l4735,2769m4625,2772l4735,2772e" filled="false" stroked="true" strokeweight=".5pt" strokecolor="#231f20">
              <v:path arrowok="t"/>
              <v:stroke dashstyle="solid"/>
            </v:shape>
            <v:shape style="position:absolute;left:1237;top:361;width:3506;height:2529" coordorigin="1238,361" coordsize="3506,2529" path="m4630,2459l4743,2459m4630,2168l4743,2168m4630,1862l4743,1862m4630,1557l4743,1557m4630,1263l4743,1263m4630,958l4743,958m4630,653l4743,653m4630,361l4743,361m1238,2890l1238,2777m1758,2890l1758,2777m2265,2890l2265,2777m2786,2890l2786,2777m3306,2890l3306,2777m3813,2890l3813,2777m4334,2890l4334,2777e" filled="false" stroked="true" strokeweight=".5pt" strokecolor="#231f20">
              <v:path arrowok="t"/>
              <v:stroke dashstyle="solid"/>
            </v:shape>
            <v:shape style="position:absolute;left:1236;top:317;width:3337;height:2169" coordorigin="1236,318" coordsize="3337,2169" path="m1236,1736l1250,1708,1263,1736,1277,1708,1290,1708,1304,1722,1317,1763,1330,1694,1356,1694,1370,1666,1383,1708,1397,1666,1410,1597,1424,1583,1437,1555,1450,1541,1463,1555,1477,1597,1490,1694,1503,1750,1517,1819,1530,1875,1557,1944,1570,2014,1584,2028,1597,2083,1610,2125,1623,2180,1637,2195,1650,2208,1664,2222,1677,2250,1691,2264,1704,2278,1717,2292,1743,2319,1757,2375,1770,2389,1784,2389,1797,2361,1811,2375,1824,2347,1837,2333,1850,2319,1863,2375,1877,2375,1890,2389,1904,2486,1931,2417,1944,2417,1957,2319,1970,2389,1984,2375,1997,2361,2010,2333,2024,2319,2037,2319,2051,2292,2064,2278,2077,2250,2091,2306,2104,2292,2117,2292,2144,2250,2157,2236,2171,2236,2184,2208,2198,2195,2211,2180,2224,2180,2237,2166,2251,2125,2277,2125,2291,2180,2304,2166,2318,2180,2344,2166,2357,2180,2371,2166,2384,2125,2397,2111,2411,2125,2424,2180,2438,2180,2451,2208,2464,2180,2477,2208,2491,2111,2504,2111,2531,2069,2544,2125,2558,2097,2571,1999,2584,1819,2598,1777,2611,1625,2624,1569,2638,1402,2651,1388,2664,1347,2678,1277,2718,1277,2731,1263,2744,1249,2758,1207,2771,1221,2785,1318,2798,1318,2811,1333,2825,1263,2838,1333,2851,1374,2864,1388,2878,1374,2891,1333,2918,1291,2931,1277,2945,1249,2958,1221,2971,1194,2984,1194,2998,1180,3011,1110,3025,1069,3038,999,3052,957,3065,944,3078,957,3091,957,3118,874,3131,944,3145,944,3158,985,3172,846,3185,818,3198,777,3212,763,3225,735,3238,707,3251,735,3265,763,3278,777,3305,693,3319,652,3332,596,3345,637,3358,679,3371,666,3385,679,3398,679,3412,707,3425,735,3439,735,3452,749,3465,735,3478,721,3491,666,3518,666,3532,568,3545,610,3559,582,3572,624,3585,596,3598,568,3612,596,3625,596,3638,693,3652,721,3665,735,3679,624,3705,693,3719,707,3732,735,3745,666,3758,610,3785,610,3799,652,3812,735,3826,721,3839,693,3852,596,3865,568,3878,513,3905,499,3919,540,3932,610,3946,637,3959,624,3972,596,3985,555,3998,540,4012,624,4025,679,4039,749,4052,763,4066,804,4092,804,4105,860,4119,916,4132,985,4145,971,4159,971,4172,1013,4186,1041,4199,1110,4212,1082,4226,1082,4239,1041,4252,1013,4265,985,4292,929,4306,888,4319,846,4333,735,4346,693,4359,637,4372,666,4386,610,4399,555,4412,485,4426,457,4439,401,4453,388,4466,332,4492,359,4506,318,4519,332,4532,346,4546,401,4559,471,4573,499e" filled="false" stroked="true" strokeweight="1pt" strokecolor="#b01c88">
              <v:path arrowok="t"/>
              <v:stroke dashstyle="solid"/>
            </v:shape>
            <v:shape style="position:absolute;left:1057;top:596;width:114;height:1628" coordorigin="1058,596" coordsize="114,1628" path="m1058,2224l1171,2224m1058,1682l1171,1682m1058,1139l1171,1139m1058,596l1171,596e" filled="false" stroked="true" strokeweight=".5pt" strokecolor="#231f20">
              <v:path arrowok="t"/>
              <v:stroke dashstyle="solid"/>
            </v:shape>
            <v:shape style="position:absolute;left:1236;top:219;width:3337;height:2310" coordorigin="1236,219" coordsize="3337,2310" path="m1236,1541l1250,1610,1263,1652,1277,1680,1290,1722,1304,1750,1317,1777,1330,1763,1356,1722,1370,1666,1383,1680,1397,1708,1410,1708,1424,1680,1437,1638,1450,1625,1490,1569,1517,1444,1530,1346,1557,1221,1570,1096,1584,1040,1597,901,1610,720,1623,553,1637,498,1650,512,1664,498,1677,525,1691,553,1704,595,1717,609,1757,609,1770,581,1784,553,1797,512,1811,470,1824,456,1837,414,1850,400,1863,358,1877,261,1890,219,1904,219,1931,289,1944,414,1957,483,1970,539,1984,512,1997,498,2010,525,2024,512,2037,539,2051,567,2064,637,2077,679,2091,734,2104,790,2117,831,2144,859,2157,887,2171,915,2184,943,2198,971,2211,998,2224,1026,2237,1040,2251,1068,2264,1096,2277,1165,2291,1207,2304,1221,2318,1249,2344,1277,2357,1277,2371,1221,2384,1179,2397,1193,2411,1207,2424,1249,2438,1235,2451,1263,2464,1304,2477,1360,2491,1388,2504,1402,2531,1388,2544,1415,2558,1444,2571,1555,2584,1625,2598,1652,2611,1596,2624,1555,2638,1527,2651,1569,2664,1569,2678,1541,2691,1527,2718,1582,2731,1625,2744,1652,2758,1666,2771,1680,2785,1694,2798,1694,2811,1736,2825,1777,2838,1805,2851,1819,2864,1833,2878,1847,2891,1861,2918,1847,2931,1805,2945,1763,2958,1763,2971,1791,2984,1805,2998,1819,3011,1791,3038,1791,3052,1819,3065,1847,3078,1861,3091,1903,3118,1944,3131,1972,3158,1972,3172,1986,3185,2000,3198,2042,3212,2055,3225,2069,3251,2069,3265,2083,3278,2097,3305,2111,3319,2111,3332,2125,3345,2153,3358,2195,3371,2209,3385,2222,3412,2222,3425,2195,3439,2180,3452,2153,3465,2139,3478,2180,3491,2195,3518,2180,3532,2153,3585,2153,3598,2180,3612,2195,3625,2209,3638,2195,3652,2195,3665,2209,3679,2209,3705,2236,3719,2236,3732,2250,3758,2278,3772,2306,3785,2320,3799,2348,3812,2376,3826,2390,3839,2417,3852,2431,3865,2459,3878,2473,3905,2473,3919,2487,3932,2501,3959,2501,3972,2487,3985,2501,3998,2487,4012,2501,4025,2473,4039,2459,4052,2445,4066,2459,4092,2473,4105,2515,4119,2501,4132,2473,4145,2431,4159,2445,4172,2459,4186,2445,4199,2431,4212,2431,4226,2459,4239,2459,4252,2473,4265,2459,4292,2431,4306,2417,4319,2445,4346,2445,4359,2431,4372,2473,4386,2487,4399,2487,4412,2473,4426,2459,4439,2459,4453,2487,4466,2515,4492,2528,4532,2528,4546,2473,4559,2445,4573,2376e" filled="false" stroked="true" strokeweight="1pt" strokecolor="#00558b">
              <v:path arrowok="t"/>
              <v:stroke dashstyle="solid"/>
            </v:shape>
            <v:shape style="position:absolute;left:1961;top:81;width:195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‘Job</w:t>
                    </w:r>
                    <w:r>
                      <w:rPr>
                        <w:color w:val="231F20"/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destruction’</w:t>
                    </w:r>
                    <w:r>
                      <w:rPr>
                        <w:color w:val="231F20"/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  <w:r>
                      <w:rPr>
                        <w:color w:val="231F20"/>
                        <w:spacing w:val="-19"/>
                        <w:w w:val="90"/>
                        <w:position w:val="4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500;top:1080;width:994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‘Job creation’ rate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28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26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24</w:t>
      </w:r>
    </w:p>
    <w:p>
      <w:pPr>
        <w:pStyle w:val="BodyText"/>
        <w:spacing w:before="4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22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18</w:t>
      </w:r>
    </w:p>
    <w:p>
      <w:pPr>
        <w:pStyle w:val="BodyText"/>
        <w:spacing w:before="2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16</w:t>
      </w:r>
    </w:p>
    <w:p>
      <w:pPr>
        <w:pStyle w:val="BodyText"/>
        <w:spacing w:before="6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14</w:t>
      </w:r>
    </w:p>
    <w:p>
      <w:pPr>
        <w:pStyle w:val="BodyText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3"/>
        <w:rPr>
          <w:sz w:val="14"/>
        </w:rPr>
      </w:pPr>
    </w:p>
    <w:p>
      <w:pPr>
        <w:spacing w:line="130" w:lineRule="exact" w:before="0"/>
        <w:ind w:left="67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98" w:lineRule="exact" w:before="0"/>
        <w:ind w:left="72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28"/>
        <w:ind w:left="180" w:right="338"/>
      </w:pPr>
      <w:r>
        <w:rPr/>
        <w:br w:type="column"/>
      </w:r>
      <w:r>
        <w:rPr>
          <w:color w:val="231F20"/>
          <w:w w:val="90"/>
        </w:rPr>
        <w:t>pressure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scale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pace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</w:rPr>
        <w:t>effect</w:t>
      </w:r>
      <w:r>
        <w:rPr>
          <w:color w:val="231F20"/>
          <w:spacing w:val="-24"/>
        </w:rPr>
        <w:t> </w:t>
      </w:r>
      <w:r>
        <w:rPr>
          <w:color w:val="231F20"/>
        </w:rPr>
        <w:t>is</w:t>
      </w:r>
      <w:r>
        <w:rPr>
          <w:color w:val="231F20"/>
          <w:spacing w:val="-24"/>
        </w:rPr>
        <w:t> </w:t>
      </w:r>
      <w:r>
        <w:rPr>
          <w:color w:val="231F20"/>
        </w:rPr>
        <w:t>uncertain.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80" w:right="176"/>
      </w:pPr>
      <w:r>
        <w:rPr>
          <w:color w:val="231F20"/>
          <w:w w:val="95"/>
        </w:rPr>
        <w:t>When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slowdowns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 short-lived,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often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levels, rather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incurring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downturn,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recruitment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activity </w:t>
      </w:r>
      <w:r>
        <w:rPr>
          <w:color w:val="231F20"/>
          <w:w w:val="90"/>
        </w:rPr>
        <w:t>subsequently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recovers.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‘labour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hoarding’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characterised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decade,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 </w:t>
      </w:r>
      <w:r>
        <w:rPr>
          <w:color w:val="231F20"/>
        </w:rPr>
        <w:t>growth remained relatively stable in the face of mild fluctuations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output</w:t>
      </w:r>
      <w:r>
        <w:rPr>
          <w:color w:val="231F20"/>
          <w:spacing w:val="-35"/>
        </w:rPr>
        <w:t> </w:t>
      </w:r>
      <w:r>
        <w:rPr>
          <w:color w:val="231F20"/>
        </w:rPr>
        <w:t>growth</w:t>
      </w:r>
      <w:r>
        <w:rPr>
          <w:color w:val="231F20"/>
          <w:spacing w:val="-34"/>
        </w:rPr>
        <w:t> </w:t>
      </w:r>
      <w:r>
        <w:rPr>
          <w:color w:val="231F20"/>
        </w:rPr>
        <w:t>(Chart</w:t>
      </w:r>
      <w:r>
        <w:rPr>
          <w:color w:val="231F20"/>
          <w:spacing w:val="-35"/>
        </w:rPr>
        <w:t> </w:t>
      </w:r>
      <w:r>
        <w:rPr>
          <w:color w:val="231F20"/>
        </w:rPr>
        <w:t>3.5).</w:t>
      </w:r>
      <w:r>
        <w:rPr>
          <w:color w:val="231F20"/>
          <w:spacing w:val="-7"/>
        </w:rPr>
        <w:t> </w:t>
      </w:r>
      <w:r>
        <w:rPr>
          <w:color w:val="231F20"/>
        </w:rPr>
        <w:t>During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</w:p>
    <w:p>
      <w:pPr>
        <w:pStyle w:val="BodyText"/>
        <w:spacing w:line="231" w:lineRule="exact"/>
        <w:ind w:left="180"/>
      </w:pPr>
      <w:r>
        <w:rPr>
          <w:color w:val="231F20"/>
        </w:rPr>
        <w:t>short-lived slowdown in activity in 2004–06, for example,</w:t>
      </w:r>
    </w:p>
    <w:p>
      <w:pPr>
        <w:spacing w:after="0" w:line="231" w:lineRule="exact"/>
        <w:sectPr>
          <w:type w:val="continuous"/>
          <w:pgSz w:w="11900" w:h="16840"/>
          <w:pgMar w:top="1560" w:bottom="0" w:left="640" w:right="640"/>
          <w:cols w:num="4" w:equalWidth="0">
            <w:col w:w="339" w:space="40"/>
            <w:col w:w="465" w:space="2677"/>
            <w:col w:w="827" w:space="954"/>
            <w:col w:w="5318"/>
          </w:cols>
        </w:sectPr>
      </w:pPr>
    </w:p>
    <w:p>
      <w:pPr>
        <w:tabs>
          <w:tab w:pos="1139" w:val="left" w:leader="none"/>
          <w:tab w:pos="1643" w:val="left" w:leader="none"/>
          <w:tab w:pos="2164" w:val="left" w:leader="none"/>
          <w:tab w:pos="2687" w:val="left" w:leader="none"/>
          <w:tab w:pos="3191" w:val="left" w:leader="none"/>
          <w:tab w:pos="3714" w:val="left" w:leader="none"/>
        </w:tabs>
        <w:spacing w:before="1"/>
        <w:ind w:left="616" w:right="0" w:firstLine="0"/>
        <w:jc w:val="left"/>
        <w:rPr>
          <w:sz w:val="12"/>
        </w:rPr>
      </w:pPr>
      <w:r>
        <w:rPr/>
        <w:pict>
          <v:group style="position:absolute;margin-left:.12pt;margin-top:56.693001pt;width:575.35pt;height:241.05pt;mso-position-horizontal-relative:page;mso-position-vertical-relative:page;z-index:-20294656" coordorigin="2,1134" coordsize="11507,4821">
            <v:rect style="position:absolute;left:2;top:1133;width:11507;height:4821" filled="true" fillcolor="#f1dedd" stroked="false">
              <v:fill type="solid"/>
            </v:rect>
            <v:line style="position:absolute" from="6123,4657" to="11112,4657" stroked="true" strokeweight=".6pt" strokecolor="#a7074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1989</w:t>
        <w:tab/>
        <w:t>92</w:t>
        <w:tab/>
        <w:t>95</w:t>
        <w:tab/>
        <w:t>98</w:t>
        <w:tab/>
        <w:t>2001</w:t>
        <w:tab/>
        <w:t>04</w:t>
        <w:tab/>
        <w:t>07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180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Labour Force Survey)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9"/>
        </w:numPr>
        <w:tabs>
          <w:tab w:pos="351" w:val="left" w:leader="none"/>
        </w:tabs>
        <w:spacing w:line="244" w:lineRule="auto" w:before="0" w:after="0"/>
        <w:ind w:left="350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claimant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LFS employment.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its </w:t>
      </w:r>
      <w:r>
        <w:rPr>
          <w:color w:val="231F20"/>
          <w:sz w:val="11"/>
        </w:rPr>
        <w:t>average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1998.</w:t>
      </w:r>
    </w:p>
    <w:p>
      <w:pPr>
        <w:pStyle w:val="ListParagraph"/>
        <w:numPr>
          <w:ilvl w:val="0"/>
          <w:numId w:val="29"/>
        </w:numPr>
        <w:tabs>
          <w:tab w:pos="351" w:val="left" w:leader="none"/>
        </w:tabs>
        <w:spacing w:line="244" w:lineRule="auto" w:before="0" w:after="0"/>
        <w:ind w:left="350" w:right="242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outflow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claimant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count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total </w:t>
      </w:r>
      <w:r>
        <w:rPr>
          <w:color w:val="231F20"/>
          <w:sz w:val="11"/>
        </w:rPr>
        <w:t>claimant count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unemployment.</w:t>
      </w:r>
    </w:p>
    <w:p>
      <w:pPr>
        <w:pStyle w:val="BodyText"/>
        <w:spacing w:line="268" w:lineRule="auto" w:before="23"/>
        <w:ind w:left="180"/>
      </w:pPr>
      <w:r>
        <w:rPr/>
        <w:br w:type="column"/>
      </w:r>
      <w:r>
        <w:rPr>
          <w:color w:val="231F20"/>
          <w:w w:val="95"/>
        </w:rPr>
        <w:t>businesses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tempered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additional labour,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known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‘job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creation’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3.6).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 </w:t>
      </w:r>
      <w:r>
        <w:rPr>
          <w:color w:val="231F20"/>
          <w:w w:val="90"/>
        </w:rPr>
        <w:t>material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laid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off, </w:t>
      </w:r>
      <w:r>
        <w:rPr>
          <w:color w:val="231F20"/>
          <w:w w:val="95"/>
        </w:rPr>
        <w:t>known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‘job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destruction’.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protracted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slowdown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trade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371" w:space="931"/>
            <w:col w:w="531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rPr>
          <w:sz w:val="22"/>
        </w:rPr>
      </w:pPr>
    </w:p>
    <w:p>
      <w:pPr>
        <w:spacing w:before="131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17728" from="39.685001pt,1.894695pt" to="289.134001pt,1.894695pt" stroked="true" strokeweight=".7pt" strokecolor="#a70740">
            <v:stroke dashstyle="solid"/>
            <w10:wrap type="none"/>
          </v:line>
        </w:pict>
      </w:r>
      <w:bookmarkStart w:name="The impact of higher non-wage costs" w:id="50"/>
      <w:bookmarkEnd w:id="50"/>
      <w:r>
        <w:rPr/>
      </w:r>
      <w:bookmarkStart w:name="The impact of changes in labour supply" w:id="51"/>
      <w:bookmarkEnd w:id="51"/>
      <w:r>
        <w:rPr/>
      </w:r>
      <w:r>
        <w:rPr>
          <w:color w:val="A70740"/>
          <w:sz w:val="18"/>
        </w:rPr>
        <w:t>Table 3.B </w:t>
      </w:r>
      <w:r>
        <w:rPr>
          <w:color w:val="231F20"/>
          <w:sz w:val="18"/>
        </w:rPr>
        <w:t>Employment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previous three months</w:t>
      </w:r>
    </w:p>
    <w:p>
      <w:pPr>
        <w:tabs>
          <w:tab w:pos="4224" w:val="left" w:leader="none"/>
        </w:tabs>
        <w:spacing w:before="72"/>
        <w:ind w:left="2729" w:right="0" w:firstLine="0"/>
        <w:jc w:val="left"/>
        <w:rPr>
          <w:sz w:val="14"/>
        </w:rPr>
      </w:pPr>
      <w:r>
        <w:rPr/>
        <w:pict>
          <v:shape style="position:absolute;margin-left:39.685001pt;margin-top:13.803141pt;width:248.25pt;height:67.25pt;mso-position-horizontal-relative:page;mso-position-vertical-relative:paragraph;z-index:158213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52"/>
                    <w:gridCol w:w="536"/>
                    <w:gridCol w:w="416"/>
                    <w:gridCol w:w="425"/>
                    <w:gridCol w:w="377"/>
                    <w:gridCol w:w="600"/>
                    <w:gridCol w:w="456"/>
                  </w:tblGrid>
                  <w:tr>
                    <w:trPr>
                      <w:trHeight w:val="279" w:hRule="atLeast"/>
                    </w:trPr>
                    <w:tc>
                      <w:tcPr>
                        <w:tcW w:w="215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3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left="16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41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Q4</w:t>
                        </w:r>
                      </w:p>
                    </w:tc>
                    <w:tc>
                      <w:tcPr>
                        <w:tcW w:w="42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left="2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60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left="158" w:right="14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Apr.</w:t>
                        </w:r>
                      </w:p>
                    </w:tc>
                    <w:tc>
                      <w:tcPr>
                        <w:tcW w:w="45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right="2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May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215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LFS employment</w:t>
                        </w:r>
                      </w:p>
                    </w:tc>
                    <w:tc>
                      <w:tcPr>
                        <w:tcW w:w="53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1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2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60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58" w:right="10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5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2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152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Workforce Jobs</w:t>
                        </w:r>
                      </w:p>
                    </w:tc>
                    <w:tc>
                      <w:tcPr>
                        <w:tcW w:w="536" w:type="dxa"/>
                      </w:tcPr>
                      <w:p>
                        <w:pPr>
                          <w:pStyle w:val="TableParagraph"/>
                          <w:spacing w:before="36"/>
                          <w:ind w:left="1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16" w:type="dxa"/>
                      </w:tcPr>
                      <w:p>
                        <w:pPr>
                          <w:pStyle w:val="TableParagraph"/>
                          <w:spacing w:before="3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77" w:type="dxa"/>
                      </w:tcPr>
                      <w:p>
                        <w:pPr>
                          <w:pStyle w:val="TableParagraph"/>
                          <w:spacing w:before="36"/>
                          <w:ind w:left="3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before="36"/>
                          <w:ind w:left="158" w:right="12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456" w:type="dxa"/>
                      </w:tcPr>
                      <w:p>
                        <w:pPr>
                          <w:pStyle w:val="TableParagraph"/>
                          <w:spacing w:before="36"/>
                          <w:ind w:right="2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2152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Average hours worked</w:t>
                        </w:r>
                      </w:p>
                    </w:tc>
                    <w:tc>
                      <w:tcPr>
                        <w:tcW w:w="536" w:type="dxa"/>
                      </w:tcPr>
                      <w:p>
                        <w:pPr>
                          <w:pStyle w:val="TableParagraph"/>
                          <w:spacing w:before="36"/>
                          <w:ind w:left="11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416" w:type="dxa"/>
                      </w:tcPr>
                      <w:p>
                        <w:pPr>
                          <w:pStyle w:val="TableParagraph"/>
                          <w:spacing w:before="36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77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spacing w:before="36"/>
                          <w:ind w:left="158" w:right="10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56" w:type="dxa"/>
                      </w:tcPr>
                      <w:p>
                        <w:pPr>
                          <w:pStyle w:val="TableParagraph"/>
                          <w:spacing w:before="36"/>
                          <w:ind w:right="2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2152" w:type="dxa"/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9"/>
                          </w:rPr>
                        </w:pPr>
                      </w:p>
                      <w:p>
                        <w:pPr>
                          <w:pStyle w:val="TableParagraph"/>
                          <w:spacing w:line="110" w:lineRule="exac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Source: ONS (including Labour Force Survey).</w:t>
                        </w:r>
                      </w:p>
                    </w:tc>
                    <w:tc>
                      <w:tcPr>
                        <w:tcW w:w="53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1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2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7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2007</w:t>
        <w:tab/>
        <w:t>2008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40.023998pt;margin-top:10.226918pt;width:215.45pt;height:.1pt;mso-position-horizontal-relative:page;mso-position-vertical-relative:paragraph;z-index:-15640576;mso-wrap-distance-left:0;mso-wrap-distance-right:0" coordorigin="800,205" coordsize="4309,0" path="m800,205l5109,205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0" w:right="738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3.7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Vacancies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employment intentions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401"/>
        <w:jc w:val="both"/>
      </w:pPr>
      <w:r>
        <w:rPr>
          <w:color w:val="231F20"/>
          <w:w w:val="90"/>
        </w:rPr>
        <w:t>because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 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sharper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numbers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employed.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case,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‘job</w:t>
      </w:r>
      <w:r>
        <w:rPr>
          <w:color w:val="231F20"/>
          <w:spacing w:val="-39"/>
        </w:rPr>
        <w:t> </w:t>
      </w:r>
      <w:r>
        <w:rPr>
          <w:color w:val="231F20"/>
        </w:rPr>
        <w:t>destruction’</w:t>
      </w:r>
      <w:r>
        <w:rPr>
          <w:color w:val="231F20"/>
          <w:spacing w:val="-37"/>
        </w:rPr>
        <w:t> </w:t>
      </w:r>
      <w:r>
        <w:rPr>
          <w:color w:val="231F20"/>
        </w:rPr>
        <w:t>rate</w:t>
      </w:r>
      <w:r>
        <w:rPr>
          <w:color w:val="231F20"/>
          <w:spacing w:val="-37"/>
        </w:rPr>
        <w:t> </w:t>
      </w:r>
      <w:r>
        <w:rPr>
          <w:color w:val="231F20"/>
        </w:rPr>
        <w:t>might</w:t>
      </w:r>
      <w:r>
        <w:rPr>
          <w:color w:val="231F20"/>
          <w:spacing w:val="-36"/>
        </w:rPr>
        <w:t> </w:t>
      </w:r>
      <w:r>
        <w:rPr>
          <w:color w:val="231F20"/>
        </w:rPr>
        <w:t>pick</w:t>
      </w:r>
      <w:r>
        <w:rPr>
          <w:color w:val="231F20"/>
          <w:spacing w:val="-37"/>
        </w:rPr>
        <w:t> </w:t>
      </w:r>
      <w:r>
        <w:rPr>
          <w:color w:val="231F20"/>
        </w:rPr>
        <w:t>up</w:t>
      </w:r>
      <w:r>
        <w:rPr>
          <w:color w:val="231F20"/>
          <w:spacing w:val="-37"/>
        </w:rPr>
        <w:t> </w:t>
      </w:r>
      <w:r>
        <w:rPr>
          <w:color w:val="231F20"/>
        </w:rPr>
        <w:t>more</w:t>
      </w:r>
      <w:r>
        <w:rPr>
          <w:color w:val="231F20"/>
          <w:spacing w:val="-36"/>
        </w:rPr>
        <w:t> </w:t>
      </w:r>
      <w:r>
        <w:rPr>
          <w:color w:val="231F20"/>
        </w:rPr>
        <w:t>sharply.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26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clear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sharpness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prospective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growth. </w:t>
      </w:r>
      <w:r>
        <w:rPr>
          <w:color w:val="231F20"/>
          <w:w w:val="95"/>
        </w:rPr>
        <w:t>Measures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eased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back </w:t>
      </w:r>
      <w:r>
        <w:rPr>
          <w:color w:val="231F20"/>
        </w:rPr>
        <w:t>only modestly </w:t>
      </w:r>
      <w:r>
        <w:rPr>
          <w:color w:val="231F20"/>
          <w:spacing w:val="-3"/>
        </w:rPr>
        <w:t>(Table </w:t>
      </w:r>
      <w:r>
        <w:rPr>
          <w:color w:val="231F20"/>
        </w:rPr>
        <w:t>3.B). And the pickup in the ‘job destruction’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remained</w:t>
      </w:r>
      <w:r>
        <w:rPr>
          <w:color w:val="231F20"/>
          <w:spacing w:val="-43"/>
        </w:rPr>
        <w:t> </w:t>
      </w:r>
      <w:r>
        <w:rPr>
          <w:color w:val="231F20"/>
        </w:rPr>
        <w:t>limited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3.6).</w:t>
      </w:r>
      <w:r>
        <w:rPr>
          <w:color w:val="231F20"/>
          <w:spacing w:val="-25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relative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partly </w:t>
      </w:r>
      <w:r>
        <w:rPr>
          <w:color w:val="231F20"/>
        </w:rPr>
        <w:t>reflect lags between changes in output and changes in </w:t>
      </w:r>
      <w:r>
        <w:rPr>
          <w:color w:val="231F20"/>
          <w:w w:val="95"/>
        </w:rPr>
        <w:t>employment. Forward-looking indicators of employment 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turned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marked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vacancies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3.7).</w:t>
      </w:r>
    </w:p>
    <w:p>
      <w:pPr>
        <w:pStyle w:val="BodyText"/>
        <w:spacing w:line="231" w:lineRule="exact"/>
        <w:ind w:left="153"/>
      </w:pPr>
      <w:r>
        <w:rPr>
          <w:color w:val="231F20"/>
          <w:w w:val="95"/>
        </w:rPr>
        <w:t>And surveys of employment intentions have fallen, although</w:t>
      </w:r>
    </w:p>
    <w:p>
      <w:pPr>
        <w:spacing w:after="0" w:line="231" w:lineRule="exact"/>
        <w:sectPr>
          <w:type w:val="continuous"/>
          <w:pgSz w:w="11900" w:h="16840"/>
          <w:pgMar w:top="1560" w:bottom="0" w:left="640" w:right="640"/>
          <w:cols w:num="2" w:equalWidth="0">
            <w:col w:w="4567" w:space="762"/>
            <w:col w:w="5291"/>
          </w:cols>
        </w:sectPr>
      </w:pPr>
    </w:p>
    <w:p>
      <w:pPr>
        <w:spacing w:line="247" w:lineRule="auto" w:before="14"/>
        <w:ind w:left="315" w:right="-9" w:firstLine="0"/>
        <w:jc w:val="left"/>
        <w:rPr>
          <w:sz w:val="12"/>
        </w:rPr>
      </w:pPr>
      <w:r>
        <w:rPr>
          <w:color w:val="231F20"/>
          <w:w w:val="90"/>
          <w:sz w:val="12"/>
        </w:rPr>
        <w:t>Differences from averages since 1998 </w:t>
      </w:r>
      <w:r>
        <w:rPr>
          <w:color w:val="231F20"/>
          <w:sz w:val="12"/>
        </w:rPr>
        <w:t>(number of standard deviations)</w:t>
      </w:r>
    </w:p>
    <w:p>
      <w:pPr>
        <w:spacing w:line="112" w:lineRule="exact" w:before="0"/>
        <w:ind w:left="181" w:right="0" w:firstLine="0"/>
        <w:jc w:val="left"/>
        <w:rPr>
          <w:sz w:val="12"/>
        </w:rPr>
      </w:pPr>
      <w:r>
        <w:rPr/>
        <w:pict>
          <v:group style="position:absolute;margin-left:48.455002pt;margin-top:2.420190pt;width:184.3pt;height:141.75pt;mso-position-horizontal-relative:page;mso-position-vertical-relative:paragraph;z-index:15820800" coordorigin="969,48" coordsize="3686,2835">
            <v:rect style="position:absolute;left:974;top:53;width:3676;height:2825" filled="false" stroked="true" strokeweight=".5pt" strokecolor="#231f20">
              <v:stroke dashstyle="solid"/>
            </v:rect>
            <v:shape style="position:absolute;left:1136;top:572;width:3332;height:1919" coordorigin="1137,573" coordsize="3332,1919" path="m3682,573l3482,763,3294,899,3096,812,2896,1208,2708,985,2508,1754,2308,1173,2122,1156,1922,847,1722,1138,1522,968,1336,780,1137,1003,1137,1413,1336,1396,1522,1497,1722,1583,1922,1479,2122,1858,2308,2028,2508,1771,2708,1737,2896,1618,3096,1702,3294,1430,3482,1447,3682,1413,3882,1566,4083,2011,4268,2285,4468,2491,4468,1754,4268,1396,4083,899,3882,1003,3682,573xe" filled="true" fillcolor="#edc6de" stroked="false">
              <v:path arrowok="t"/>
              <v:fill type="solid"/>
            </v:shape>
            <v:shape style="position:absolute;left:969;top:403;width:3686;height:2480" coordorigin="969,404" coordsize="3686,2480" path="m4541,2526l4654,2526m4541,2183l4654,2183m4541,1825l4654,1825m4541,1466l4654,1466m4541,1105l4654,1105m4541,764l4654,764m4541,404l4654,404m1138,2883l1138,2770m1896,2883l1896,2770m2643,2883l2643,2770m3404,2883l3404,2770m4163,2883l4163,2770m969,2405l1082,2405m969,1943l1082,1943m969,1466l1082,1466m969,987l1082,987m969,524l1082,524e" filled="false" stroked="true" strokeweight=".5pt" strokecolor="#231f20">
              <v:path arrowok="t"/>
              <v:stroke dashstyle="solid"/>
            </v:shape>
            <v:line style="position:absolute" from="1137,1465" to="4468,1465" stroked="true" strokeweight=".5pt" strokecolor="#231f20">
              <v:stroke dashstyle="solid"/>
            </v:line>
            <v:shape style="position:absolute;left:1136;top:318;width:3332;height:2294" coordorigin="1137,318" coordsize="3332,2294" path="m1137,1157l1190,1259,1256,1089,1323,883,1390,746,1443,986,1510,797,1576,1054,1643,1140,1696,1448,1763,1345,1829,1105,1896,969,1949,1277,2016,1824,2083,2338,2136,1910,2202,1619,2269,1602,2336,2201,2389,2235,2456,2320,2523,2013,2589,1824,2643,1225,2709,1311,2775,1688,2829,1978,2896,1876,2962,1448,3016,1277,3082,1003,3149,1191,3216,1225,3269,1516,3335,1362,3402,1225,3455,815,3522,318,3589,455,3655,592,3708,986,3775,866,3842,763,3908,866,3962,1020,4028,1054,4095,1122,4162,1174,4215,1328,4281,1054,4348,1157,4401,1584,4468,2612e" filled="false" stroked="true" strokeweight="1pt" strokecolor="#00558b">
              <v:path arrowok="t"/>
              <v:stroke dashstyle="solid"/>
            </v:shape>
            <v:line style="position:absolute" from="3553,2230" to="3891,1750" stroked="true" strokeweight=".5pt" strokecolor="#231f20">
              <v:stroke dashstyle="solid"/>
            </v:line>
            <v:shape style="position:absolute;left:3860;top:1694;width:70;height:84" coordorigin="3861,1694" coordsize="70,84" path="m3930,1694l3861,1749,3902,1778,3922,1712,3926,1702,3930,1694xe" filled="true" fillcolor="#231f20" stroked="false">
              <v:path arrowok="t"/>
              <v:fill type="solid"/>
            </v:shape>
            <v:shape style="position:absolute;left:2724;top:107;width:148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Vacancies (right-hand</w:t>
                    </w:r>
                    <w:r>
                      <w:rPr>
                        <w:color w:val="231F20"/>
                        <w:spacing w:val="-2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577;top:2230;width:1604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3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 of employment-intentions </w:t>
                    </w:r>
                    <w:r>
                      <w:rPr>
                        <w:color w:val="231F20"/>
                        <w:sz w:val="12"/>
                      </w:rPr>
                      <w:t>surveys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18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9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66"/>
        <w:ind w:left="16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8"/>
        <w:ind w:left="17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49"/>
        <w:ind w:left="17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5"/>
        <w:ind w:left="19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8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247" w:lineRule="auto" w:before="14"/>
        <w:ind w:left="558" w:right="0" w:hanging="398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Change, three months on previous three months (thousands)</w:t>
      </w:r>
    </w:p>
    <w:p>
      <w:pPr>
        <w:spacing w:line="119" w:lineRule="exact" w:before="0"/>
        <w:ind w:left="18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9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spacing w:line="184" w:lineRule="exact" w:before="37"/>
        <w:ind w:left="186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3" w:lineRule="exact" w:before="0"/>
        <w:ind w:left="191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2" w:lineRule="exact" w:before="0"/>
        <w:ind w:left="187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4"/>
        <w:rPr>
          <w:sz w:val="17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line="268" w:lineRule="auto" w:before="28"/>
        <w:ind w:left="160" w:right="230"/>
      </w:pPr>
      <w:r>
        <w:rPr/>
        <w:br w:type="column"/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relationship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close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recent</w:t>
      </w:r>
      <w:r>
        <w:rPr>
          <w:color w:val="231F20"/>
          <w:spacing w:val="-23"/>
        </w:rPr>
        <w:t> </w:t>
      </w:r>
      <w:r>
        <w:rPr>
          <w:color w:val="231F20"/>
        </w:rPr>
        <w:t>years.</w:t>
      </w:r>
    </w:p>
    <w:p>
      <w:pPr>
        <w:pStyle w:val="BodyText"/>
        <w:spacing w:before="8"/>
      </w:pPr>
    </w:p>
    <w:p>
      <w:pPr>
        <w:pStyle w:val="Heading4"/>
        <w:ind w:left="160"/>
      </w:pPr>
      <w:r>
        <w:rPr>
          <w:color w:val="A70740"/>
        </w:rPr>
        <w:t>The impact of higher non-wage costs</w:t>
      </w:r>
    </w:p>
    <w:p>
      <w:pPr>
        <w:pStyle w:val="BodyText"/>
        <w:spacing w:line="268" w:lineRule="auto" w:before="24"/>
        <w:ind w:left="160"/>
      </w:pPr>
      <w:r>
        <w:rPr>
          <w:color w:val="231F20"/>
          <w:w w:val="95"/>
        </w:rPr>
        <w:t>The recent sharp increases in businesses’ non-wage costs, </w:t>
      </w:r>
      <w:r>
        <w:rPr>
          <w:color w:val="231F20"/>
        </w:rPr>
        <w:t>associated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higher</w:t>
      </w:r>
      <w:r>
        <w:rPr>
          <w:color w:val="231F20"/>
          <w:spacing w:val="-46"/>
        </w:rPr>
        <w:t> </w:t>
      </w:r>
      <w:r>
        <w:rPr>
          <w:color w:val="231F20"/>
        </w:rPr>
        <w:t>oil,</w:t>
      </w:r>
      <w:r>
        <w:rPr>
          <w:color w:val="231F20"/>
          <w:spacing w:val="-45"/>
        </w:rPr>
        <w:t> </w:t>
      </w:r>
      <w:r>
        <w:rPr>
          <w:color w:val="231F20"/>
        </w:rPr>
        <w:t>gas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import</w:t>
      </w:r>
      <w:r>
        <w:rPr>
          <w:color w:val="231F20"/>
          <w:spacing w:val="-45"/>
        </w:rPr>
        <w:t> </w:t>
      </w:r>
      <w:r>
        <w:rPr>
          <w:color w:val="231F20"/>
        </w:rPr>
        <w:t>prices,</w:t>
      </w:r>
      <w:r>
        <w:rPr>
          <w:color w:val="231F20"/>
          <w:spacing w:val="-46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also influence the outlook for employment. </w:t>
      </w:r>
      <w:r>
        <w:rPr>
          <w:color w:val="231F20"/>
          <w:spacing w:val="-6"/>
        </w:rPr>
        <w:t>To </w:t>
      </w:r>
      <w:r>
        <w:rPr>
          <w:color w:val="231F20"/>
        </w:rPr>
        <w:t>continue in </w:t>
      </w:r>
      <w:r>
        <w:rPr>
          <w:color w:val="231F20"/>
          <w:w w:val="90"/>
        </w:rPr>
        <w:t>operation,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must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ultimately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cutting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degree to which that will be achieved through lower employment</w:t>
      </w:r>
      <w:r>
        <w:rPr>
          <w:color w:val="231F20"/>
          <w:spacing w:val="-43"/>
        </w:rPr>
        <w:t> </w:t>
      </w:r>
      <w:r>
        <w:rPr>
          <w:color w:val="231F20"/>
        </w:rPr>
        <w:t>growth,</w:t>
      </w:r>
      <w:r>
        <w:rPr>
          <w:color w:val="231F20"/>
          <w:spacing w:val="-45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rates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real</w:t>
      </w:r>
      <w:r>
        <w:rPr>
          <w:color w:val="231F20"/>
          <w:spacing w:val="-43"/>
        </w:rPr>
        <w:t> </w:t>
      </w:r>
      <w:r>
        <w:rPr>
          <w:color w:val="231F20"/>
        </w:rPr>
        <w:t>pay</w:t>
      </w:r>
      <w:r>
        <w:rPr>
          <w:color w:val="231F20"/>
          <w:spacing w:val="-43"/>
        </w:rPr>
        <w:t> </w:t>
      </w:r>
      <w:r>
        <w:rPr>
          <w:color w:val="231F20"/>
        </w:rPr>
        <w:t>growth,</w:t>
      </w:r>
      <w:r>
        <w:rPr>
          <w:color w:val="231F20"/>
          <w:spacing w:val="-43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uncertain,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2134" w:space="86"/>
            <w:col w:w="2027" w:space="1075"/>
            <w:col w:w="5298"/>
          </w:cols>
        </w:sectPr>
      </w:pPr>
    </w:p>
    <w:p>
      <w:pPr>
        <w:tabs>
          <w:tab w:pos="4074" w:val="left" w:leader="none"/>
        </w:tabs>
        <w:spacing w:line="96" w:lineRule="exact" w:before="0"/>
        <w:ind w:left="181" w:right="0" w:firstLine="0"/>
        <w:jc w:val="left"/>
        <w:rPr>
          <w:sz w:val="12"/>
        </w:rPr>
      </w:pPr>
      <w:r>
        <w:rPr>
          <w:color w:val="231F20"/>
          <w:w w:val="105"/>
          <w:position w:val="1"/>
          <w:sz w:val="12"/>
        </w:rPr>
        <w:t>3</w:t>
        <w:tab/>
      </w:r>
      <w:r>
        <w:rPr>
          <w:color w:val="231F20"/>
          <w:w w:val="105"/>
          <w:sz w:val="12"/>
        </w:rPr>
        <w:t>40</w:t>
      </w:r>
    </w:p>
    <w:p>
      <w:pPr>
        <w:tabs>
          <w:tab w:pos="1574" w:val="left" w:leader="none"/>
          <w:tab w:pos="2321" w:val="left" w:leader="none"/>
          <w:tab w:pos="3081" w:val="left" w:leader="none"/>
          <w:tab w:pos="3640" w:val="left" w:leader="none"/>
        </w:tabs>
        <w:spacing w:line="121" w:lineRule="exact" w:before="0"/>
        <w:ind w:left="736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CBI/PwC, Manpower,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0"/>
        </w:numPr>
        <w:tabs>
          <w:tab w:pos="331" w:val="left" w:leader="none"/>
        </w:tabs>
        <w:spacing w:line="240" w:lineRule="auto" w:before="0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Vacancies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exclude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agriculture,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forestry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fishing.</w:t>
      </w:r>
    </w:p>
    <w:p>
      <w:pPr>
        <w:pStyle w:val="ListParagraph"/>
        <w:numPr>
          <w:ilvl w:val="0"/>
          <w:numId w:val="30"/>
        </w:numPr>
        <w:tabs>
          <w:tab w:pos="331" w:val="left" w:leader="none"/>
        </w:tabs>
        <w:spacing w:line="244" w:lineRule="auto" w:before="2" w:after="0"/>
        <w:ind w:left="330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intentions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regional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Agents (manufacturing, services), the BCC (manufacturing, services), the CBI (manufacturing, financial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trades)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Manpower</w:t>
      </w:r>
    </w:p>
    <w:p>
      <w:pPr>
        <w:spacing w:line="244" w:lineRule="auto" w:before="0"/>
        <w:ind w:left="330" w:right="17" w:firstLine="0"/>
        <w:jc w:val="left"/>
        <w:rPr>
          <w:sz w:val="11"/>
        </w:rPr>
      </w:pP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employment.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20" w:lineRule="exact"/>
        <w:ind w:left="188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95" w:right="559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3.8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households’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employment expectations</w:t>
      </w:r>
    </w:p>
    <w:p>
      <w:pPr>
        <w:pStyle w:val="BodyText"/>
        <w:spacing w:line="268" w:lineRule="auto"/>
        <w:ind w:left="160" w:right="188"/>
      </w:pPr>
      <w:r>
        <w:rPr/>
        <w:br w:type="column"/>
      </w:r>
      <w:r>
        <w:rPr>
          <w:color w:val="231F20"/>
          <w:w w:val="90"/>
        </w:rPr>
        <w:t>employees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accept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adjustments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growth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real</w:t>
      </w:r>
      <w:r>
        <w:rPr>
          <w:color w:val="231F20"/>
          <w:spacing w:val="-45"/>
        </w:rPr>
        <w:t> </w:t>
      </w:r>
      <w:r>
        <w:rPr>
          <w:color w:val="231F20"/>
        </w:rPr>
        <w:t>take-home</w:t>
      </w:r>
      <w:r>
        <w:rPr>
          <w:color w:val="231F20"/>
          <w:spacing w:val="-44"/>
        </w:rPr>
        <w:t> </w:t>
      </w:r>
      <w:r>
        <w:rPr>
          <w:color w:val="231F20"/>
        </w:rPr>
        <w:t>pay</w:t>
      </w:r>
      <w:r>
        <w:rPr>
          <w:color w:val="231F20"/>
          <w:spacing w:val="-43"/>
        </w:rPr>
        <w:t> </w:t>
      </w:r>
      <w:r>
        <w:rPr>
          <w:color w:val="231F20"/>
        </w:rPr>
        <w:t>per</w:t>
      </w:r>
      <w:r>
        <w:rPr>
          <w:color w:val="231F20"/>
          <w:spacing w:val="-44"/>
        </w:rPr>
        <w:t> </w:t>
      </w:r>
      <w:r>
        <w:rPr>
          <w:color w:val="231F20"/>
        </w:rPr>
        <w:t>head</w:t>
      </w:r>
      <w:r>
        <w:rPr>
          <w:color w:val="231F20"/>
          <w:spacing w:val="-43"/>
        </w:rPr>
        <w:t> </w:t>
      </w:r>
      <w:r>
        <w:rPr>
          <w:color w:val="231F20"/>
        </w:rPr>
        <w:t>(Section</w:t>
      </w:r>
      <w:r>
        <w:rPr>
          <w:color w:val="231F20"/>
          <w:spacing w:val="-44"/>
        </w:rPr>
        <w:t> </w:t>
      </w:r>
      <w:r>
        <w:rPr>
          <w:color w:val="231F20"/>
        </w:rPr>
        <w:t>4).</w:t>
      </w:r>
      <w:r>
        <w:rPr>
          <w:color w:val="231F20"/>
          <w:spacing w:val="-29"/>
        </w:rPr>
        <w:t> </w:t>
      </w:r>
      <w:r>
        <w:rPr>
          <w:color w:val="231F20"/>
        </w:rPr>
        <w:t>When </w:t>
      </w:r>
      <w:r>
        <w:rPr>
          <w:color w:val="231F20"/>
          <w:w w:val="95"/>
        </w:rPr>
        <w:t>non-wage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2004–06,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 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temporary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resistance.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become increasingly concerned about future employment </w:t>
      </w:r>
      <w:r>
        <w:rPr>
          <w:color w:val="231F20"/>
          <w:w w:val="90"/>
        </w:rPr>
        <w:t>prospects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3.8),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resistance somewhat,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tempering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non-wage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employment.</w:t>
      </w:r>
    </w:p>
    <w:p>
      <w:pPr>
        <w:pStyle w:val="BodyText"/>
        <w:spacing w:before="7"/>
      </w:pPr>
    </w:p>
    <w:p>
      <w:pPr>
        <w:pStyle w:val="Heading4"/>
        <w:spacing w:line="236" w:lineRule="exact"/>
        <w:ind w:left="160"/>
      </w:pPr>
      <w:r>
        <w:rPr>
          <w:color w:val="A70740"/>
        </w:rPr>
        <w:t>The impact of changes in labour supply</w:t>
      </w:r>
    </w:p>
    <w:p>
      <w:pPr>
        <w:spacing w:after="0" w:line="236" w:lineRule="exact"/>
        <w:sectPr>
          <w:type w:val="continuous"/>
          <w:pgSz w:w="11900" w:h="16840"/>
          <w:pgMar w:top="1560" w:bottom="0" w:left="640" w:right="640"/>
          <w:cols w:num="2" w:equalWidth="0">
            <w:col w:w="4472" w:space="850"/>
            <w:col w:w="5298"/>
          </w:cols>
        </w:sectPr>
      </w:pPr>
    </w:p>
    <w:p>
      <w:pPr>
        <w:spacing w:line="127" w:lineRule="exact" w:before="2"/>
        <w:ind w:left="41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Net balance</w:t>
      </w:r>
    </w:p>
    <w:p>
      <w:pPr>
        <w:spacing w:line="127" w:lineRule="exact" w:before="0"/>
        <w:ind w:left="200" w:right="0" w:firstLine="0"/>
        <w:jc w:val="left"/>
        <w:rPr>
          <w:sz w:val="12"/>
        </w:rPr>
      </w:pPr>
      <w:r>
        <w:rPr/>
        <w:pict>
          <v:group style="position:absolute;margin-left:52.777pt;margin-top:3.031104pt;width:184.3pt;height:142.2pt;mso-position-horizontal-relative:page;mso-position-vertical-relative:paragraph;z-index:15819264" coordorigin="1056,61" coordsize="3686,2844">
            <v:rect style="position:absolute;left:1060;top:65;width:3676;height:2825" filled="false" stroked="true" strokeweight=".5pt" strokecolor="#231f20">
              <v:stroke dashstyle="solid"/>
            </v:rect>
            <v:line style="position:absolute" from="1216,2085" to="4570,2085" stroked="true" strokeweight=".5pt" strokecolor="#231f20">
              <v:stroke dashstyle="solid"/>
            </v:line>
            <v:shape style="position:absolute;left:1216;top:469;width:3525;height:2427" coordorigin="1217,469" coordsize="3525,2427" path="m4627,2483l4741,2483m4627,2086l4741,2086m4627,1675l4741,1675m4627,1278l4741,1278m4627,866l4741,866m4627,469l4741,469m1217,2895l1217,2782m1617,2895l1617,2782m2002,2895l2002,2782m2403,2895l2403,2782m2791,2895l2791,2782m3191,2895l3191,2782m3592,2895l3592,2782m3978,2895l3978,2783m4378,2895l4378,2783e" filled="false" stroked="true" strokeweight=".5pt" strokecolor="#231f20">
              <v:path arrowok="t"/>
              <v:stroke dashstyle="solid"/>
            </v:shape>
            <v:shape style="position:absolute;left:2926;top:468;width:1644;height:2176" coordorigin="2926,468" coordsize="1644,2176" path="m2926,630l2954,718,2996,747,3023,674,3051,542,3092,747,3120,542,3162,703,3189,468,3217,542,3258,909,3286,909,3313,1188,3355,1306,3382,983,3424,1144,3452,1115,3479,1394,3521,1144,3548,1306,3590,1071,3618,1394,3645,1438,3686,1482,3714,1600,3742,1674,3783,1762,3811,1923,3852,1806,3880,1674,3908,1879,3949,2129,3976,1968,4004,1879,4046,1835,4073,1644,4115,1188,4142,1350,4170,1277,4212,1718,4239,1144,4280,1144,4308,1482,4336,1277,4377,1923,4405,1762,4432,1806,4474,1997,4502,1923,4543,1968,4570,2644e" filled="false" stroked="true" strokeweight="1pt" strokecolor="#b01c88">
              <v:path arrowok="t"/>
              <v:stroke dashstyle="solid"/>
            </v:shape>
            <v:shape style="position:absolute;left:1055;top:468;width:114;height:2015" coordorigin="1056,469" coordsize="114,2015" path="m1056,469l1169,469m1056,866l1169,866m1056,1277l1169,1277m1056,1674l1169,1674m1056,2086l1169,2086m1056,2483l1169,2483e" filled="false" stroked="true" strokeweight=".5pt" strokecolor="#231f20">
              <v:path arrowok="t"/>
              <v:stroke dashstyle="solid"/>
            </v:shape>
            <v:shape style="position:absolute;left:1215;top:1188;width:3355;height:1706" coordorigin="1216,1188" coordsize="3355,1706" path="m1216,1188l1243,1277,1284,1350,1312,1600,1340,1556,1381,1482,1409,1556,1450,1394,1478,1512,1505,1232,1547,1232,1574,1350,1616,1350,1644,1556,1671,1394,1712,1556,1740,1556,1768,1232,1809,1350,1837,1762,1878,1762,1906,2291,1933,2159,1975,2203,2002,1968,2030,1835,2072,1835,2099,1600,2140,1556,2168,1600,2196,1718,2237,1600,2265,1600,2306,1674,2334,1600,2362,1923,2403,1674,2430,1718,2458,1718,2500,1600,2527,1806,2568,1835,2596,1835,2624,1879,2665,1762,2693,1762,2734,1923,2762,1879,2790,1718,2831,1762,2858,1674,2886,1762,2928,1718,2955,1644,2997,1644,3024,1762,3052,1762,3093,1718,3121,1718,3162,1644,3190,1512,3218,1600,3259,1482,3286,1762,3314,1879,3356,1762,3383,1718,3425,1923,3452,1923,3480,1997,3522,1968,3549,1923,3590,1879,3618,1923,3646,1968,3687,2129,3714,2320,3742,2203,3784,2247,3811,2320,3853,2453,3880,2291,3908,2320,3950,2291,3977,2291,4004,2129,4046,2159,4074,2085,4115,1997,4142,2041,4170,1968,4212,2041,4239,1968,4281,2041,4308,2129,4336,2085,4378,2041,4405,2159,4432,2129,4474,2320,4502,2203,4543,2482,4570,2894e" filled="false" stroked="true" strokeweight="1pt" strokecolor="#a4694b">
              <v:path arrowok="t"/>
              <v:stroke dashstyle="solid"/>
            </v:shape>
            <v:shape style="position:absolute;left:3160;top:84;width:919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Nationwide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551;top:2282;width:158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GfK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  <w:r>
                      <w:rPr>
                        <w:color w:val="231F20"/>
                        <w:spacing w:val="-14"/>
                        <w:w w:val="90"/>
                        <w:position w:val="4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scale,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inverted)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10"/>
        <w:ind w:left="211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before="5"/>
        <w:ind w:left="27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7"/>
        <w:ind w:left="26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5"/>
        <w:ind w:left="27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2"/>
        <w:ind w:left="211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93"/>
        <w:ind w:left="200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10"/>
        <w:ind w:left="19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95"/>
        <w:ind w:left="19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line="105" w:lineRule="exact" w:before="110"/>
        <w:ind w:left="200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line="126" w:lineRule="exact" w:before="10"/>
        <w:ind w:left="19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Net balance</w:t>
      </w:r>
    </w:p>
    <w:p>
      <w:pPr>
        <w:spacing w:line="126" w:lineRule="exact" w:before="0"/>
        <w:ind w:left="840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spacing w:before="89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96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1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96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spacing w:before="55"/>
        <w:ind w:left="85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1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42"/>
        <w:ind w:left="85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8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line="118" w:lineRule="exact" w:before="110"/>
        <w:ind w:left="841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line="268" w:lineRule="auto" w:before="43"/>
        <w:ind w:left="195" w:right="152"/>
      </w:pPr>
      <w:r>
        <w:rPr/>
        <w:br w:type="column"/>
      </w:r>
      <w:r>
        <w:rPr>
          <w:color w:val="231F20"/>
          <w:w w:val="95"/>
        </w:rPr>
        <w:t>Another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 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migration. Inflows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Accession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economies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played</w:t>
      </w:r>
      <w:r>
        <w:rPr>
          <w:color w:val="231F20"/>
          <w:spacing w:val="-45"/>
        </w:rPr>
        <w:t> </w:t>
      </w:r>
      <w:r>
        <w:rPr>
          <w:color w:val="231F20"/>
        </w:rPr>
        <w:t>an</w:t>
      </w:r>
      <w:r>
        <w:rPr>
          <w:color w:val="231F20"/>
          <w:spacing w:val="-45"/>
        </w:rPr>
        <w:t> </w:t>
      </w:r>
      <w:r>
        <w:rPr>
          <w:color w:val="231F20"/>
        </w:rPr>
        <w:t>important</w:t>
      </w:r>
      <w:r>
        <w:rPr>
          <w:color w:val="231F20"/>
          <w:spacing w:val="-45"/>
        </w:rPr>
        <w:t> </w:t>
      </w:r>
      <w:r>
        <w:rPr>
          <w:color w:val="231F20"/>
        </w:rPr>
        <w:t>role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boosting</w:t>
      </w:r>
      <w:r>
        <w:rPr>
          <w:color w:val="231F20"/>
          <w:spacing w:val="-45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supply</w:t>
      </w:r>
      <w:r>
        <w:rPr>
          <w:color w:val="231F20"/>
          <w:spacing w:val="-45"/>
        </w:rPr>
        <w:t> </w:t>
      </w:r>
      <w:r>
        <w:rPr>
          <w:color w:val="231F20"/>
        </w:rPr>
        <w:t>in recent</w:t>
      </w:r>
      <w:r>
        <w:rPr>
          <w:color w:val="231F20"/>
          <w:spacing w:val="-45"/>
        </w:rPr>
        <w:t> </w:t>
      </w:r>
      <w:r>
        <w:rPr>
          <w:color w:val="231F20"/>
        </w:rPr>
        <w:t>years.</w:t>
      </w:r>
      <w:r>
        <w:rPr>
          <w:color w:val="231F20"/>
          <w:spacing w:val="-24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number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indicators</w:t>
      </w:r>
      <w:r>
        <w:rPr>
          <w:color w:val="231F20"/>
          <w:spacing w:val="-42"/>
        </w:rPr>
        <w:t> </w:t>
      </w:r>
      <w:r>
        <w:rPr>
          <w:color w:val="231F20"/>
        </w:rPr>
        <w:t>suggest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 inflow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A8</w:t>
      </w:r>
      <w:r>
        <w:rPr>
          <w:color w:val="231F20"/>
          <w:spacing w:val="-44"/>
        </w:rPr>
        <w:t> </w:t>
      </w:r>
      <w:r>
        <w:rPr>
          <w:color w:val="231F20"/>
        </w:rPr>
        <w:t>migrants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started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ebb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6"/>
        </w:rPr>
        <w:t> </w:t>
      </w:r>
      <w:r>
        <w:rPr>
          <w:color w:val="231F20"/>
        </w:rPr>
        <w:t>quarters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3.C).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conducted 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regional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Agents,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showed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businesses </w:t>
      </w:r>
      <w:r>
        <w:rPr>
          <w:color w:val="231F20"/>
        </w:rPr>
        <w:t>no</w:t>
      </w:r>
      <w:r>
        <w:rPr>
          <w:color w:val="231F20"/>
          <w:spacing w:val="-43"/>
        </w:rPr>
        <w:t> </w:t>
      </w:r>
      <w:r>
        <w:rPr>
          <w:color w:val="231F20"/>
        </w:rPr>
        <w:t>longer</w:t>
      </w:r>
      <w:r>
        <w:rPr>
          <w:color w:val="231F20"/>
          <w:spacing w:val="-42"/>
        </w:rPr>
        <w:t> </w:t>
      </w:r>
      <w:r>
        <w:rPr>
          <w:color w:val="231F20"/>
        </w:rPr>
        <w:t>expected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increase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proportion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foreign </w:t>
      </w:r>
      <w:r>
        <w:rPr>
          <w:color w:val="231F20"/>
          <w:w w:val="95"/>
        </w:rPr>
        <w:t>employees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workforces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end </w:t>
      </w:r>
      <w:r>
        <w:rPr>
          <w:color w:val="231F20"/>
        </w:rPr>
        <w:t>of</w:t>
      </w:r>
      <w:r>
        <w:rPr>
          <w:color w:val="231F20"/>
          <w:spacing w:val="-18"/>
        </w:rPr>
        <w:t> </w:t>
      </w:r>
      <w:r>
        <w:rPr>
          <w:color w:val="231F20"/>
        </w:rPr>
        <w:t>2006</w:t>
      </w:r>
      <w:r>
        <w:rPr>
          <w:color w:val="231F20"/>
          <w:spacing w:val="-17"/>
        </w:rPr>
        <w:t>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3.9).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1037" w:space="2286"/>
            <w:col w:w="1008" w:space="956"/>
            <w:col w:w="5333"/>
          </w:cols>
        </w:sectPr>
      </w:pPr>
    </w:p>
    <w:p>
      <w:pPr>
        <w:tabs>
          <w:tab w:pos="1478" w:val="left" w:leader="none"/>
          <w:tab w:pos="1877" w:val="left" w:leader="none"/>
          <w:tab w:pos="2266" w:val="left" w:leader="none"/>
          <w:tab w:pos="2665" w:val="left" w:leader="none"/>
          <w:tab w:pos="3066" w:val="left" w:leader="none"/>
          <w:tab w:pos="3453" w:val="left" w:leader="none"/>
        </w:tabs>
        <w:spacing w:before="1"/>
        <w:ind w:left="649" w:right="0" w:firstLine="0"/>
        <w:jc w:val="left"/>
        <w:rPr>
          <w:sz w:val="12"/>
        </w:rPr>
      </w:pPr>
      <w:r>
        <w:rPr>
          <w:color w:val="231F20"/>
          <w:sz w:val="12"/>
        </w:rPr>
        <w:t>2000   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01</w:t>
        <w:tab/>
        <w:t>02</w:t>
        <w:tab/>
        <w:t>03</w:t>
        <w:tab/>
        <w:t>04</w:t>
        <w:tab/>
        <w:t>05</w:t>
        <w:tab/>
        <w:t>06</w:t>
        <w:tab/>
        <w:t>07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08</w:t>
      </w:r>
    </w:p>
    <w:p>
      <w:pPr>
        <w:pStyle w:val="BodyText"/>
        <w:spacing w:before="10"/>
        <w:rPr>
          <w:sz w:val="15"/>
        </w:rPr>
      </w:pPr>
    </w:p>
    <w:p>
      <w:pPr>
        <w:spacing w:line="244" w:lineRule="auto" w:before="0"/>
        <w:ind w:left="195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Nationwide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behalf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European </w:t>
      </w:r>
      <w:r>
        <w:rPr>
          <w:color w:val="231F20"/>
          <w:sz w:val="11"/>
        </w:rPr>
        <w:t>Commission.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31"/>
        </w:numPr>
        <w:tabs>
          <w:tab w:pos="366" w:val="left" w:leader="none"/>
        </w:tabs>
        <w:spacing w:line="244" w:lineRule="auto" w:before="0" w:after="0"/>
        <w:ind w:left="365" w:right="86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Nationwide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think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jobs </w:t>
      </w:r>
      <w:r>
        <w:rPr>
          <w:color w:val="231F20"/>
          <w:sz w:val="11"/>
        </w:rPr>
        <w:t>available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six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months’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time.</w:t>
      </w:r>
    </w:p>
    <w:p>
      <w:pPr>
        <w:pStyle w:val="ListParagraph"/>
        <w:numPr>
          <w:ilvl w:val="0"/>
          <w:numId w:val="31"/>
        </w:numPr>
        <w:tabs>
          <w:tab w:pos="366" w:val="left" w:leader="none"/>
        </w:tabs>
        <w:spacing w:line="244" w:lineRule="auto" w:before="0" w:after="0"/>
        <w:ind w:left="365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Non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unemployment 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evolve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inverted,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balance </w:t>
      </w:r>
      <w:r>
        <w:rPr>
          <w:color w:val="231F20"/>
          <w:sz w:val="11"/>
        </w:rPr>
        <w:t>reflects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increase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expectations.</w:t>
      </w:r>
    </w:p>
    <w:p>
      <w:pPr>
        <w:pStyle w:val="BodyText"/>
        <w:spacing w:line="268" w:lineRule="auto" w:before="105"/>
        <w:ind w:left="195" w:right="152"/>
      </w:pPr>
      <w:r>
        <w:rPr/>
        <w:br w:type="column"/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inward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A8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countries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reflect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cyclical</w:t>
      </w:r>
      <w:r>
        <w:rPr>
          <w:color w:val="231F20"/>
          <w:spacing w:val="-40"/>
        </w:rPr>
        <w:t> </w:t>
      </w:r>
      <w:r>
        <w:rPr>
          <w:color w:val="231F20"/>
        </w:rPr>
        <w:t>position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United</w:t>
      </w:r>
      <w:r>
        <w:rPr>
          <w:color w:val="231F20"/>
          <w:spacing w:val="-40"/>
        </w:rPr>
        <w:t> </w:t>
      </w:r>
      <w:r>
        <w:rPr>
          <w:color w:val="231F20"/>
        </w:rPr>
        <w:t>Kingdom relative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economies</w:t>
      </w:r>
      <w:r>
        <w:rPr>
          <w:color w:val="231F20"/>
          <w:spacing w:val="-42"/>
        </w:rPr>
        <w:t> </w:t>
      </w:r>
      <w:r>
        <w:rPr>
          <w:color w:val="231F20"/>
        </w:rPr>
        <w:t>such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Poland.</w:t>
      </w:r>
      <w:r>
        <w:rPr>
          <w:color w:val="231F20"/>
          <w:spacing w:val="-24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reflect </w:t>
      </w:r>
      <w:r>
        <w:rPr>
          <w:color w:val="231F20"/>
          <w:w w:val="95"/>
        </w:rPr>
        <w:t>sterling’s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A8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currencies,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  <w:w w:val="90"/>
        </w:rPr>
        <w:t>reduces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migrants’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remittances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savings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82" w:space="805"/>
            <w:col w:w="533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bookmarkStart w:name="Labour market tightness" w:id="52"/>
      <w:bookmarkEnd w:id="52"/>
      <w:r>
        <w:rPr/>
      </w:r>
      <w:r>
        <w:rPr>
          <w:color w:val="A70740"/>
          <w:sz w:val="18"/>
        </w:rPr>
        <w:t>Table 3.C </w:t>
      </w:r>
      <w:r>
        <w:rPr>
          <w:color w:val="231F20"/>
          <w:sz w:val="18"/>
        </w:rPr>
        <w:t>Indicators of A8 migration flows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Thousands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4"/>
        <w:gridCol w:w="670"/>
        <w:gridCol w:w="366"/>
        <w:gridCol w:w="403"/>
        <w:gridCol w:w="340"/>
        <w:gridCol w:w="389"/>
        <w:gridCol w:w="375"/>
        <w:gridCol w:w="251"/>
        <w:gridCol w:w="317"/>
        <w:gridCol w:w="79"/>
      </w:tblGrid>
      <w:tr>
        <w:trPr>
          <w:trHeight w:val="204" w:hRule="atLeast"/>
        </w:trPr>
        <w:tc>
          <w:tcPr>
            <w:tcW w:w="2544" w:type="dxa"/>
            <w:gridSpan w:val="2"/>
          </w:tcPr>
          <w:p>
            <w:pPr>
              <w:pStyle w:val="TableParagraph"/>
              <w:spacing w:before="2"/>
              <w:ind w:left="1649"/>
              <w:rPr>
                <w:sz w:val="14"/>
              </w:rPr>
            </w:pPr>
            <w:r>
              <w:rPr>
                <w:color w:val="231F20"/>
                <w:sz w:val="14"/>
              </w:rPr>
              <w:t>Averages</w:t>
            </w:r>
          </w:p>
        </w:tc>
        <w:tc>
          <w:tcPr>
            <w:tcW w:w="36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4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31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38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-3" w:right="15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sz w:val="14"/>
              </w:rPr>
              <w:t>2008</w:t>
            </w:r>
          </w:p>
        </w:tc>
        <w:tc>
          <w:tcPr>
            <w:tcW w:w="79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78" w:hRule="atLeast"/>
        </w:trPr>
        <w:tc>
          <w:tcPr>
            <w:tcW w:w="2544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28"/>
              <w:ind w:left="163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2005–06</w:t>
            </w:r>
          </w:p>
        </w:tc>
        <w:tc>
          <w:tcPr>
            <w:tcW w:w="36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left="8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40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2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34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left="1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7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25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8"/>
              <w:ind w:left="-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79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6" w:hRule="atLeast"/>
        </w:trPr>
        <w:tc>
          <w:tcPr>
            <w:tcW w:w="1874" w:type="dxa"/>
          </w:tcPr>
          <w:p>
            <w:pPr>
              <w:pStyle w:val="TableParagraph"/>
              <w:spacing w:before="51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Worker Registration Scheme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670" w:type="dxa"/>
          </w:tcPr>
          <w:p>
            <w:pPr>
              <w:pStyle w:val="TableParagraph"/>
              <w:spacing w:before="63"/>
              <w:ind w:left="126"/>
              <w:rPr>
                <w:sz w:val="14"/>
              </w:rPr>
            </w:pPr>
            <w:r>
              <w:rPr>
                <w:color w:val="231F20"/>
                <w:sz w:val="14"/>
              </w:rPr>
              <w:t>54</w:t>
            </w:r>
          </w:p>
        </w:tc>
        <w:tc>
          <w:tcPr>
            <w:tcW w:w="366" w:type="dxa"/>
          </w:tcPr>
          <w:p>
            <w:pPr>
              <w:pStyle w:val="TableParagraph"/>
              <w:spacing w:before="63"/>
              <w:ind w:left="23"/>
              <w:rPr>
                <w:sz w:val="14"/>
              </w:rPr>
            </w:pPr>
            <w:r>
              <w:rPr>
                <w:color w:val="231F20"/>
                <w:sz w:val="14"/>
              </w:rPr>
              <w:t>58</w:t>
            </w:r>
          </w:p>
        </w:tc>
        <w:tc>
          <w:tcPr>
            <w:tcW w:w="403" w:type="dxa"/>
          </w:tcPr>
          <w:p>
            <w:pPr>
              <w:pStyle w:val="TableParagraph"/>
              <w:spacing w:before="63"/>
              <w:ind w:right="2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57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spacing w:before="63"/>
              <w:ind w:left="389"/>
              <w:rPr>
                <w:sz w:val="14"/>
              </w:rPr>
            </w:pPr>
            <w:r>
              <w:rPr>
                <w:color w:val="231F20"/>
                <w:sz w:val="14"/>
              </w:rPr>
              <w:t>56</w:t>
            </w:r>
          </w:p>
        </w:tc>
        <w:tc>
          <w:tcPr>
            <w:tcW w:w="375" w:type="dxa"/>
          </w:tcPr>
          <w:p>
            <w:pPr>
              <w:pStyle w:val="TableParagraph"/>
              <w:spacing w:before="63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53</w:t>
            </w:r>
          </w:p>
        </w:tc>
        <w:tc>
          <w:tcPr>
            <w:tcW w:w="647" w:type="dxa"/>
            <w:gridSpan w:val="3"/>
          </w:tcPr>
          <w:p>
            <w:pPr>
              <w:pStyle w:val="TableParagraph"/>
              <w:spacing w:before="63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51</w:t>
            </w:r>
          </w:p>
        </w:tc>
      </w:tr>
      <w:tr>
        <w:trPr>
          <w:trHeight w:val="207" w:hRule="atLeast"/>
        </w:trPr>
        <w:tc>
          <w:tcPr>
            <w:tcW w:w="1874" w:type="dxa"/>
          </w:tcPr>
          <w:p>
            <w:pPr>
              <w:pStyle w:val="TableParagraph"/>
              <w:spacing w:line="157" w:lineRule="exact" w:before="31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National Insurance numbers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670" w:type="dxa"/>
          </w:tcPr>
          <w:p>
            <w:pPr>
              <w:pStyle w:val="TableParagraph"/>
              <w:spacing w:line="145" w:lineRule="exact" w:before="42"/>
              <w:ind w:left="121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60</w:t>
            </w:r>
          </w:p>
        </w:tc>
        <w:tc>
          <w:tcPr>
            <w:tcW w:w="366" w:type="dxa"/>
          </w:tcPr>
          <w:p>
            <w:pPr>
              <w:pStyle w:val="TableParagraph"/>
              <w:spacing w:line="145" w:lineRule="exact" w:before="42"/>
              <w:ind w:left="30"/>
              <w:rPr>
                <w:sz w:val="14"/>
              </w:rPr>
            </w:pPr>
            <w:r>
              <w:rPr>
                <w:color w:val="231F20"/>
                <w:sz w:val="14"/>
              </w:rPr>
              <w:t>67</w:t>
            </w:r>
          </w:p>
        </w:tc>
        <w:tc>
          <w:tcPr>
            <w:tcW w:w="403" w:type="dxa"/>
          </w:tcPr>
          <w:p>
            <w:pPr>
              <w:pStyle w:val="TableParagraph"/>
              <w:spacing w:line="145" w:lineRule="exact" w:before="42"/>
              <w:ind w:right="2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67</w:t>
            </w:r>
          </w:p>
        </w:tc>
        <w:tc>
          <w:tcPr>
            <w:tcW w:w="729" w:type="dxa"/>
            <w:gridSpan w:val="2"/>
          </w:tcPr>
          <w:p>
            <w:pPr>
              <w:pStyle w:val="TableParagraph"/>
              <w:spacing w:line="145" w:lineRule="exact" w:before="42"/>
              <w:ind w:left="385"/>
              <w:rPr>
                <w:sz w:val="14"/>
              </w:rPr>
            </w:pPr>
            <w:r>
              <w:rPr>
                <w:color w:val="231F20"/>
                <w:sz w:val="14"/>
              </w:rPr>
              <w:t>66</w:t>
            </w:r>
          </w:p>
        </w:tc>
        <w:tc>
          <w:tcPr>
            <w:tcW w:w="375" w:type="dxa"/>
          </w:tcPr>
          <w:p>
            <w:pPr>
              <w:pStyle w:val="TableParagraph"/>
              <w:spacing w:line="145" w:lineRule="exact" w:before="42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62</w:t>
            </w:r>
          </w:p>
        </w:tc>
        <w:tc>
          <w:tcPr>
            <w:tcW w:w="647" w:type="dxa"/>
            <w:gridSpan w:val="3"/>
          </w:tcPr>
          <w:p>
            <w:pPr>
              <w:pStyle w:val="TableParagraph"/>
              <w:spacing w:line="145" w:lineRule="exact" w:before="42"/>
              <w:ind w:left="417"/>
              <w:rPr>
                <w:sz w:val="14"/>
              </w:rPr>
            </w:pPr>
            <w:r>
              <w:rPr>
                <w:color w:val="231F20"/>
                <w:sz w:val="14"/>
              </w:rPr>
              <w:t>58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Department for Work and Pensions, Home Office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Flows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moving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A8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Accession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Czech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Republic,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Estonia,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Hungary,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Latvia,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Lithuania,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Poland,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Slovakia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Slovenia.</w:t>
      </w: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Nationals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A8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required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register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Registration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Scheme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upon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job.</w:t>
      </w: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4" w:lineRule="auto" w:before="2" w:after="0"/>
        <w:ind w:left="323" w:right="503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nationals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allocated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Insurance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purpose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employment.</w:t>
      </w:r>
    </w:p>
    <w:p>
      <w:pPr>
        <w:pStyle w:val="BodyText"/>
      </w:pPr>
    </w:p>
    <w:p>
      <w:pPr>
        <w:pStyle w:val="BodyText"/>
        <w:spacing w:before="5"/>
        <w:rPr>
          <w:sz w:val="24"/>
        </w:rPr>
      </w:pPr>
      <w:r>
        <w:rPr/>
        <w:pict>
          <v:shape style="position:absolute;margin-left:40.153pt;margin-top:16.531639pt;width:215.45pt;height:.1pt;mso-position-horizontal-relative:page;mso-position-vertical-relative:paragraph;z-index:-15634944;mso-wrap-distance-left:0;mso-wrap-distance-right:0" coordorigin="803,331" coordsize="4309,0" path="m803,331l5112,33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3" w:right="334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3.9</w:t>
      </w:r>
      <w:r>
        <w:rPr>
          <w:color w:val="A70740"/>
          <w:spacing w:val="10"/>
          <w:w w:val="95"/>
          <w:sz w:val="18"/>
        </w:rPr>
        <w:t> </w:t>
      </w:r>
      <w:r>
        <w:rPr>
          <w:color w:val="231F20"/>
          <w:w w:val="95"/>
          <w:sz w:val="18"/>
        </w:rPr>
        <w:t>Agents’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survey:</w:t>
      </w:r>
      <w:r>
        <w:rPr>
          <w:color w:val="231F2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businesses’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expected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use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of </w:t>
      </w:r>
      <w:r>
        <w:rPr>
          <w:color w:val="231F20"/>
          <w:sz w:val="18"/>
        </w:rPr>
        <w:t>migrant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labour</w:t>
      </w:r>
      <w:r>
        <w:rPr>
          <w:color w:val="231F20"/>
          <w:position w:val="4"/>
          <w:sz w:val="12"/>
        </w:rPr>
        <w:t>(a)</w:t>
      </w:r>
    </w:p>
    <w:p>
      <w:pPr>
        <w:spacing w:before="125"/>
        <w:ind w:left="355" w:right="0" w:firstLine="0"/>
        <w:jc w:val="left"/>
        <w:rPr>
          <w:sz w:val="12"/>
        </w:rPr>
      </w:pPr>
      <w:r>
        <w:rPr/>
        <w:pict>
          <v:group style="position:absolute;margin-left:40.674pt;margin-top:6.150617pt;width:7.1pt;height:16.2pt;mso-position-horizontal-relative:page;mso-position-vertical-relative:paragraph;z-index:15823360" coordorigin="813,123" coordsize="142,324">
            <v:rect style="position:absolute;left:813;top:123;width:142;height:142" filled="true" fillcolor="#00558b" stroked="false">
              <v:fill type="solid"/>
            </v:rect>
            <v:rect style="position:absolute;left:813;top:304;width:142;height:142" filled="true" fillcolor="#b01c8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November 2006</w:t>
      </w:r>
    </w:p>
    <w:p>
      <w:pPr>
        <w:spacing w:line="134" w:lineRule="exact" w:before="46"/>
        <w:ind w:left="355" w:right="0" w:firstLine="0"/>
        <w:jc w:val="left"/>
        <w:rPr>
          <w:sz w:val="12"/>
        </w:rPr>
      </w:pPr>
      <w:r>
        <w:rPr>
          <w:color w:val="231F20"/>
          <w:sz w:val="12"/>
        </w:rPr>
        <w:t>May/June 2008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65"/>
      </w:pPr>
      <w:r>
        <w:rPr>
          <w:color w:val="231F20"/>
          <w:w w:val="95"/>
        </w:rPr>
        <w:t>home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currencies.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prompt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who had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work, 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tendency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confirmed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 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responded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Agents’ </w:t>
      </w:r>
      <w:r>
        <w:rPr>
          <w:color w:val="231F20"/>
        </w:rPr>
        <w:t>recent survey. Working against that, social networks </w:t>
      </w:r>
      <w:r>
        <w:rPr>
          <w:color w:val="231F20"/>
          <w:w w:val="95"/>
        </w:rPr>
        <w:t>established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waves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migrants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limit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growth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net</w:t>
      </w:r>
      <w:r>
        <w:rPr>
          <w:color w:val="231F20"/>
          <w:spacing w:val="-32"/>
        </w:rPr>
        <w:t> </w:t>
      </w:r>
      <w:r>
        <w:rPr>
          <w:color w:val="231F20"/>
        </w:rPr>
        <w:t>migration,</w:t>
      </w:r>
      <w:r>
        <w:rPr>
          <w:color w:val="231F20"/>
          <w:spacing w:val="-31"/>
        </w:rPr>
        <w:t>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least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degree.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0"/>
        </w:rPr>
        <w:t>Labour market tightness</w:t>
      </w:r>
    </w:p>
    <w:p>
      <w:pPr>
        <w:pStyle w:val="BodyText"/>
        <w:spacing w:line="268" w:lineRule="auto" w:before="23"/>
        <w:ind w:left="153" w:right="238"/>
      </w:pP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signs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loosening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modestly.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claimant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fifteen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</w:rPr>
        <w:t>has</w:t>
      </w:r>
      <w:r>
        <w:rPr>
          <w:color w:val="231F20"/>
          <w:spacing w:val="-34"/>
        </w:rPr>
        <w:t> </w:t>
      </w:r>
      <w:r>
        <w:rPr>
          <w:color w:val="231F20"/>
        </w:rPr>
        <w:t>so</w:t>
      </w:r>
      <w:r>
        <w:rPr>
          <w:color w:val="231F20"/>
          <w:spacing w:val="-36"/>
        </w:rPr>
        <w:t> </w:t>
      </w:r>
      <w:r>
        <w:rPr>
          <w:color w:val="231F20"/>
        </w:rPr>
        <w:t>far</w:t>
      </w:r>
      <w:r>
        <w:rPr>
          <w:color w:val="231F20"/>
          <w:spacing w:val="-33"/>
        </w:rPr>
        <w:t> </w:t>
      </w:r>
      <w:r>
        <w:rPr>
          <w:color w:val="231F20"/>
        </w:rPr>
        <w:t>been</w:t>
      </w:r>
      <w:r>
        <w:rPr>
          <w:color w:val="231F20"/>
          <w:spacing w:val="-33"/>
        </w:rPr>
        <w:t> </w:t>
      </w:r>
      <w:r>
        <w:rPr>
          <w:color w:val="231F20"/>
        </w:rPr>
        <w:t>little</w:t>
      </w:r>
      <w:r>
        <w:rPr>
          <w:color w:val="231F20"/>
          <w:spacing w:val="-33"/>
        </w:rPr>
        <w:t> </w:t>
      </w:r>
      <w:r>
        <w:rPr>
          <w:color w:val="231F20"/>
        </w:rPr>
        <w:t>changed</w:t>
      </w:r>
      <w:r>
        <w:rPr>
          <w:color w:val="231F20"/>
          <w:spacing w:val="-33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4"/>
        </w:rPr>
        <w:t> </w:t>
      </w:r>
      <w:r>
        <w:rPr>
          <w:color w:val="231F20"/>
        </w:rPr>
        <w:t>3.D).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more</w:t>
      </w:r>
    </w:p>
    <w:p>
      <w:pPr>
        <w:pStyle w:val="BodyText"/>
        <w:spacing w:line="268" w:lineRule="auto"/>
        <w:ind w:left="153" w:right="146"/>
      </w:pPr>
      <w:r>
        <w:rPr>
          <w:color w:val="231F20"/>
          <w:w w:val="90"/>
        </w:rPr>
        <w:t>forward-looking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recruitment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difficulties,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</w:rPr>
        <w:t>those</w:t>
      </w:r>
      <w:r>
        <w:rPr>
          <w:color w:val="231F20"/>
          <w:spacing w:val="-40"/>
        </w:rPr>
        <w:t> </w:t>
      </w:r>
      <w:r>
        <w:rPr>
          <w:color w:val="231F20"/>
        </w:rPr>
        <w:t>from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Banks’</w:t>
      </w:r>
      <w:r>
        <w:rPr>
          <w:color w:val="231F20"/>
          <w:spacing w:val="-37"/>
        </w:rPr>
        <w:t> </w:t>
      </w:r>
      <w:r>
        <w:rPr>
          <w:color w:val="231F20"/>
        </w:rPr>
        <w:t>regional</w:t>
      </w:r>
      <w:r>
        <w:rPr>
          <w:color w:val="231F20"/>
          <w:spacing w:val="-40"/>
        </w:rPr>
        <w:t> </w:t>
      </w:r>
      <w:r>
        <w:rPr>
          <w:color w:val="231F20"/>
        </w:rPr>
        <w:t>Agents,</w:t>
      </w:r>
      <w:r>
        <w:rPr>
          <w:color w:val="231F20"/>
          <w:spacing w:val="-36"/>
        </w:rPr>
        <w:t> </w:t>
      </w:r>
      <w:r>
        <w:rPr>
          <w:color w:val="231F20"/>
        </w:rPr>
        <w:t>have</w:t>
      </w:r>
      <w:r>
        <w:rPr>
          <w:color w:val="231F20"/>
          <w:spacing w:val="-37"/>
        </w:rPr>
        <w:t> </w:t>
      </w:r>
      <w:r>
        <w:rPr>
          <w:color w:val="231F20"/>
        </w:rPr>
        <w:t>eased.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tightness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</w:p>
    <w:p>
      <w:pPr>
        <w:spacing w:after="0"/>
        <w:sectPr>
          <w:type w:val="continuous"/>
          <w:pgSz w:w="11900" w:h="16840"/>
          <w:pgMar w:top="1560" w:bottom="0" w:left="640" w:right="640"/>
          <w:cols w:num="2" w:equalWidth="0">
            <w:col w:w="5157" w:space="173"/>
            <w:col w:w="5290"/>
          </w:cols>
        </w:sectPr>
      </w:pPr>
    </w:p>
    <w:p>
      <w:pPr>
        <w:spacing w:line="120" w:lineRule="exact" w:before="2"/>
        <w:ind w:left="2536" w:right="0" w:firstLine="0"/>
        <w:jc w:val="left"/>
        <w:rPr>
          <w:sz w:val="12"/>
        </w:rPr>
      </w:pPr>
      <w:r>
        <w:rPr>
          <w:color w:val="231F20"/>
          <w:sz w:val="12"/>
        </w:rPr>
        <w:t>Percentages of respondents</w:t>
      </w:r>
    </w:p>
    <w:p>
      <w:pPr>
        <w:spacing w:line="120" w:lineRule="exact" w:before="0"/>
        <w:ind w:left="3899" w:right="0" w:firstLine="0"/>
        <w:jc w:val="left"/>
        <w:rPr>
          <w:sz w:val="12"/>
        </w:rPr>
      </w:pPr>
      <w:r>
        <w:rPr/>
        <w:pict>
          <v:group style="position:absolute;margin-left:40.153pt;margin-top:3.087098pt;width:184.3pt;height:141.75pt;mso-position-horizontal-relative:page;mso-position-vertical-relative:paragraph;z-index:15823872" coordorigin="803,62" coordsize="3686,2835">
            <v:rect style="position:absolute;left:1078;top:2877;width:447;height:15" filled="true" fillcolor="#00558b" stroked="false">
              <v:fill type="solid"/>
            </v:rect>
            <v:rect style="position:absolute;left:1524;top:2791;width:447;height:102" filled="true" fillcolor="#b01c88" stroked="false">
              <v:fill type="solid"/>
            </v:rect>
            <v:rect style="position:absolute;left:2193;top:1869;width:447;height:1024" filled="true" fillcolor="#00558b" stroked="false">
              <v:fill type="solid"/>
            </v:rect>
            <v:rect style="position:absolute;left:2639;top:371;width:447;height:2522" filled="true" fillcolor="#b01c88" stroked="false">
              <v:fill type="solid"/>
            </v:rect>
            <v:rect style="position:absolute;left:3308;top:1105;width:447;height:1788" filled="true" fillcolor="#00558b" stroked="false">
              <v:fill type="solid"/>
            </v:rect>
            <v:rect style="position:absolute;left:3755;top:2675;width:447;height:218" filled="true" fillcolor="#b01c88" stroked="false">
              <v:fill type="solid"/>
            </v:rect>
            <v:shape style="position:absolute;left:803;top:66;width:3686;height:2830" coordorigin="803,67" coordsize="3686,2830" path="m4375,2330l4488,2330m4375,1754l4488,1754m4375,1193l4488,1193m4375,617l4488,617m975,2896l975,2783m2088,2896l2088,2783m3204,2896l3204,2783m4319,2896l4319,2784m803,2333l916,2333m803,1757l916,1757m803,1196l916,1196m803,620l916,620m4483,2891l808,2891,808,67,4483,67,4483,2891x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0" w:right="0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0"/>
        <w:ind w:left="0" w:right="0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0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line="268" w:lineRule="auto" w:before="4"/>
        <w:ind w:left="1361" w:right="104"/>
      </w:pPr>
      <w:r>
        <w:rPr/>
        <w:br w:type="column"/>
      </w: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causes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For example,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cyclical </w:t>
      </w:r>
      <w:r>
        <w:rPr>
          <w:color w:val="231F20"/>
        </w:rPr>
        <w:t>slowdown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5"/>
        </w:rPr>
        <w:t> </w:t>
      </w:r>
      <w:r>
        <w:rPr>
          <w:color w:val="231F20"/>
        </w:rPr>
        <w:t>typically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associated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a reduction in wage pressure. However, this would not </w:t>
      </w:r>
      <w:r>
        <w:rPr>
          <w:color w:val="231F20"/>
          <w:w w:val="95"/>
        </w:rPr>
        <w:t>necessarily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driven </w:t>
      </w:r>
      <w:r>
        <w:rPr>
          <w:color w:val="231F20"/>
          <w:w w:val="90"/>
        </w:rPr>
        <w:t>by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supply-side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resistance.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Section</w:t>
      </w:r>
      <w:r>
        <w:rPr>
          <w:color w:val="231F20"/>
          <w:spacing w:val="-18"/>
        </w:rPr>
        <w:t> </w:t>
      </w:r>
      <w:r>
        <w:rPr>
          <w:color w:val="231F20"/>
        </w:rPr>
        <w:t>5.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082" w:space="40"/>
            <w:col w:w="6498"/>
          </w:cols>
        </w:sectPr>
      </w:pPr>
    </w:p>
    <w:p>
      <w:pPr>
        <w:pStyle w:val="BodyText"/>
        <w:spacing w:before="9"/>
        <w:rPr>
          <w:sz w:val="16"/>
        </w:rPr>
      </w:pPr>
    </w:p>
    <w:p>
      <w:pPr>
        <w:spacing w:before="102"/>
        <w:ind w:left="3890" w:right="6472" w:firstLine="0"/>
        <w:jc w:val="center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5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spacing w:before="5"/>
        <w:rPr>
          <w:sz w:val="18"/>
        </w:rPr>
      </w:pPr>
    </w:p>
    <w:p>
      <w:pPr>
        <w:spacing w:before="1"/>
        <w:ind w:left="66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Decrease</w:t>
      </w:r>
    </w:p>
    <w:p>
      <w:pPr>
        <w:pStyle w:val="BodyText"/>
        <w:spacing w:before="5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1"/>
        <w:ind w:left="54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Broadly </w:t>
      </w:r>
      <w:r>
        <w:rPr>
          <w:color w:val="231F20"/>
          <w:spacing w:val="-4"/>
          <w:w w:val="90"/>
          <w:sz w:val="12"/>
        </w:rPr>
        <w:t>stable</w:t>
      </w:r>
    </w:p>
    <w:p>
      <w:pPr>
        <w:spacing w:line="126" w:lineRule="exact" w:before="102"/>
        <w:ind w:left="161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126" w:lineRule="exact" w:before="0"/>
        <w:ind w:left="52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Increase</w:t>
      </w:r>
    </w:p>
    <w:p>
      <w:pPr>
        <w:spacing w:after="0" w:line="126" w:lineRule="exact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3" w:equalWidth="0">
            <w:col w:w="1096" w:space="40"/>
            <w:col w:w="1225" w:space="39"/>
            <w:col w:w="8220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spacing w:line="244" w:lineRule="auto" w:before="0"/>
        <w:ind w:left="333" w:right="6424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Responses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employment.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2006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214 </w:t>
      </w:r>
      <w:r>
        <w:rPr>
          <w:color w:val="231F20"/>
          <w:w w:val="90"/>
          <w:sz w:val="11"/>
        </w:rPr>
        <w:t>respondents,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asked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businesses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how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proportion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total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accounted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migrants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 survey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conducted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216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respondents,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asked </w:t>
      </w:r>
      <w:r>
        <w:rPr>
          <w:color w:val="231F20"/>
          <w:sz w:val="11"/>
        </w:rPr>
        <w:t>about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expectations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six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</w:pPr>
    </w:p>
    <w:p>
      <w:pPr>
        <w:pStyle w:val="BodyText"/>
        <w:spacing w:before="11"/>
        <w:rPr>
          <w:sz w:val="26"/>
        </w:rPr>
      </w:pPr>
      <w:r>
        <w:rPr/>
        <w:pict>
          <v:shape style="position:absolute;margin-left:39.685001pt;margin-top:17.963087pt;width:249.45pt;height:.1pt;mso-position-horizontal-relative:page;mso-position-vertical-relative:paragraph;z-index:-15634432;mso-wrap-distance-left:0;mso-wrap-distance-right:0" coordorigin="794,359" coordsize="4989,0" path="m794,359l5783,35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3.D </w:t>
      </w:r>
      <w:r>
        <w:rPr>
          <w:color w:val="231F20"/>
          <w:sz w:val="18"/>
        </w:rPr>
        <w:t>Selected indicators of labour market pressure</w:t>
      </w:r>
    </w:p>
    <w:p>
      <w:pPr>
        <w:pStyle w:val="BodyText"/>
        <w:spacing w:before="10" w:after="1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09"/>
        <w:gridCol w:w="510"/>
        <w:gridCol w:w="501"/>
        <w:gridCol w:w="538"/>
        <w:gridCol w:w="515"/>
        <w:gridCol w:w="360"/>
        <w:gridCol w:w="57"/>
      </w:tblGrid>
      <w:tr>
        <w:trPr>
          <w:trHeight w:val="199" w:hRule="atLeast"/>
        </w:trPr>
        <w:tc>
          <w:tcPr>
            <w:tcW w:w="2509" w:type="dxa"/>
          </w:tcPr>
          <w:p>
            <w:pPr>
              <w:pStyle w:val="TableParagraph"/>
              <w:spacing w:before="2"/>
              <w:ind w:right="12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51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1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2008</w:t>
            </w:r>
          </w:p>
        </w:tc>
        <w:tc>
          <w:tcPr>
            <w:tcW w:w="932" w:type="dxa"/>
            <w:gridSpan w:val="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83" w:hRule="atLeast"/>
        </w:trPr>
        <w:tc>
          <w:tcPr>
            <w:tcW w:w="250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3"/>
              <w:ind w:right="12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1998–2007</w:t>
            </w:r>
          </w:p>
        </w:tc>
        <w:tc>
          <w:tcPr>
            <w:tcW w:w="51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3"/>
              <w:ind w:right="12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50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3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Apr.</w:t>
            </w:r>
          </w:p>
        </w:tc>
        <w:tc>
          <w:tcPr>
            <w:tcW w:w="53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3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May</w:t>
            </w:r>
          </w:p>
        </w:tc>
        <w:tc>
          <w:tcPr>
            <w:tcW w:w="51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3"/>
              <w:ind w:right="14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June</w:t>
            </w:r>
          </w:p>
        </w:tc>
        <w:tc>
          <w:tcPr>
            <w:tcW w:w="36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July</w:t>
            </w:r>
          </w:p>
        </w:tc>
        <w:tc>
          <w:tcPr>
            <w:tcW w:w="5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63" w:hRule="atLeast"/>
        </w:trPr>
        <w:tc>
          <w:tcPr>
            <w:tcW w:w="2509" w:type="dxa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2380" w:val="right" w:leader="none"/>
              </w:tabs>
              <w:spacing w:before="52"/>
              <w:ind w:right="12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Vacancies/unemployed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ratio</w:t>
            </w:r>
            <w:r>
              <w:rPr>
                <w:color w:val="231F20"/>
                <w:w w:val="95"/>
                <w:position w:val="4"/>
                <w:sz w:val="11"/>
              </w:rPr>
              <w:t>(a)(b)</w:t>
              <w:tab/>
            </w:r>
            <w:r>
              <w:rPr>
                <w:color w:val="231F20"/>
                <w:w w:val="95"/>
                <w:sz w:val="14"/>
              </w:rPr>
              <w:t>0.40</w:t>
            </w:r>
          </w:p>
        </w:tc>
        <w:tc>
          <w:tcPr>
            <w:tcW w:w="51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2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0.42</w:t>
            </w:r>
          </w:p>
        </w:tc>
        <w:tc>
          <w:tcPr>
            <w:tcW w:w="50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0.42</w:t>
            </w:r>
          </w:p>
        </w:tc>
        <w:tc>
          <w:tcPr>
            <w:tcW w:w="5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0.42</w:t>
            </w:r>
          </w:p>
        </w:tc>
        <w:tc>
          <w:tcPr>
            <w:tcW w:w="5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4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3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463" w:hRule="atLeast"/>
        </w:trPr>
        <w:tc>
          <w:tcPr>
            <w:tcW w:w="2509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Unemployment rate</w:t>
            </w:r>
          </w:p>
          <w:p>
            <w:pPr>
              <w:pStyle w:val="TableParagraph"/>
              <w:tabs>
                <w:tab w:pos="2380" w:val="right" w:leader="none"/>
              </w:tabs>
              <w:spacing w:before="60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Labour</w:t>
            </w:r>
            <w:r>
              <w:rPr>
                <w:color w:val="231F20"/>
                <w:spacing w:val="-18"/>
                <w:sz w:val="14"/>
              </w:rPr>
              <w:t> </w:t>
            </w:r>
            <w:r>
              <w:rPr>
                <w:color w:val="231F20"/>
                <w:sz w:val="14"/>
              </w:rPr>
              <w:t>Force</w:t>
            </w:r>
            <w:r>
              <w:rPr>
                <w:color w:val="231F20"/>
                <w:spacing w:val="-22"/>
                <w:sz w:val="14"/>
              </w:rPr>
              <w:t> </w:t>
            </w:r>
            <w:r>
              <w:rPr>
                <w:color w:val="231F20"/>
                <w:sz w:val="14"/>
              </w:rPr>
              <w:t>Survey</w:t>
            </w:r>
            <w:r>
              <w:rPr>
                <w:color w:val="231F20"/>
                <w:position w:val="4"/>
                <w:sz w:val="11"/>
              </w:rPr>
              <w:t>(a)(c)</w:t>
              <w:tab/>
            </w:r>
            <w:r>
              <w:rPr>
                <w:color w:val="231F20"/>
                <w:sz w:val="14"/>
              </w:rPr>
              <w:t>5.3</w:t>
            </w:r>
          </w:p>
        </w:tc>
        <w:tc>
          <w:tcPr>
            <w:tcW w:w="510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2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5.2</w:t>
            </w:r>
          </w:p>
        </w:tc>
        <w:tc>
          <w:tcPr>
            <w:tcW w:w="501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5.3</w:t>
            </w:r>
          </w:p>
        </w:tc>
        <w:tc>
          <w:tcPr>
            <w:tcW w:w="538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5.2</w:t>
            </w:r>
          </w:p>
        </w:tc>
        <w:tc>
          <w:tcPr>
            <w:tcW w:w="515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4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360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1" w:hRule="atLeast"/>
        </w:trPr>
        <w:tc>
          <w:tcPr>
            <w:tcW w:w="2509" w:type="dxa"/>
          </w:tcPr>
          <w:p>
            <w:pPr>
              <w:pStyle w:val="TableParagraph"/>
              <w:tabs>
                <w:tab w:pos="2381" w:val="right" w:leader="none"/>
              </w:tabs>
              <w:spacing w:before="30"/>
              <w:ind w:left="-1" w:right="12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Claimant</w:t>
            </w:r>
            <w:r>
              <w:rPr>
                <w:color w:val="231F20"/>
                <w:spacing w:val="-15"/>
                <w:sz w:val="14"/>
              </w:rPr>
              <w:t> </w:t>
            </w:r>
            <w:r>
              <w:rPr>
                <w:color w:val="231F20"/>
                <w:sz w:val="14"/>
              </w:rPr>
              <w:t>count</w:t>
            </w:r>
            <w:r>
              <w:rPr>
                <w:color w:val="231F20"/>
                <w:position w:val="4"/>
                <w:sz w:val="11"/>
              </w:rPr>
              <w:t>(d)</w:t>
              <w:tab/>
            </w: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510" w:type="dxa"/>
          </w:tcPr>
          <w:p>
            <w:pPr>
              <w:pStyle w:val="TableParagraph"/>
              <w:spacing w:before="42"/>
              <w:ind w:right="12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501" w:type="dxa"/>
          </w:tcPr>
          <w:p>
            <w:pPr>
              <w:pStyle w:val="TableParagraph"/>
              <w:spacing w:before="42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538" w:type="dxa"/>
          </w:tcPr>
          <w:p>
            <w:pPr>
              <w:pStyle w:val="TableParagraph"/>
              <w:spacing w:before="42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515" w:type="dxa"/>
          </w:tcPr>
          <w:p>
            <w:pPr>
              <w:pStyle w:val="TableParagraph"/>
              <w:spacing w:before="42"/>
              <w:ind w:right="14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60" w:type="dxa"/>
          </w:tcPr>
          <w:p>
            <w:pPr>
              <w:pStyle w:val="TableParagraph"/>
              <w:spacing w:before="4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463" w:hRule="atLeast"/>
        </w:trPr>
        <w:tc>
          <w:tcPr>
            <w:tcW w:w="2509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Recruitment difficulties</w:t>
            </w:r>
          </w:p>
          <w:p>
            <w:pPr>
              <w:pStyle w:val="TableParagraph"/>
              <w:tabs>
                <w:tab w:pos="2381" w:val="right" w:leader="none"/>
              </w:tabs>
              <w:spacing w:before="60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BCC</w:t>
            </w:r>
            <w:r>
              <w:rPr>
                <w:color w:val="231F20"/>
                <w:position w:val="4"/>
                <w:sz w:val="11"/>
              </w:rPr>
              <w:t>(e)</w:t>
              <w:tab/>
            </w:r>
            <w:r>
              <w:rPr>
                <w:color w:val="231F20"/>
                <w:sz w:val="14"/>
              </w:rPr>
              <w:t>62</w:t>
            </w:r>
          </w:p>
        </w:tc>
        <w:tc>
          <w:tcPr>
            <w:tcW w:w="510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2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61</w:t>
            </w:r>
          </w:p>
        </w:tc>
        <w:tc>
          <w:tcPr>
            <w:tcW w:w="501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38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15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4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60</w:t>
            </w:r>
          </w:p>
        </w:tc>
        <w:tc>
          <w:tcPr>
            <w:tcW w:w="360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5" w:hRule="atLeast"/>
        </w:trPr>
        <w:tc>
          <w:tcPr>
            <w:tcW w:w="2509" w:type="dxa"/>
          </w:tcPr>
          <w:p>
            <w:pPr>
              <w:pStyle w:val="TableParagraph"/>
              <w:tabs>
                <w:tab w:pos="2381" w:val="right" w:leader="none"/>
              </w:tabs>
              <w:spacing w:before="30"/>
              <w:ind w:left="-1" w:right="12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CBI</w:t>
            </w:r>
            <w:r>
              <w:rPr>
                <w:color w:val="231F20"/>
                <w:position w:val="4"/>
                <w:sz w:val="11"/>
              </w:rPr>
              <w:t>(f)</w:t>
              <w:tab/>
            </w:r>
            <w:r>
              <w:rPr>
                <w:color w:val="231F20"/>
                <w:sz w:val="14"/>
              </w:rPr>
              <w:t>16.5</w:t>
            </w:r>
          </w:p>
        </w:tc>
        <w:tc>
          <w:tcPr>
            <w:tcW w:w="510" w:type="dxa"/>
          </w:tcPr>
          <w:p>
            <w:pPr>
              <w:pStyle w:val="TableParagraph"/>
              <w:spacing w:before="42"/>
              <w:ind w:right="12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21.7</w:t>
            </w:r>
          </w:p>
        </w:tc>
        <w:tc>
          <w:tcPr>
            <w:tcW w:w="501" w:type="dxa"/>
          </w:tcPr>
          <w:p>
            <w:pPr>
              <w:pStyle w:val="TableParagraph"/>
              <w:spacing w:before="42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38" w:type="dxa"/>
          </w:tcPr>
          <w:p>
            <w:pPr>
              <w:pStyle w:val="TableParagraph"/>
              <w:spacing w:before="42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15" w:type="dxa"/>
          </w:tcPr>
          <w:p>
            <w:pPr>
              <w:pStyle w:val="TableParagraph"/>
              <w:spacing w:before="42"/>
              <w:ind w:right="14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15.6</w:t>
            </w:r>
          </w:p>
        </w:tc>
        <w:tc>
          <w:tcPr>
            <w:tcW w:w="360" w:type="dxa"/>
          </w:tcPr>
          <w:p>
            <w:pPr>
              <w:pStyle w:val="TableParagraph"/>
              <w:spacing w:before="4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5" w:hRule="atLeast"/>
        </w:trPr>
        <w:tc>
          <w:tcPr>
            <w:tcW w:w="2509" w:type="dxa"/>
          </w:tcPr>
          <w:p>
            <w:pPr>
              <w:pStyle w:val="TableParagraph"/>
              <w:tabs>
                <w:tab w:pos="2381" w:val="right" w:leader="none"/>
              </w:tabs>
              <w:spacing w:before="31"/>
              <w:ind w:left="-1" w:right="12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Agents’</w:t>
            </w:r>
            <w:r>
              <w:rPr>
                <w:color w:val="231F20"/>
                <w:spacing w:val="-15"/>
                <w:sz w:val="14"/>
              </w:rPr>
              <w:t> </w:t>
            </w:r>
            <w:r>
              <w:rPr>
                <w:color w:val="231F20"/>
                <w:sz w:val="14"/>
              </w:rPr>
              <w:t>scores</w:t>
            </w:r>
            <w:r>
              <w:rPr>
                <w:color w:val="231F20"/>
                <w:position w:val="4"/>
                <w:sz w:val="11"/>
              </w:rPr>
              <w:t>(g)</w:t>
              <w:tab/>
            </w:r>
            <w:r>
              <w:rPr>
                <w:color w:val="231F20"/>
                <w:sz w:val="14"/>
              </w:rPr>
              <w:t>1.6</w:t>
            </w:r>
          </w:p>
        </w:tc>
        <w:tc>
          <w:tcPr>
            <w:tcW w:w="510" w:type="dxa"/>
          </w:tcPr>
          <w:p>
            <w:pPr>
              <w:pStyle w:val="TableParagraph"/>
              <w:spacing w:before="42"/>
              <w:ind w:right="12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501" w:type="dxa"/>
          </w:tcPr>
          <w:p>
            <w:pPr>
              <w:pStyle w:val="TableParagraph"/>
              <w:spacing w:before="42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538" w:type="dxa"/>
          </w:tcPr>
          <w:p>
            <w:pPr>
              <w:pStyle w:val="TableParagraph"/>
              <w:spacing w:before="42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515" w:type="dxa"/>
          </w:tcPr>
          <w:p>
            <w:pPr>
              <w:pStyle w:val="TableParagraph"/>
              <w:spacing w:before="42"/>
              <w:ind w:right="1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-0.7</w:t>
            </w:r>
          </w:p>
        </w:tc>
        <w:tc>
          <w:tcPr>
            <w:tcW w:w="360" w:type="dxa"/>
          </w:tcPr>
          <w:p>
            <w:pPr>
              <w:pStyle w:val="TableParagraph"/>
              <w:spacing w:before="4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2509" w:type="dxa"/>
          </w:tcPr>
          <w:p>
            <w:pPr>
              <w:pStyle w:val="TableParagraph"/>
              <w:tabs>
                <w:tab w:pos="2381" w:val="right" w:leader="none"/>
              </w:tabs>
              <w:spacing w:line="157" w:lineRule="exact" w:before="31"/>
              <w:ind w:left="-1" w:right="12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KPMG/REC</w:t>
            </w:r>
            <w:r>
              <w:rPr>
                <w:color w:val="231F20"/>
                <w:spacing w:val="-24"/>
                <w:sz w:val="14"/>
              </w:rPr>
              <w:t> </w:t>
            </w:r>
            <w:r>
              <w:rPr>
                <w:color w:val="231F20"/>
                <w:sz w:val="14"/>
              </w:rPr>
              <w:t>availability</w:t>
            </w:r>
            <w:r>
              <w:rPr>
                <w:color w:val="231F20"/>
                <w:spacing w:val="-26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24"/>
                <w:sz w:val="14"/>
              </w:rPr>
              <w:t> </w:t>
            </w:r>
            <w:r>
              <w:rPr>
                <w:color w:val="231F20"/>
                <w:sz w:val="14"/>
              </w:rPr>
              <w:t>staff</w:t>
            </w:r>
            <w:r>
              <w:rPr>
                <w:color w:val="231F20"/>
                <w:position w:val="4"/>
                <w:sz w:val="11"/>
              </w:rPr>
              <w:t>(h)</w:t>
              <w:tab/>
            </w:r>
            <w:r>
              <w:rPr>
                <w:color w:val="231F20"/>
                <w:sz w:val="14"/>
              </w:rPr>
              <w:t>48</w:t>
            </w:r>
          </w:p>
        </w:tc>
        <w:tc>
          <w:tcPr>
            <w:tcW w:w="510" w:type="dxa"/>
          </w:tcPr>
          <w:p>
            <w:pPr>
              <w:pStyle w:val="TableParagraph"/>
              <w:spacing w:line="145" w:lineRule="exact" w:before="42"/>
              <w:ind w:right="12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47</w:t>
            </w:r>
          </w:p>
        </w:tc>
        <w:tc>
          <w:tcPr>
            <w:tcW w:w="501" w:type="dxa"/>
          </w:tcPr>
          <w:p>
            <w:pPr>
              <w:pStyle w:val="TableParagraph"/>
              <w:spacing w:line="145" w:lineRule="exact" w:before="42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51</w:t>
            </w:r>
          </w:p>
        </w:tc>
        <w:tc>
          <w:tcPr>
            <w:tcW w:w="538" w:type="dxa"/>
          </w:tcPr>
          <w:p>
            <w:pPr>
              <w:pStyle w:val="TableParagraph"/>
              <w:spacing w:line="145" w:lineRule="exact" w:before="42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55</w:t>
            </w:r>
          </w:p>
        </w:tc>
        <w:tc>
          <w:tcPr>
            <w:tcW w:w="515" w:type="dxa"/>
          </w:tcPr>
          <w:p>
            <w:pPr>
              <w:pStyle w:val="TableParagraph"/>
              <w:spacing w:line="145" w:lineRule="exact" w:before="42"/>
              <w:ind w:right="14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56</w:t>
            </w:r>
          </w:p>
        </w:tc>
        <w:tc>
          <w:tcPr>
            <w:tcW w:w="360" w:type="dxa"/>
          </w:tcPr>
          <w:p>
            <w:pPr>
              <w:pStyle w:val="TableParagraph"/>
              <w:spacing w:line="145" w:lineRule="exact" w:before="4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60</w:t>
            </w:r>
          </w:p>
        </w:tc>
        <w:tc>
          <w:tcPr>
            <w:tcW w:w="5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spacing w:line="244" w:lineRule="auto" w:before="0"/>
        <w:ind w:left="153" w:right="559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CBI/PwC,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KPMG/REC,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Survey)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Three-month moving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average.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4" w:lineRule="auto" w:before="2" w:after="0"/>
        <w:ind w:left="323" w:right="5699" w:hanging="171"/>
        <w:jc w:val="left"/>
        <w:rPr>
          <w:sz w:val="11"/>
        </w:rPr>
      </w:pPr>
      <w:r>
        <w:rPr>
          <w:color w:val="231F20"/>
          <w:w w:val="90"/>
          <w:sz w:val="11"/>
        </w:rPr>
        <w:t>Number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vacancies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LFS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unemployment.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Vacancies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exclude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agriculture,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forestry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fishing. </w:t>
      </w:r>
      <w:r>
        <w:rPr>
          <w:color w:val="231F20"/>
          <w:sz w:val="11"/>
        </w:rPr>
        <w:t>Average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2001.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economically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active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claimant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count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Workforce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Jobs,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  <w:r>
        <w:rPr>
          <w:color w:val="231F20"/>
          <w:spacing w:val="13"/>
          <w:sz w:val="11"/>
        </w:rPr>
        <w:t> </w:t>
      </w:r>
      <w:r>
        <w:rPr>
          <w:color w:val="231F20"/>
          <w:sz w:val="11"/>
        </w:rPr>
        <w:t>Manufacturing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4" w:lineRule="auto" w:before="2" w:after="0"/>
        <w:ind w:left="323" w:right="5634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starts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respondents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expecting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availability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skilled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unskilled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limit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output/business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sector)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twelve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(in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‘consumer’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sz w:val="11"/>
        </w:rPr>
        <w:t>‘business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professional’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sectors),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Recruitment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difficulties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recent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compared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situation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balance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50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indicates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improving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availability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staff.</w:t>
      </w:r>
    </w:p>
    <w:p>
      <w:pPr>
        <w:spacing w:after="0" w:line="240" w:lineRule="auto"/>
        <w:jc w:val="left"/>
        <w:rPr>
          <w:sz w:val="11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4" w:id="53"/>
      <w:bookmarkStart w:name="4 Costs and prices" w:id="54"/>
      <w:r>
        <w:rPr/>
      </w:r>
      <w:bookmarkStart w:name="4.1 The near-term outlook for inflation" w:id="55"/>
      <w:bookmarkEnd w:id="55"/>
      <w:r>
        <w:rPr/>
      </w:r>
      <w:bookmarkStart w:name="Energy prices" w:id="56"/>
      <w:bookmarkEnd w:id="56"/>
      <w:r>
        <w:rPr/>
      </w:r>
      <w:bookmarkStart w:name="_bookmark12" w:id="57"/>
      <w:bookmarkEnd w:id="57"/>
      <w:r>
        <w:rPr/>
      </w:r>
      <w:bookmarkStart w:name="_bookmark12" w:id="58"/>
      <w:bookmarkEnd w:id="58"/>
      <w:r>
        <w:rPr>
          <w:color w:val="231F20"/>
          <w:w w:val="95"/>
        </w:rPr>
        <w:t>Cost</w:t>
      </w:r>
      <w:r>
        <w:rPr>
          <w:color w:val="231F20"/>
          <w:w w:val="95"/>
        </w:rPr>
        <w:t>s and</w:t>
      </w:r>
      <w:r>
        <w:rPr>
          <w:color w:val="231F20"/>
          <w:spacing w:val="-97"/>
          <w:w w:val="95"/>
        </w:rPr>
        <w:t> </w:t>
      </w:r>
      <w:bookmarkEnd w:id="53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32896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158"/>
      </w:pPr>
      <w:r>
        <w:rPr>
          <w:color w:val="A70740"/>
          <w:w w:val="90"/>
        </w:rPr>
        <w:t>The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near-term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outlook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has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deteriorated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sharply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since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May</w:t>
      </w:r>
      <w:r>
        <w:rPr>
          <w:color w:val="A70740"/>
          <w:spacing w:val="-25"/>
          <w:w w:val="90"/>
        </w:rPr>
        <w:t> </w:t>
      </w:r>
      <w:r>
        <w:rPr>
          <w:i/>
          <w:color w:val="A70740"/>
          <w:w w:val="90"/>
        </w:rPr>
        <w:t>Report</w:t>
      </w:r>
      <w:r>
        <w:rPr>
          <w:color w:val="A70740"/>
          <w:w w:val="90"/>
        </w:rPr>
        <w:t>.</w:t>
      </w:r>
      <w:r>
        <w:rPr>
          <w:color w:val="A70740"/>
          <w:spacing w:val="16"/>
          <w:w w:val="90"/>
        </w:rPr>
        <w:t> </w:t>
      </w:r>
      <w:r>
        <w:rPr>
          <w:color w:val="A70740"/>
          <w:w w:val="90"/>
        </w:rPr>
        <w:t>CPI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rose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to 3.8%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June,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reflecting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marked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increases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food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petrol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prices.</w:t>
      </w:r>
      <w:r>
        <w:rPr>
          <w:color w:val="A70740"/>
          <w:spacing w:val="13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further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substantial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rises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in inflation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are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expected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near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term,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reflecting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part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announcements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already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made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about gas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electricity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tariffs.</w:t>
      </w:r>
      <w:r>
        <w:rPr>
          <w:color w:val="A70740"/>
          <w:spacing w:val="5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pickup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over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past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year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has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been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accompanied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by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rise in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households’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year-ahead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expectations.</w:t>
      </w:r>
      <w:r>
        <w:rPr>
          <w:color w:val="A70740"/>
          <w:spacing w:val="22"/>
          <w:w w:val="90"/>
        </w:rPr>
        <w:t> </w:t>
      </w:r>
      <w:r>
        <w:rPr>
          <w:color w:val="A70740"/>
          <w:w w:val="90"/>
        </w:rPr>
        <w:t>Expectations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at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longer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horizons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also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edged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up.</w:t>
      </w:r>
    </w:p>
    <w:p>
      <w:pPr>
        <w:spacing w:line="259" w:lineRule="auto" w:before="0"/>
        <w:ind w:left="153" w:right="98" w:firstLine="0"/>
        <w:jc w:val="left"/>
        <w:rPr>
          <w:sz w:val="26"/>
        </w:rPr>
      </w:pPr>
      <w:r>
        <w:rPr>
          <w:color w:val="A70740"/>
          <w:w w:val="90"/>
          <w:sz w:val="26"/>
        </w:rPr>
        <w:t>Manufacturing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input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output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prices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increased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sharply.</w:t>
      </w:r>
      <w:r>
        <w:rPr>
          <w:color w:val="A70740"/>
          <w:spacing w:val="24"/>
          <w:w w:val="90"/>
          <w:sz w:val="26"/>
        </w:rPr>
        <w:t> </w:t>
      </w:r>
      <w:r>
        <w:rPr>
          <w:color w:val="A70740"/>
          <w:w w:val="90"/>
          <w:sz w:val="26"/>
        </w:rPr>
        <w:t>But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there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were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yet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few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signs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of </w:t>
      </w:r>
      <w:r>
        <w:rPr>
          <w:color w:val="A70740"/>
          <w:sz w:val="26"/>
        </w:rPr>
        <w:t>increased pay</w:t>
      </w:r>
      <w:r>
        <w:rPr>
          <w:color w:val="A70740"/>
          <w:spacing w:val="-45"/>
          <w:sz w:val="26"/>
        </w:rPr>
        <w:t> </w:t>
      </w:r>
      <w:r>
        <w:rPr>
          <w:color w:val="A70740"/>
          <w:sz w:val="26"/>
        </w:rPr>
        <w:t>growth.</w:t>
      </w: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6" w:after="1"/>
        <w:rPr>
          <w:sz w:val="23"/>
        </w:rPr>
      </w:pPr>
    </w:p>
    <w:p>
      <w:pPr>
        <w:pStyle w:val="BodyText"/>
        <w:spacing w:line="20" w:lineRule="exact"/>
        <w:ind w:left="146" w:right="-53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4.1 </w:t>
      </w:r>
      <w:r>
        <w:rPr>
          <w:color w:val="231F20"/>
          <w:sz w:val="18"/>
        </w:rPr>
        <w:t>Measures of consumer prices</w:t>
      </w:r>
    </w:p>
    <w:p>
      <w:pPr>
        <w:spacing w:before="131"/>
        <w:ind w:left="2103" w:right="0" w:firstLine="0"/>
        <w:jc w:val="left"/>
        <w:rPr>
          <w:sz w:val="12"/>
        </w:rPr>
      </w:pPr>
      <w:r>
        <w:rPr/>
        <w:pict>
          <v:group style="position:absolute;margin-left:39.685001pt;margin-top:15.320975pt;width:184.3pt;height:141.75pt;mso-position-horizontal-relative:page;mso-position-vertical-relative:paragraph;z-index:-20280320" coordorigin="794,306" coordsize="3686,2835">
            <v:shape style="position:absolute;left:798;top:311;width:3681;height:2830" coordorigin="799,311" coordsize="3681,2830" path="m4474,3136l799,3136,799,311,4474,311,4474,3136xm4365,2570l4479,2570m4365,1999l4479,1999m4365,1445l4479,1445m4365,874l4479,874m964,3140l964,3028m1258,3140l1258,3028m1552,3140l1552,3028m1844,3140l1844,3028m2138,3140l2138,3028m2432,3140l2432,3028m2727,3140l2727,3028m3018,3140l3018,3028m3312,3140l3312,3028m3607,3141l3607,3028m3901,3141l3901,3028m4192,3141l4192,3028e" filled="false" stroked="true" strokeweight=".5pt" strokecolor="#231f20">
              <v:path arrowok="t"/>
              <v:stroke dashstyle="solid"/>
            </v:shape>
            <v:shape style="position:absolute;left:963;top:989;width:3346;height:1871" coordorigin="963,989" coordsize="3346,1871" path="m963,1954l986,2056,1010,2173,1034,2231,1057,2231,1080,2173,1104,1998,1128,1998,1163,2115,1186,2056,1210,2056,1233,2173,1257,2290,1280,2231,1303,2173,1327,2115,1351,1998,1374,2173,1397,2348,1421,2407,1456,2348,1503,2348,1527,2231,1550,2231,1573,2348,1597,2173,1644,2407,1691,2407,1714,2451,1738,2451,1773,2509,1796,2451,1820,2509,1844,2685,1867,2626,1890,2801,1914,2801,1938,2860,1961,2685,1984,2626,2008,2801,2032,2568,2066,2568,2090,2509,2113,2685,2137,2626,2160,2685,2184,2626,2207,2451,2231,2173,2254,2173,2278,2348,2301,2115,2325,2407,2360,2451,2383,2685,2407,2509,2431,2231,2454,2290,2477,2290,2501,2348,2524,2685,2548,2801,2571,2509,2594,2568,2618,2568,2653,2348,2677,2290,2700,2173,2724,2407,2747,2231,2771,2290,2794,2348,2818,2407,2841,2509,2865,2407,2888,2348,2935,2348,2970,2407,2994,2407,3017,2348,3041,2407,3064,2509,3087,2509,3111,2290,3135,2231,3158,2348,3181,2407,3205,2509,3240,2451,3264,2290,3287,2173,3311,2231,3334,2173,3358,2056,3405,2056,3428,1998,3452,1837,3475,1778,3498,1720,3522,1837,3557,1954,3580,2056,3604,2056,3628,1998,3651,2115,3674,1998,3698,1895,3722,1720,3745,1778,3768,1720,3792,1778,3815,1778,3839,1603,3874,1443,3897,1603,3921,1545,3945,1384,3968,1545,3991,1720,4015,1778,4039,2056,4062,2115,4085,2115,4109,1954,4167,1954,4191,1895,4215,1720,4238,1720,4261,1443,4285,1267,4308,989e" filled="false" stroked="true" strokeweight="1pt" strokecolor="#ed1b2d">
              <v:path arrowok="t"/>
              <v:stroke dashstyle="solid"/>
            </v:shape>
            <v:shape style="position:absolute;left:963;top:420;width:3346;height:1871" coordorigin="963,421" coordsize="3346,1871" path="m963,1386l986,1488,1010,1604,1034,1721,1057,1721,1080,1604,1104,1444,1128,1546,1163,1604,1186,1546,1210,1546,1233,1604,1257,1721,1280,1663,1303,1663,1327,1444,1351,1327,1374,1546,1397,1663,1421,1721,1503,1721,1527,1663,1550,1663,1573,1780,1597,1604,1644,1956,1667,1897,1691,1897,1714,1956,1738,1956,1773,1897,1820,1897,1844,1956,1867,1897,1890,2000,1914,2058,1938,2000,1961,1897,1984,1897,2008,2058,2032,1897,2066,2000,2090,1897,2113,2000,2137,2116,2160,2058,2184,2058,2207,2000,2231,1780,2254,1780,2278,1897,2301,1663,2325,1839,2360,1839,2383,2116,2407,2058,2431,1663,2454,1897,2477,1839,2501,1839,2524,2116,2548,2291,2571,2000,2594,2058,2618,1956,2653,1839,2677,1546,2700,1604,2724,1604,2747,1444,2794,1444,2818,1488,2841,1546,2865,1488,2888,1488,2912,1546,2935,1604,2970,1721,2994,1663,3017,1780,3041,1839,3064,1956,3087,2000,3111,1839,3135,1839,3158,1897,3181,1897,3205,2058,3240,1956,3264,1897,3287,1721,3311,1956,3334,1956,3358,1780,3381,1839,3405,1956,3428,1897,3452,1780,3475,1839,3498,1721,3522,1780,3557,1839,3580,2000,3604,1839,3628,1839,3651,1956,3674,1780,3698,1488,3722,1386,3745,1386,3768,1269,3792,1327,3815,1327,3839,1210,3874,991,3897,1151,3921,1034,3945,932,3968,1093,3991,1269,4015,1269,4039,1604,4062,1604,4085,1546,4109,1386,4133,1327,4167,1386,4191,1210,4215,1034,4238,1151,4261,874,4285,640,4308,421e" filled="false" stroked="true" strokeweight="1pt" strokecolor="#75c043">
              <v:path arrowok="t"/>
              <v:stroke dashstyle="solid"/>
            </v:shape>
            <v:shape style="position:absolute;left:963;top:420;width:3346;height:2324" coordorigin="963,421" coordsize="3346,2324" path="m963,1546l986,1604,1010,1663,1034,1779,1057,1663,1080,1488,1104,1268,1128,1151,1163,1093,1186,1034,1210,1034,1233,1093,1257,1268,1280,1209,1303,1151,1327,874,1351,757,1374,1034,1397,1151,1421,1268,1456,1327,1479,1385,1503,1444,1527,1546,1550,1779,1573,1955,1597,1955,1621,2233,1644,2408,1691,2408,1714,2510,1738,2510,1773,2452,1796,2349,1820,2116,1844,1999,1867,1838,1890,1663,1914,1444,1938,1385,1961,1268,1984,1268,2008,1444,2032,1268,2066,1385,2090,1327,2113,1488,2137,1604,2160,1604,2184,1838,2207,2116,2231,1955,2254,2057,2278,2233,2301,1955,2325,2174,2360,2233,2383,2627,2407,2744,2431,2408,2454,2568,2477,2408,2501,2291,2524,2510,2548,2568,2571,2291,2594,2349,2618,2174,2653,1955,2677,1663,2700,1488,2724,1488,2747,1327,2771,1385,2794,1385,2818,1444,2841,1488,2865,1385,2888,1488,2912,1546,2935,1663,2970,1721,2994,1546,3017,1663,3041,1721,3064,1663,3087,1721,3111,1546,3135,1444,3158,1444,3181,1327,3205,1385,3240,1268,3264,1209,3287,1151,3311,1327,3381,1327,3405,1488,3452,1488,3475,1546,3498,1604,3522,1721,3557,1779,3580,1896,3604,1779,3651,1779,3674,1663,3698,1444,3722,1268,3745,1268,3768,1209,3792,1093,3815,1034,3839,932,3874,640,3897,757,3921,537,3945,421,3968,581,3991,698,4015,640,4039,991,4062,815,4085,932,4109,757,4133,698,4167,874,4191,815,4215,815,4238,991,4261,757,4285,698,4308,537e" filled="false" stroked="true" strokeweight="1pt" strokecolor="#00558b">
              <v:path arrowok="t"/>
              <v:stroke dashstyle="solid"/>
            </v:shape>
            <v:shape style="position:absolute;left:793;top:879;width:114;height:1696" coordorigin="794,879" coordsize="114,1696" path="m794,2574l907,2574m794,2004l907,2004m794,1450l907,1450m794,879l907,879e" filled="false" stroked="true" strokeweight=".5pt" strokecolor="#231f20">
              <v:path arrowok="t"/>
              <v:stroke dashstyle="solid"/>
            </v:shape>
            <v:shape style="position:absolute;left:3716;top:443;width:17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RPI</w:t>
                    </w:r>
                  </w:p>
                </w:txbxContent>
              </v:textbox>
              <w10:wrap type="none"/>
            </v:shape>
            <v:shape style="position:absolute;left:2266;top:1491;width:24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RPIX</w:t>
                    </w:r>
                  </w:p>
                </w:txbxContent>
              </v:textbox>
              <w10:wrap type="none"/>
            </v:shape>
            <v:shape style="position:absolute;left:3318;top:2296;width:18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changes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8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5</w:t>
      </w:r>
    </w:p>
    <w:p>
      <w:pPr>
        <w:pStyle w:val="BodyText"/>
        <w:rPr>
          <w:sz w:val="22"/>
        </w:rPr>
      </w:pPr>
    </w:p>
    <w:p>
      <w:pPr>
        <w:spacing w:before="173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7"/>
        <w:ind w:left="0" w:right="3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1"/>
        <w:ind w:left="0" w:right="4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7"/>
        <w:ind w:left="0" w:right="4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6" w:lineRule="exact" w:before="105"/>
        <w:ind w:left="389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6" w:lineRule="exact" w:before="0"/>
        <w:ind w:left="354" w:right="0" w:firstLine="0"/>
        <w:jc w:val="left"/>
        <w:rPr>
          <w:sz w:val="12"/>
        </w:rPr>
      </w:pPr>
      <w:r>
        <w:rPr>
          <w:color w:val="231F20"/>
          <w:sz w:val="12"/>
        </w:rPr>
        <w:t>1997 98 99 2000 01 02 03 04 05 06 07 08</w:t>
      </w:r>
    </w:p>
    <w:p>
      <w:pPr>
        <w:pStyle w:val="BodyText"/>
        <w:spacing w:before="1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3" w:right="140"/>
      </w:pP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rose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3.3%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  <w:spacing w:val="-6"/>
        </w:rPr>
        <w:t>4.1).</w:t>
      </w:r>
      <w:r>
        <w:rPr>
          <w:color w:val="231F20"/>
          <w:spacing w:val="-28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more than 1 percentage point away from the target and </w:t>
      </w:r>
      <w:r>
        <w:rPr>
          <w:color w:val="231F20"/>
          <w:w w:val="95"/>
        </w:rPr>
        <w:t>consequently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triggered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letter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Governor,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behalf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MPC,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Chancellor,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required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the monetary</w:t>
      </w:r>
      <w:r>
        <w:rPr>
          <w:color w:val="231F20"/>
          <w:spacing w:val="-44"/>
        </w:rPr>
        <w:t> </w:t>
      </w:r>
      <w:r>
        <w:rPr>
          <w:color w:val="231F20"/>
        </w:rPr>
        <w:t>policy</w:t>
      </w:r>
      <w:r>
        <w:rPr>
          <w:color w:val="231F20"/>
          <w:spacing w:val="-45"/>
        </w:rPr>
        <w:t> </w:t>
      </w:r>
      <w:r>
        <w:rPr>
          <w:color w:val="231F20"/>
        </w:rPr>
        <w:t>remit.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9"/>
          <w:position w:val="4"/>
          <w:sz w:val="1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June,</w:t>
      </w:r>
      <w:r>
        <w:rPr>
          <w:color w:val="231F20"/>
          <w:spacing w:val="-46"/>
        </w:rPr>
        <w:t> </w:t>
      </w:r>
      <w:r>
        <w:rPr>
          <w:color w:val="231F20"/>
        </w:rPr>
        <w:t>CPI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picked</w:t>
      </w:r>
      <w:r>
        <w:rPr>
          <w:color w:val="231F20"/>
          <w:spacing w:val="-44"/>
        </w:rPr>
        <w:t> </w:t>
      </w:r>
      <w:r>
        <w:rPr>
          <w:color w:val="231F20"/>
        </w:rPr>
        <w:t>up further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3.8%.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rise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past</w:t>
      </w:r>
      <w:r>
        <w:rPr>
          <w:color w:val="231F20"/>
          <w:spacing w:val="-39"/>
        </w:rPr>
        <w:t> </w:t>
      </w:r>
      <w:r>
        <w:rPr>
          <w:color w:val="231F20"/>
        </w:rPr>
        <w:t>three </w:t>
      </w:r>
      <w:r>
        <w:rPr>
          <w:color w:val="231F20"/>
          <w:w w:val="95"/>
        </w:rPr>
        <w:t>months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time 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greater-than-expected </w:t>
      </w:r>
      <w:r>
        <w:rPr>
          <w:color w:val="231F20"/>
        </w:rPr>
        <w:t>increases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food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petrol</w:t>
      </w:r>
      <w:r>
        <w:rPr>
          <w:color w:val="231F20"/>
          <w:spacing w:val="-23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 </w:t>
      </w:r>
      <w:r>
        <w:rPr>
          <w:color w:val="231F20"/>
        </w:rPr>
        <w:t>marked</w:t>
      </w:r>
      <w:r>
        <w:rPr>
          <w:color w:val="231F20"/>
          <w:spacing w:val="-45"/>
        </w:rPr>
        <w:t> </w:t>
      </w:r>
      <w:r>
        <w:rPr>
          <w:color w:val="231F20"/>
        </w:rPr>
        <w:t>upward</w:t>
      </w:r>
      <w:r>
        <w:rPr>
          <w:color w:val="231F20"/>
          <w:spacing w:val="-44"/>
        </w:rPr>
        <w:t> </w:t>
      </w:r>
      <w:r>
        <w:rPr>
          <w:color w:val="231F20"/>
        </w:rPr>
        <w:t>pressure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CPI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near</w:t>
      </w:r>
      <w:r>
        <w:rPr>
          <w:color w:val="231F20"/>
          <w:spacing w:val="-45"/>
        </w:rPr>
        <w:t> </w:t>
      </w:r>
      <w:r>
        <w:rPr>
          <w:color w:val="231F20"/>
        </w:rPr>
        <w:t>term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5"/>
          <w:w w:val="95"/>
        </w:rPr>
        <w:t>4.1).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individual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  <w:w w:val="90"/>
        </w:rPr>
        <w:t>necessarily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  <w:w w:val="95"/>
        </w:rPr>
        <w:t>longer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horizons.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2004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5"/>
          <w:w w:val="95"/>
        </w:rPr>
        <w:t>2007,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nearly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000" w:space="1329"/>
            <w:col w:w="5291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half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goods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services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basket</w:t>
      </w:r>
    </w:p>
    <w:p>
      <w:pPr>
        <w:spacing w:after="0"/>
        <w:sectPr>
          <w:type w:val="continuous"/>
          <w:pgSz w:w="11900" w:h="16840"/>
          <w:pgMar w:top="1560" w:bottom="0" w:left="640" w:right="640"/>
        </w:sectPr>
      </w:pPr>
    </w:p>
    <w:p>
      <w:pPr>
        <w:spacing w:before="44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4.A </w:t>
      </w:r>
      <w:r>
        <w:rPr>
          <w:color w:val="231F20"/>
          <w:sz w:val="18"/>
        </w:rPr>
        <w:t>Annual inflation rates within the CPI basket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1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2"/>
        <w:gridCol w:w="1012"/>
        <w:gridCol w:w="867"/>
        <w:gridCol w:w="536"/>
        <w:gridCol w:w="317"/>
        <w:gridCol w:w="388"/>
        <w:gridCol w:w="405"/>
      </w:tblGrid>
      <w:tr>
        <w:trPr>
          <w:trHeight w:val="452" w:hRule="atLeast"/>
        </w:trPr>
        <w:tc>
          <w:tcPr>
            <w:tcW w:w="4987" w:type="dxa"/>
            <w:gridSpan w:val="7"/>
          </w:tcPr>
          <w:p>
            <w:pPr>
              <w:pStyle w:val="TableParagraph"/>
              <w:spacing w:before="2"/>
              <w:rPr>
                <w:sz w:val="14"/>
              </w:rPr>
            </w:pPr>
            <w:r>
              <w:rPr>
                <w:color w:val="231F20"/>
                <w:sz w:val="14"/>
              </w:rPr>
              <w:t>Per cent</w:t>
            </w:r>
          </w:p>
          <w:p>
            <w:pPr>
              <w:pStyle w:val="TableParagraph"/>
              <w:tabs>
                <w:tab w:pos="2925" w:val="left" w:leader="none"/>
                <w:tab w:pos="4771" w:val="right" w:leader="none"/>
              </w:tabs>
              <w:spacing w:before="72"/>
              <w:ind w:left="149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Frequency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of</w:t>
              <w:tab/>
            </w:r>
            <w:r>
              <w:rPr>
                <w:color w:val="231F20"/>
                <w:sz w:val="14"/>
              </w:rPr>
              <w:t>Averages</w:t>
              <w:tab/>
              <w:t>2008</w:t>
            </w:r>
          </w:p>
        </w:tc>
      </w:tr>
      <w:tr>
        <w:trPr>
          <w:trHeight w:val="265" w:hRule="atLeast"/>
        </w:trPr>
        <w:tc>
          <w:tcPr>
            <w:tcW w:w="146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1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77" w:lineRule="exact"/>
              <w:ind w:right="260"/>
              <w:jc w:val="right"/>
              <w:rPr>
                <w:sz w:val="12"/>
              </w:rPr>
            </w:pPr>
            <w:r>
              <w:rPr>
                <w:color w:val="231F20"/>
                <w:w w:val="85"/>
                <w:sz w:val="14"/>
              </w:rPr>
              <w:t>purchase</w:t>
            </w:r>
            <w:r>
              <w:rPr>
                <w:color w:val="231F20"/>
                <w:w w:val="85"/>
                <w:position w:val="4"/>
                <w:sz w:val="12"/>
              </w:rPr>
              <w:t>(b)</w:t>
            </w:r>
          </w:p>
        </w:tc>
        <w:tc>
          <w:tcPr>
            <w:tcW w:w="86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4"/>
              <w:ind w:right="22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Since 2000</w:t>
            </w:r>
          </w:p>
        </w:tc>
        <w:tc>
          <w:tcPr>
            <w:tcW w:w="53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4"/>
              <w:ind w:right="1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31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4"/>
              <w:ind w:left="50" w:right="3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40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4"/>
              <w:ind w:right="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</w:tr>
      <w:tr>
        <w:trPr>
          <w:trHeight w:val="263" w:hRule="atLeast"/>
        </w:trPr>
        <w:tc>
          <w:tcPr>
            <w:tcW w:w="14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Food (9.5%)</w:t>
            </w:r>
          </w:p>
        </w:tc>
        <w:tc>
          <w:tcPr>
            <w:tcW w:w="101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6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Monthly</w:t>
            </w:r>
          </w:p>
        </w:tc>
        <w:tc>
          <w:tcPr>
            <w:tcW w:w="86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2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53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4.6</w:t>
            </w:r>
          </w:p>
        </w:tc>
        <w:tc>
          <w:tcPr>
            <w:tcW w:w="31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50" w:right="4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6.2</w:t>
            </w:r>
          </w:p>
        </w:tc>
        <w:tc>
          <w:tcPr>
            <w:tcW w:w="4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8.9</w:t>
            </w:r>
          </w:p>
        </w:tc>
      </w:tr>
      <w:tr>
        <w:trPr>
          <w:trHeight w:val="235" w:hRule="atLeast"/>
        </w:trPr>
        <w:tc>
          <w:tcPr>
            <w:tcW w:w="1462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Domestic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energy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(3.5%)</w:t>
            </w:r>
          </w:p>
        </w:tc>
        <w:tc>
          <w:tcPr>
            <w:tcW w:w="1012" w:type="dxa"/>
          </w:tcPr>
          <w:p>
            <w:pPr>
              <w:pStyle w:val="TableParagraph"/>
              <w:spacing w:before="36"/>
              <w:ind w:right="26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Monthly</w:t>
            </w:r>
          </w:p>
        </w:tc>
        <w:tc>
          <w:tcPr>
            <w:tcW w:w="867" w:type="dxa"/>
          </w:tcPr>
          <w:p>
            <w:pPr>
              <w:pStyle w:val="TableParagraph"/>
              <w:spacing w:before="36"/>
              <w:ind w:right="22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7.1</w:t>
            </w:r>
          </w:p>
        </w:tc>
        <w:tc>
          <w:tcPr>
            <w:tcW w:w="536" w:type="dxa"/>
          </w:tcPr>
          <w:p>
            <w:pPr>
              <w:pStyle w:val="TableParagraph"/>
              <w:spacing w:before="36"/>
              <w:ind w:right="1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8.2</w:t>
            </w:r>
          </w:p>
        </w:tc>
        <w:tc>
          <w:tcPr>
            <w:tcW w:w="3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" w:type="dxa"/>
          </w:tcPr>
          <w:p>
            <w:pPr>
              <w:pStyle w:val="TableParagraph"/>
              <w:spacing w:before="36"/>
              <w:ind w:left="50" w:right="1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405" w:type="dxa"/>
          </w:tcPr>
          <w:p>
            <w:pPr>
              <w:pStyle w:val="TableParagraph"/>
              <w:spacing w:before="36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11.0</w:t>
            </w:r>
          </w:p>
        </w:tc>
      </w:tr>
      <w:tr>
        <w:trPr>
          <w:trHeight w:val="235" w:hRule="atLeast"/>
        </w:trPr>
        <w:tc>
          <w:tcPr>
            <w:tcW w:w="1462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Petrol (3.8%)</w:t>
            </w:r>
          </w:p>
        </w:tc>
        <w:tc>
          <w:tcPr>
            <w:tcW w:w="1012" w:type="dxa"/>
          </w:tcPr>
          <w:p>
            <w:pPr>
              <w:pStyle w:val="TableParagraph"/>
              <w:spacing w:before="36"/>
              <w:ind w:right="26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Monthly</w:t>
            </w:r>
          </w:p>
        </w:tc>
        <w:tc>
          <w:tcPr>
            <w:tcW w:w="867" w:type="dxa"/>
          </w:tcPr>
          <w:p>
            <w:pPr>
              <w:pStyle w:val="TableParagraph"/>
              <w:spacing w:before="36"/>
              <w:ind w:right="22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5.0</w:t>
            </w:r>
          </w:p>
        </w:tc>
        <w:tc>
          <w:tcPr>
            <w:tcW w:w="536" w:type="dxa"/>
          </w:tcPr>
          <w:p>
            <w:pPr>
              <w:pStyle w:val="TableParagraph"/>
              <w:spacing w:before="36"/>
              <w:ind w:right="1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3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" w:type="dxa"/>
          </w:tcPr>
          <w:p>
            <w:pPr>
              <w:pStyle w:val="TableParagraph"/>
              <w:spacing w:before="36"/>
              <w:ind w:left="2" w:right="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20.0</w:t>
            </w:r>
          </w:p>
        </w:tc>
        <w:tc>
          <w:tcPr>
            <w:tcW w:w="405" w:type="dxa"/>
          </w:tcPr>
          <w:p>
            <w:pPr>
              <w:pStyle w:val="TableParagraph"/>
              <w:spacing w:before="36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20.7</w:t>
            </w:r>
          </w:p>
        </w:tc>
      </w:tr>
      <w:tr>
        <w:trPr>
          <w:trHeight w:val="224" w:hRule="atLeast"/>
        </w:trPr>
        <w:tc>
          <w:tcPr>
            <w:tcW w:w="1462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Services (45.3%)</w:t>
            </w:r>
          </w:p>
        </w:tc>
        <w:tc>
          <w:tcPr>
            <w:tcW w:w="1012" w:type="dxa"/>
          </w:tcPr>
          <w:p>
            <w:pPr>
              <w:pStyle w:val="TableParagraph"/>
              <w:spacing w:before="36"/>
              <w:ind w:right="26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n/a</w:t>
            </w:r>
          </w:p>
        </w:tc>
        <w:tc>
          <w:tcPr>
            <w:tcW w:w="867" w:type="dxa"/>
          </w:tcPr>
          <w:p>
            <w:pPr>
              <w:pStyle w:val="TableParagraph"/>
              <w:spacing w:before="36"/>
              <w:ind w:right="22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3.7</w:t>
            </w:r>
          </w:p>
        </w:tc>
        <w:tc>
          <w:tcPr>
            <w:tcW w:w="536" w:type="dxa"/>
          </w:tcPr>
          <w:p>
            <w:pPr>
              <w:pStyle w:val="TableParagraph"/>
              <w:spacing w:before="36"/>
              <w:ind w:right="1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3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" w:type="dxa"/>
          </w:tcPr>
          <w:p>
            <w:pPr>
              <w:pStyle w:val="TableParagraph"/>
              <w:spacing w:before="36"/>
              <w:ind w:left="50" w:right="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405" w:type="dxa"/>
          </w:tcPr>
          <w:p>
            <w:pPr>
              <w:pStyle w:val="TableParagraph"/>
              <w:spacing w:before="36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</w:tr>
      <w:tr>
        <w:trPr>
          <w:trHeight w:val="297" w:hRule="atLeast"/>
        </w:trPr>
        <w:tc>
          <w:tcPr>
            <w:tcW w:w="14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5"/>
              <w:rPr>
                <w:sz w:val="14"/>
              </w:rPr>
            </w:pPr>
            <w:r>
              <w:rPr>
                <w:color w:val="231F20"/>
                <w:sz w:val="14"/>
              </w:rPr>
              <w:t>Other goods</w:t>
            </w:r>
            <w:r>
              <w:rPr>
                <w:color w:val="231F20"/>
                <w:position w:val="4"/>
                <w:sz w:val="12"/>
              </w:rPr>
              <w:t>(c) </w:t>
            </w:r>
            <w:r>
              <w:rPr>
                <w:color w:val="231F20"/>
                <w:sz w:val="14"/>
              </w:rPr>
              <w:t>(37.9%)</w:t>
            </w:r>
          </w:p>
        </w:tc>
        <w:tc>
          <w:tcPr>
            <w:tcW w:w="101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6"/>
              <w:ind w:right="26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n/a</w:t>
            </w:r>
          </w:p>
        </w:tc>
        <w:tc>
          <w:tcPr>
            <w:tcW w:w="86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6"/>
              <w:ind w:right="22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-1.5</w:t>
            </w:r>
          </w:p>
        </w:tc>
        <w:tc>
          <w:tcPr>
            <w:tcW w:w="53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6"/>
              <w:ind w:right="1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31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6"/>
              <w:ind w:left="50" w:right="4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-1.1</w:t>
            </w:r>
          </w:p>
        </w:tc>
        <w:tc>
          <w:tcPr>
            <w:tcW w:w="40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6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-0.9</w:t>
            </w:r>
          </w:p>
        </w:tc>
      </w:tr>
      <w:tr>
        <w:trPr>
          <w:trHeight w:val="263" w:hRule="atLeast"/>
        </w:trPr>
        <w:tc>
          <w:tcPr>
            <w:tcW w:w="14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which:</w:t>
            </w:r>
          </w:p>
        </w:tc>
        <w:tc>
          <w:tcPr>
            <w:tcW w:w="101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6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36" w:hRule="atLeast"/>
        </w:trPr>
        <w:tc>
          <w:tcPr>
            <w:tcW w:w="1462" w:type="dxa"/>
          </w:tcPr>
          <w:p>
            <w:pPr>
              <w:pStyle w:val="TableParagraph"/>
              <w:spacing w:line="220" w:lineRule="auto" w:before="46"/>
              <w:ind w:left="90" w:right="364" w:hanging="32"/>
              <w:rPr>
                <w:sz w:val="14"/>
              </w:rPr>
            </w:pPr>
            <w:r>
              <w:rPr>
                <w:color w:val="231F20"/>
                <w:sz w:val="14"/>
              </w:rPr>
              <w:t>Clothing and </w:t>
            </w:r>
            <w:r>
              <w:rPr>
                <w:color w:val="231F20"/>
                <w:w w:val="95"/>
                <w:sz w:val="14"/>
              </w:rPr>
              <w:t>footwear (6.2%)</w:t>
            </w:r>
          </w:p>
          <w:p>
            <w:pPr>
              <w:pStyle w:val="TableParagraph"/>
              <w:spacing w:line="150" w:lineRule="exact" w:before="87"/>
              <w:ind w:left="94" w:right="364" w:hanging="37"/>
              <w:rPr>
                <w:sz w:val="14"/>
              </w:rPr>
            </w:pPr>
            <w:r>
              <w:rPr>
                <w:color w:val="231F20"/>
                <w:sz w:val="14"/>
              </w:rPr>
              <w:t>Audio visual, </w:t>
            </w:r>
            <w:r>
              <w:rPr>
                <w:color w:val="231F20"/>
                <w:w w:val="90"/>
                <w:sz w:val="14"/>
              </w:rPr>
              <w:t>photographic and</w:t>
            </w:r>
          </w:p>
        </w:tc>
        <w:tc>
          <w:tcPr>
            <w:tcW w:w="1012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26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Quarterly</w:t>
            </w:r>
          </w:p>
        </w:tc>
        <w:tc>
          <w:tcPr>
            <w:tcW w:w="86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22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-5.6</w:t>
            </w:r>
          </w:p>
        </w:tc>
        <w:tc>
          <w:tcPr>
            <w:tcW w:w="536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1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-3.8</w:t>
            </w:r>
          </w:p>
        </w:tc>
        <w:tc>
          <w:tcPr>
            <w:tcW w:w="3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8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50" w:right="6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-5.1</w:t>
            </w:r>
          </w:p>
        </w:tc>
        <w:tc>
          <w:tcPr>
            <w:tcW w:w="405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-6.9</w:t>
            </w:r>
          </w:p>
        </w:tc>
      </w:tr>
    </w:tbl>
    <w:p>
      <w:pPr>
        <w:tabs>
          <w:tab w:pos="1849" w:val="left" w:leader="none"/>
        </w:tabs>
        <w:spacing w:line="140" w:lineRule="exact" w:before="0"/>
        <w:ind w:left="245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data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processing</w:t>
        <w:tab/>
      </w:r>
      <w:r>
        <w:rPr>
          <w:color w:val="231F20"/>
          <w:sz w:val="14"/>
        </w:rPr>
        <w:t>Less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than</w:t>
      </w:r>
    </w:p>
    <w:p>
      <w:pPr>
        <w:tabs>
          <w:tab w:pos="1734" w:val="left" w:leader="none"/>
          <w:tab w:pos="2980" w:val="left" w:leader="none"/>
          <w:tab w:pos="3740" w:val="left" w:leader="none"/>
          <w:tab w:pos="4353" w:val="left" w:leader="none"/>
        </w:tabs>
        <w:spacing w:line="156" w:lineRule="exact" w:before="0"/>
        <w:ind w:left="248" w:right="0" w:firstLine="0"/>
        <w:jc w:val="left"/>
        <w:rPr>
          <w:sz w:val="14"/>
        </w:rPr>
      </w:pPr>
      <w:r>
        <w:rPr>
          <w:color w:val="231F20"/>
          <w:sz w:val="14"/>
        </w:rPr>
        <w:t>goods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(2.6%)</w:t>
        <w:tab/>
        <w:t>once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year</w:t>
        <w:tab/>
        <w:t>-10.4</w:t>
        <w:tab/>
      </w:r>
      <w:r>
        <w:rPr>
          <w:color w:val="231F20"/>
          <w:w w:val="95"/>
          <w:sz w:val="14"/>
        </w:rPr>
        <w:t>-11.3</w:t>
        <w:tab/>
      </w:r>
      <w:r>
        <w:rPr>
          <w:color w:val="231F20"/>
          <w:sz w:val="14"/>
        </w:rPr>
        <w:t>-15.2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-14.0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n/a = not applicable.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Figures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expenditure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2008.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3" w:after="0"/>
        <w:ind w:left="323" w:right="99" w:hanging="171"/>
        <w:jc w:val="left"/>
        <w:rPr>
          <w:sz w:val="11"/>
        </w:rPr>
      </w:pPr>
      <w:r>
        <w:rPr>
          <w:color w:val="231F20"/>
          <w:w w:val="95"/>
          <w:sz w:val="11"/>
        </w:rPr>
        <w:t>Indicative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frequencies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purchase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classification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categories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items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bought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least monthly,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quarterly,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annually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frequently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O’Donoghue,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 (2007),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‘Inflation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—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experience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perceptions’,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and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Labour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Market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Review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Vol.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No.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</w:p>
    <w:p>
      <w:pPr>
        <w:spacing w:line="127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pages 33–39.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food,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petrol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domestic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energy.</w:t>
      </w:r>
    </w:p>
    <w:p>
      <w:pPr>
        <w:pStyle w:val="BodyText"/>
        <w:spacing w:line="268" w:lineRule="auto" w:before="27"/>
        <w:ind w:left="153" w:right="146"/>
      </w:pPr>
      <w:r>
        <w:rPr/>
        <w:br w:type="column"/>
      </w:r>
      <w:r>
        <w:rPr>
          <w:color w:val="231F20"/>
          <w:w w:val="95"/>
        </w:rPr>
        <w:t>(weighted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shares)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year. </w:t>
      </w:r>
      <w:r>
        <w:rPr>
          <w:color w:val="231F20"/>
          <w:spacing w:val="-5"/>
          <w:w w:val="95"/>
        </w:rPr>
        <w:t>Yet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because </w:t>
      </w:r>
      <w:r>
        <w:rPr>
          <w:color w:val="231F20"/>
        </w:rPr>
        <w:t>another</w:t>
      </w:r>
      <w:r>
        <w:rPr>
          <w:color w:val="231F20"/>
          <w:spacing w:val="-42"/>
        </w:rPr>
        <w:t> </w:t>
      </w:r>
      <w:r>
        <w:rPr>
          <w:color w:val="231F20"/>
        </w:rPr>
        <w:t>third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rose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less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1%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year.</w:t>
      </w:r>
      <w:r>
        <w:rPr>
          <w:color w:val="231F20"/>
          <w:spacing w:val="-18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individual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sharp.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they have been concentrated in goods that are both </w:t>
      </w:r>
      <w:r>
        <w:rPr>
          <w:color w:val="231F20"/>
          <w:w w:val="95"/>
        </w:rPr>
        <w:t>necessities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frequently,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 visibility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budgets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4.A).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critical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issue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high</w:t>
      </w:r>
      <w:r>
        <w:rPr>
          <w:color w:val="231F20"/>
          <w:spacing w:val="-45"/>
        </w:rPr>
        <w:t> </w:t>
      </w:r>
      <w:r>
        <w:rPr>
          <w:color w:val="231F20"/>
        </w:rPr>
        <w:t>near-term</w:t>
      </w:r>
      <w:r>
        <w:rPr>
          <w:color w:val="231F20"/>
          <w:spacing w:val="-45"/>
        </w:rPr>
        <w:t> </w:t>
      </w:r>
      <w:r>
        <w:rPr>
          <w:color w:val="231F20"/>
        </w:rPr>
        <w:t>rates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lead</w:t>
      </w:r>
      <w:r>
        <w:rPr>
          <w:color w:val="231F20"/>
          <w:spacing w:val="-44"/>
        </w:rPr>
        <w:t> </w:t>
      </w:r>
      <w:r>
        <w:rPr>
          <w:color w:val="231F20"/>
        </w:rPr>
        <w:t>households</w:t>
      </w:r>
      <w:r>
        <w:rPr>
          <w:color w:val="231F20"/>
          <w:spacing w:val="-45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companies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4.2)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build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4.3)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4.4).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The</w:t>
      </w:r>
      <w:r>
        <w:rPr>
          <w:color w:val="231F20"/>
          <w:spacing w:val="-36"/>
          <w:sz w:val="26"/>
        </w:rPr>
        <w:t> </w:t>
      </w:r>
      <w:r>
        <w:rPr>
          <w:color w:val="231F20"/>
          <w:sz w:val="26"/>
        </w:rPr>
        <w:t>near-term</w:t>
      </w:r>
      <w:r>
        <w:rPr>
          <w:color w:val="231F20"/>
          <w:spacing w:val="-39"/>
          <w:sz w:val="26"/>
        </w:rPr>
        <w:t> </w:t>
      </w:r>
      <w:r>
        <w:rPr>
          <w:color w:val="231F20"/>
          <w:sz w:val="26"/>
        </w:rPr>
        <w:t>outlook</w:t>
      </w:r>
      <w:r>
        <w:rPr>
          <w:color w:val="231F20"/>
          <w:spacing w:val="-40"/>
          <w:sz w:val="26"/>
        </w:rPr>
        <w:t> </w:t>
      </w:r>
      <w:r>
        <w:rPr>
          <w:color w:val="231F20"/>
          <w:sz w:val="26"/>
        </w:rPr>
        <w:t>for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Heading4"/>
        <w:spacing w:before="255"/>
      </w:pPr>
      <w:r>
        <w:rPr>
          <w:color w:val="A70740"/>
        </w:rPr>
        <w:t>Energy prices</w:t>
      </w:r>
    </w:p>
    <w:p>
      <w:pPr>
        <w:pStyle w:val="BodyText"/>
        <w:spacing w:line="268" w:lineRule="auto" w:before="24"/>
        <w:ind w:left="153" w:right="146"/>
      </w:pP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barrel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crude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$144</w:t>
      </w: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306.141998pt;margin-top:13.655762pt;width:249.45pt;height:.1pt;mso-position-horizontal-relative:page;mso-position-vertical-relative:paragraph;z-index:-15631872;mso-wrap-distance-left:0;mso-wrap-distance-right:0" coordorigin="6123,273" coordsize="4989,0" path="m6123,273l11112,273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line="235" w:lineRule="auto" w:before="36"/>
        <w:ind w:left="366" w:right="146" w:hanging="213"/>
        <w:jc w:val="left"/>
        <w:rPr>
          <w:sz w:val="14"/>
        </w:rPr>
      </w:pPr>
      <w:r>
        <w:rPr>
          <w:color w:val="231F20"/>
          <w:w w:val="95"/>
          <w:sz w:val="14"/>
        </w:rPr>
        <w:t>(1) The letter is available at </w:t>
      </w:r>
      <w:hyperlink r:id="rId56">
        <w:r>
          <w:rPr>
            <w:color w:val="231F20"/>
            <w:w w:val="85"/>
            <w:sz w:val="14"/>
          </w:rPr>
          <w:t>www.bankofengland.co.uk/monetarypolicy/pdf/cpiletter080616.pdf.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5127" w:space="203"/>
            <w:col w:w="5290"/>
          </w:cols>
        </w:sectPr>
      </w:pPr>
    </w:p>
    <w:p>
      <w:pPr>
        <w:spacing w:before="111"/>
        <w:ind w:left="153" w:right="0" w:firstLine="0"/>
        <w:jc w:val="left"/>
        <w:rPr>
          <w:sz w:val="18"/>
        </w:rPr>
      </w:pPr>
      <w:bookmarkStart w:name="Food prices" w:id="59"/>
      <w:bookmarkEnd w:id="59"/>
      <w:r>
        <w:rPr/>
      </w:r>
      <w:bookmarkStart w:name="Import prices" w:id="60"/>
      <w:bookmarkEnd w:id="60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4.2</w:t>
      </w:r>
      <w:r>
        <w:rPr>
          <w:color w:val="A70740"/>
          <w:spacing w:val="-8"/>
          <w:sz w:val="18"/>
        </w:rPr>
        <w:t> </w:t>
      </w:r>
      <w:r>
        <w:rPr>
          <w:color w:val="231F20"/>
          <w:sz w:val="18"/>
        </w:rPr>
        <w:t>Energy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prices</w:t>
      </w:r>
    </w:p>
    <w:p>
      <w:pPr>
        <w:spacing w:before="132"/>
        <w:ind w:left="153" w:right="0" w:firstLine="0"/>
        <w:jc w:val="left"/>
        <w:rPr>
          <w:sz w:val="12"/>
        </w:rPr>
      </w:pPr>
      <w:r>
        <w:rPr/>
        <w:pict>
          <v:group style="position:absolute;margin-left:51.422001pt;margin-top:15.023802pt;width:185.5pt;height:141.950pt;mso-position-horizontal-relative:page;mso-position-vertical-relative:paragraph;z-index:-20273664" coordorigin="1028,300" coordsize="3710,2839">
            <v:line style="position:absolute" from="1036,3017" to="1145,3017" stroked="true" strokeweight=".5pt" strokecolor="#231f20">
              <v:stroke dashstyle="solid"/>
            </v:line>
            <v:shape style="position:absolute;left:1125;top:3015;width:40;height:118" coordorigin="1126,3016" coordsize="40,118" path="m1145,3016l1145,3041,1126,3056,1165,3069,1126,3087,1165,3103,1142,3112,1142,3133e" filled="false" stroked="true" strokeweight=".5pt" strokecolor="#231f20">
              <v:path arrowok="t"/>
              <v:stroke dashstyle="solid"/>
            </v:shape>
            <v:line style="position:absolute" from="1033,3130" to="4709,3130" stroked="true" strokeweight=".5pt" strokecolor="#231f20">
              <v:stroke dashstyle="solid"/>
            </v:line>
            <v:line style="position:absolute" from="1028,305" to="4714,305" stroked="true" strokeweight=".5pt" strokecolor="#231f20">
              <v:stroke dashstyle="solid"/>
            </v:line>
            <v:shape style="position:absolute;left:1033;top:305;width:3681;height:2709" coordorigin="1033,305" coordsize="3681,2709" path="m1033,305l1033,3014m4714,305l4714,2754e" filled="false" stroked="true" strokeweight=".5pt" strokecolor="#231f20">
              <v:path arrowok="t"/>
              <v:stroke dashstyle="solid"/>
            </v:shape>
            <v:shape style="position:absolute;left:1197;top:697;width:3516;height:2438" coordorigin="1198,698" coordsize="3516,2438" path="m4600,2624l4714,2624m4600,2244l4714,2244m4600,1850l4714,1850m4600,1472l4714,1472m4600,1077l4714,1077m4600,698l4714,698m1198,3135l1198,3022m2042,3135l2042,3022m2875,3135l2875,3022m3722,3135l3722,3022e" filled="false" stroked="true" strokeweight=".5pt" strokecolor="#231f20">
              <v:path arrowok="t"/>
              <v:stroke dashstyle="solid"/>
            </v:shape>
            <v:shape style="position:absolute;left:2534;top:613;width:2020;height:84" coordorigin="2535,613" coordsize="2020,84" path="m2535,696l2661,682,2737,668,2800,655,2876,641,2951,627,3015,627,3077,627,3153,613,3216,613,3292,613,3368,613,3431,627,3506,627,3986,627,4062,641,4479,641,4554,641e" filled="false" stroked="true" strokeweight="1pt" strokecolor="#75c043">
              <v:path arrowok="t"/>
              <v:stroke dashstyle="dash"/>
            </v:shape>
            <v:shape style="position:absolute;left:1196;top:401;width:1339;height:1447" coordorigin="1197,402" coordsize="1339,1447" path="m1197,1722l1197,1778,1209,1806,1209,1820,1222,1820,1222,1848,1222,1820,1235,1834,1235,1848,1235,1820,1247,1792,1247,1764,1260,1778,1260,1750,1272,1750,1272,1722,1272,1736,1285,1736,1285,1764,1285,1736,1285,1764,1297,1764,1297,1778,1297,1750,1310,1750,1310,1694,1323,1708,1323,1694,1336,1666,1336,1708,1348,1680,1361,1680,1361,1666,1361,1694,1361,1680,1373,1694,1373,1708,1373,1666,1386,1638,1386,1595,1398,1581,1398,1553,1411,1567,1424,1567,1424,1595,1424,1567,1424,1581,1424,1567,1437,1581,1437,1623,1449,1609,1449,1581,1462,1581,1462,1595,1474,1595,1474,1581,1474,1623,1487,1652,1487,1623,1499,1609,1499,1581,1512,1553,1512,1539,1525,1539,1525,1511,1525,1539,1537,1539,1537,1581,1537,1567,1550,1525,1550,1511,1563,1539,1563,1567,1575,1553,1575,1511,1588,1497,1588,1525,1588,1511,1601,1525,1601,1497,1613,1497,1613,1469,1626,1455,1626,1427,1638,1427,1638,1413,1651,1413,1651,1399,1664,1413,1664,1455,1664,1427,1676,1441,1676,1427,1676,1441,1689,1455,1689,1497,1702,1525,1702,1553,1714,1525,1714,1553,1714,1525,1714,1567,1714,1553,1727,1567,1727,1581,1727,1567,1739,1553,1739,1567,1739,1553,1752,1539,1752,1483,1765,1469,1765,1455,1765,1469,1777,1469,1777,1427,1790,1441,1790,1413,1803,1427,1803,1399,1803,1441,1815,1441,1815,1371,1828,1413,1828,1441,1828,1413,1828,1427,1828,1399,1840,1427,1840,1371,1853,1371,1853,1314,1865,1300,1865,1343,1878,1357,1878,1258,1891,1230,1891,1258,1891,1202,1903,1202,1903,1160,1916,1160,1916,1244,1929,1216,1929,1230,1929,1216,1941,1202,1941,1146,1954,1146,1954,1202,1967,1258,1967,1230,1979,1258,1992,1258,1992,1188,1992,1202,2004,1230,2004,1202,2017,1202,2017,1146,2030,1146,2030,1174,2042,1132,2042,1104,2042,1174,2055,1132,2055,1216,2068,1188,2068,1258,2068,1230,2080,1272,2093,1272,2093,1188,2105,1188,2105,1216,2118,1216,2118,1258,2118,1216,2131,1160,2131,1174,2131,1146,2143,1132,2143,1146,2143,1118,2156,1118,2156,1132,2156,1118,2169,1104,2169,1062,2181,1048,2181,1104,2181,1005,2194,991,2194,949,2206,949,2206,1020,2206,991,2219,1034,2219,1090,2219,1076,2232,1076,2232,1020,2232,1048,2244,1034,2244,1090,2244,1034,2257,1048,2257,991,2257,1005,2257,963,2270,963,2270,949,2282,907,2282,921,2282,907,2295,907,2295,837,2295,851,2295,823,2307,837,2307,963,2320,893,2320,781,2333,781,2333,725,2345,725,2345,753,2345,725,2358,739,2358,612,2371,612,2371,626,2383,626,2383,682,2396,739,2396,556,2408,528,2408,584,2408,556,2421,556,2421,612,2421,584,2434,542,2434,528,2434,584,2446,500,2446,472,2446,486,2459,444,2459,402,2459,416,2471,472,2471,556,2471,402,2484,416,2484,570,2484,556,2497,612,2497,654,2510,654,2510,697,2510,682,2522,725,2522,711,2535,753,2535,865e" filled="false" stroked="true" strokeweight="1pt" strokecolor="#75c043">
              <v:path arrowok="t"/>
              <v:stroke dashstyle="solid"/>
            </v:shape>
            <v:shape style="position:absolute;left:1028;top:754;width:114;height:1813" coordorigin="1028,754" coordsize="114,1813" path="m1028,2567l1142,2567m1028,2118l1142,2118m1028,1666l1142,1666m1028,1203l1142,1203m1028,754l1142,754e" filled="false" stroked="true" strokeweight=".5pt" strokecolor="#231f20">
              <v:path arrowok="t"/>
              <v:stroke dashstyle="solid"/>
            </v:shape>
            <v:shape style="position:absolute;left:1196;top:1679;width:1339;height:1267" coordorigin="1197,1679" coordsize="1339,1267" path="m1197,2608l1197,2594,1209,2594,1209,2650,1209,2622,1209,2650,1222,2650,1222,2636,1235,2594,1235,2692,1235,2594,1247,2552,1247,2538,1247,2678,1260,2706,1260,2777,1272,2706,1272,2664,1272,2678,1285,2678,1285,2819,1297,2847,1297,2819,1297,2833,1310,2861,1310,2889,1310,2847,1323,2805,1323,2819,1336,2706,1336,2819,1336,2805,1348,2791,1348,2805,1348,2791,1361,2805,1361,2720,1373,2763,1373,2819,1386,2833,1386,2763,1398,2749,1398,2777,1411,2777,1411,2861,1424,2861,1424,2875,1424,2861,1424,2889,1437,2861,1437,2875,1449,2875,1449,2917,1462,2931,1462,2946,1462,2931,1474,2903,1474,2777,1474,2791,1487,2791,1487,2735,1487,2763,1499,2720,1499,2664,1499,2706,1512,2692,1512,2678,1512,2749,1525,2749,1525,2678,1537,2678,1537,2763,1550,2749,1550,2720,1550,2735,1563,2749,1563,2763,1575,2735,1575,2763,1575,2749,1588,2777,1588,2791,1588,2777,1601,2749,1601,2735,1601,2763,1601,2735,1613,2678,1613,2706,1613,2664,1626,2650,1626,2524,1626,2608,1638,2552,1638,2524,1651,2467,1651,2594,1664,2510,1664,2580,1676,2566,1676,2510,1676,2622,1689,2608,1689,2580,1689,2622,1702,2636,1702,2580,1702,2608,1714,2580,1714,2552,1714,2566,1714,2552,1727,2594,1727,2608,1727,2566,1739,2580,1752,2608,1752,2650,1765,2636,1765,2735,1765,2678,1777,2481,1777,2552,1777,2425,1790,2411,1790,2397,1803,2425,1803,2327,1815,2397,1815,2383,1815,2439,1828,2327,1828,2299,1828,2481,1828,2439,1840,2453,1840,2341,1853,2383,1853,2481,1853,2355,1865,2284,1865,2158,1878,2130,1878,2172,1878,2116,1891,2228,1891,2397,1891,2214,1903,2256,1903,2284,1903,2242,1916,2228,1916,2059,1929,1919,1929,2031,1929,2017,1941,2031,1941,2003,1941,2102,1954,2186,1954,2172,1954,2242,1967,2200,1967,2214,1967,2200,1967,2228,1979,2242,1979,2045,1992,2073,1992,2087,1992,1947,2004,1905,2004,2031,2004,1961,2004,2073,2017,2158,2030,2116,2030,2102,2042,2031,2042,2045,2042,2017,2055,1947,2055,1919,2068,1961,2068,2102,2080,2130,2080,2087,2093,2087,2093,2003,2105,2031,2105,2017,2105,2102,2118,2158,2118,2073,2131,2116,2131,2130,2131,2102,2143,2073,2143,2045,2143,2102,2156,2116,2156,2073,2169,2059,2169,2073,2169,1975,2181,2045,2181,2059,2181,2003,2194,2017,2194,2003,2219,2003,2219,2017,2219,2003,2232,2017,2232,2003,2244,1961,2244,1905,2257,1876,2257,1862,2257,1905,2270,1890,2270,1834,2282,1806,2282,1876,2295,1820,2295,1679,2295,1708,2307,1792,2307,1876,2307,1834,2307,1905,2320,1947,2320,1961,2320,1933,2333,1947,2333,1933,2345,1919,2345,1876,2358,1919,2358,1961,2358,1947,2371,1933,2371,1862,2383,1905,2383,1933,2383,1919,2396,1933,2396,1905,2408,1848,2408,1736,2408,1778,2421,1848,2421,1750,2434,1778,2434,1792,2434,1764,2434,1834,2446,1848,2446,1862,2446,1806,2459,1862,2459,1764,2471,1792,2471,1764,2471,1806,2471,1764,2484,1792,2484,1848,2497,1876,2497,1820,2510,1806,2510,2130,2522,2355,2522,1961,2522,2116,2535,2144,2535,2172e" filled="false" stroked="true" strokeweight="1pt" strokecolor="#59b6e7">
              <v:path arrowok="t"/>
              <v:stroke dashstyle="solid"/>
            </v:shape>
            <v:shape style="position:absolute;left:2534;top:922;width:2020;height:1095" coordorigin="2535,922" coordsize="2020,1095" path="m2535,2017l2661,1821,2737,1582,2800,1217,2876,1062,2951,1006,3015,1048,3077,1118,3153,1315,3216,1385,3292,1441,3368,1441,3431,1399,3506,1385,3708,1105,3923,922,4125,1357,4340,1385,4554,1189e" filled="false" stroked="true" strokeweight="1pt" strokecolor="#59b6e7">
              <v:path arrowok="t"/>
              <v:stroke dashstyle="dash"/>
            </v:shape>
            <v:shape style="position:absolute;left:2320;top:1301;width:2235;height:547" coordorigin="2320,1302" coordsize="2235,547" path="m2320,1834l2446,1849,2522,1820,2598,1806,2661,1778,2737,1610,2799,1414,2876,1344,2951,1302,3015,1330,3077,1386,3153,1610,3216,1708,3292,1764,3368,1750,3431,1736,3506,1722,3708,1498,3923,1372,4125,1750,4340,1778,4554,1596e" filled="false" stroked="true" strokeweight="1pt" strokecolor="#59b6e7">
              <v:path arrowok="t"/>
              <v:stroke dashstyle="dot"/>
            </v:shape>
            <v:shape style="position:absolute;left:4693;top:2752;width:40;height:382" coordorigin="4693,2752" coordsize="40,382" path="m4713,2752l4713,2837,4693,2852,4733,2865,4693,2883,4733,2899,4710,2908,4710,3133e" filled="false" stroked="true" strokeweight=".5pt" strokecolor="#231f20">
              <v:path arrowok="t"/>
              <v:stroke dashstyle="solid"/>
            </v:shape>
            <v:shape style="position:absolute;left:1243;top:655;width:919;height:320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position w:val="-3"/>
                        <w:sz w:val="12"/>
                      </w:rPr>
                      <w:t>Oil</w:t>
                    </w:r>
                    <w:r>
                      <w:rPr>
                        <w:color w:val="231F20"/>
                        <w:sz w:val="11"/>
                      </w:rPr>
                      <w:t>(a)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3645;top:832;width:929;height:144" type="#_x0000_t202" filled="false" stroked="false">
              <v:textbox inset="0,0,0,0">
                <w:txbxContent>
                  <w:p>
                    <w:pPr>
                      <w:tabs>
                        <w:tab w:pos="908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thick" w:color="75C043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thick" w:color="75C043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843;top:2077;width:2571;height:740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120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dotted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dotted" w:color="231F20"/>
                      </w:rPr>
                      <w:t>    </w:t>
                    </w:r>
                    <w:r>
                      <w:rPr>
                        <w:color w:val="231F20"/>
                        <w:spacing w:val="-10"/>
                        <w:sz w:val="12"/>
                        <w:u w:val="dotted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11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90"/>
                        <w:sz w:val="12"/>
                      </w:rPr>
                      <w:t>Inflation</w:t>
                    </w:r>
                    <w:r>
                      <w:rPr>
                        <w:rFonts w:ascii="Georgia"/>
                        <w:i/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  <w:p>
                    <w:pPr>
                      <w:spacing w:line="154" w:lineRule="exact" w:before="7"/>
                      <w:ind w:left="1459" w:right="34" w:hanging="26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dotted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dotted" w:color="231F20"/>
                      </w:rPr>
                      <w:t>     </w:t>
                    </w:r>
                    <w:r>
                      <w:rPr>
                        <w:color w:val="231F20"/>
                        <w:sz w:val="12"/>
                      </w:rPr>
                      <w:t>  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futures curves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May </w:t>
                    </w:r>
                    <w:r>
                      <w:rPr>
                        <w:rFonts w:ascii="Georgia"/>
                        <w:i/>
                        <w:color w:val="231F20"/>
                        <w:w w:val="90"/>
                        <w:sz w:val="12"/>
                      </w:rPr>
                      <w:t>Inflation Report</w:t>
                    </w:r>
                  </w:p>
                  <w:p>
                    <w:pPr>
                      <w:tabs>
                        <w:tab w:pos="1514" w:val="left" w:leader="none"/>
                      </w:tabs>
                      <w:spacing w:line="151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Gas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  <w:tab/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20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curves</w:t>
                    </w:r>
                    <w:r>
                      <w:rPr>
                        <w:color w:val="231F20"/>
                        <w:position w:val="5"/>
                        <w:sz w:val="11"/>
                      </w:rPr>
                      <w:t>(c)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-8"/>
          <w:sz w:val="12"/>
        </w:rPr>
        <w:t>130 </w:t>
      </w:r>
      <w:r>
        <w:rPr>
          <w:color w:val="231F20"/>
          <w:sz w:val="12"/>
        </w:rPr>
        <w:t>Pence per therm</w:t>
      </w:r>
    </w:p>
    <w:p>
      <w:pPr>
        <w:pStyle w:val="BodyText"/>
        <w:spacing w:before="10"/>
        <w:rPr>
          <w:sz w:val="26"/>
        </w:rPr>
      </w:pPr>
    </w:p>
    <w:p>
      <w:pPr>
        <w:spacing w:before="0"/>
        <w:ind w:left="16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9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201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199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9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2"/>
        </w:rPr>
      </w:pPr>
    </w:p>
    <w:p>
      <w:pPr>
        <w:spacing w:line="105" w:lineRule="exact" w:before="0"/>
        <w:ind w:left="205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96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$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barrel</w:t>
      </w:r>
      <w:r>
        <w:rPr>
          <w:color w:val="231F20"/>
          <w:spacing w:val="-9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150</w:t>
      </w:r>
    </w:p>
    <w:p>
      <w:pPr>
        <w:pStyle w:val="BodyText"/>
        <w:spacing w:before="10"/>
        <w:rPr>
          <w:sz w:val="21"/>
        </w:rPr>
      </w:pPr>
    </w:p>
    <w:p>
      <w:pPr>
        <w:spacing w:before="0"/>
        <w:ind w:left="0" w:right="46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125</w:t>
      </w:r>
    </w:p>
    <w:p>
      <w:pPr>
        <w:pStyle w:val="BodyText"/>
        <w:spacing w:before="4"/>
      </w:pPr>
    </w:p>
    <w:p>
      <w:pPr>
        <w:spacing w:before="1"/>
        <w:ind w:left="0" w:right="4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92"/>
        <w:ind w:left="0" w:right="4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75</w:t>
      </w:r>
    </w:p>
    <w:p>
      <w:pPr>
        <w:pStyle w:val="BodyText"/>
        <w:spacing w:before="9"/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spacing w:before="93"/>
        <w:ind w:left="0" w:right="4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spacing w:before="82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4"/>
        <w:ind w:left="153"/>
      </w:pPr>
      <w:r>
        <w:rPr/>
        <w:br w:type="column"/>
      </w:r>
      <w:r>
        <w:rPr>
          <w:color w:val="231F20"/>
        </w:rPr>
        <w:t>in mid-July, but that increase subsequently unwound</w:t>
      </w:r>
    </w:p>
    <w:p>
      <w:pPr>
        <w:pStyle w:val="BodyText"/>
        <w:spacing w:line="268" w:lineRule="auto" w:before="27"/>
        <w:ind w:left="153" w:right="167"/>
      </w:pP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4.2),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amidst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perceptions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weakening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strengthening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supply.</w:t>
      </w:r>
      <w:r>
        <w:rPr>
          <w:color w:val="231F20"/>
          <w:spacing w:val="-28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average,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fifteen </w:t>
      </w:r>
      <w:r>
        <w:rPr>
          <w:color w:val="231F20"/>
          <w:w w:val="95"/>
        </w:rPr>
        <w:t>working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time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oil</w:t>
      </w:r>
      <w:r>
        <w:rPr>
          <w:color w:val="231F20"/>
          <w:spacing w:val="-46"/>
        </w:rPr>
        <w:t> </w:t>
      </w:r>
      <w:r>
        <w:rPr>
          <w:color w:val="231F20"/>
        </w:rPr>
        <w:t>futures</w:t>
      </w:r>
      <w:r>
        <w:rPr>
          <w:color w:val="231F20"/>
          <w:spacing w:val="-43"/>
        </w:rPr>
        <w:t> </w:t>
      </w:r>
      <w:r>
        <w:rPr>
          <w:color w:val="231F20"/>
        </w:rPr>
        <w:t>prices, which underlie the </w:t>
      </w:r>
      <w:r>
        <w:rPr>
          <w:color w:val="231F20"/>
          <w:spacing w:val="-3"/>
        </w:rPr>
        <w:t>MPC’s </w:t>
      </w:r>
      <w:r>
        <w:rPr>
          <w:color w:val="231F20"/>
        </w:rPr>
        <w:t>medium-term CPI inflation </w:t>
      </w:r>
      <w:r>
        <w:rPr>
          <w:color w:val="231F20"/>
          <w:w w:val="95"/>
        </w:rPr>
        <w:t>projection,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17%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 years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Spot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 wholesale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futures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19%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May</w:t>
      </w:r>
      <w:r>
        <w:rPr>
          <w:color w:val="231F20"/>
          <w:spacing w:val="-18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3"/>
      </w:pPr>
      <w:r>
        <w:rPr>
          <w:color w:val="231F20"/>
        </w:rPr>
        <w:t>Even</w:t>
      </w:r>
      <w:r>
        <w:rPr>
          <w:color w:val="231F20"/>
          <w:spacing w:val="-39"/>
        </w:rPr>
        <w:t> </w:t>
      </w:r>
      <w:r>
        <w:rPr>
          <w:color w:val="231F20"/>
        </w:rPr>
        <w:t>after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recent</w:t>
      </w:r>
      <w:r>
        <w:rPr>
          <w:color w:val="231F20"/>
          <w:spacing w:val="-41"/>
        </w:rPr>
        <w:t> </w:t>
      </w:r>
      <w:r>
        <w:rPr>
          <w:color w:val="231F20"/>
        </w:rPr>
        <w:t>falls,</w:t>
      </w:r>
      <w:r>
        <w:rPr>
          <w:color w:val="231F20"/>
          <w:spacing w:val="-40"/>
        </w:rPr>
        <w:t> </w:t>
      </w:r>
      <w:r>
        <w:rPr>
          <w:color w:val="231F20"/>
        </w:rPr>
        <w:t>oil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remain</w:t>
      </w:r>
      <w:r>
        <w:rPr>
          <w:color w:val="231F20"/>
          <w:spacing w:val="-40"/>
        </w:rPr>
        <w:t> </w:t>
      </w:r>
      <w:r>
        <w:rPr>
          <w:color w:val="231F20"/>
        </w:rPr>
        <w:t>very</w:t>
      </w:r>
      <w:r>
        <w:rPr>
          <w:color w:val="231F20"/>
          <w:spacing w:val="-39"/>
        </w:rPr>
        <w:t> </w:t>
      </w:r>
      <w:r>
        <w:rPr>
          <w:color w:val="231F20"/>
        </w:rPr>
        <w:t>high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</w:p>
    <w:p>
      <w:pPr>
        <w:spacing w:after="0"/>
        <w:sectPr>
          <w:headerReference w:type="default" r:id="rId57"/>
          <w:headerReference w:type="even" r:id="rId58"/>
          <w:pgSz w:w="11900" w:h="16840"/>
          <w:pgMar w:header="446" w:footer="0" w:top="1560" w:bottom="280" w:left="640" w:right="640"/>
          <w:pgNumType w:start="31"/>
          <w:cols w:num="3" w:equalWidth="0">
            <w:col w:w="1998" w:space="1373"/>
            <w:col w:w="973" w:space="985"/>
            <w:col w:w="5291"/>
          </w:cols>
        </w:sectPr>
      </w:pPr>
    </w:p>
    <w:p>
      <w:pPr>
        <w:spacing w:line="129" w:lineRule="exact" w:before="2"/>
        <w:ind w:left="2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740" w:val="left" w:leader="none"/>
          <w:tab w:pos="2574" w:val="left" w:leader="none"/>
          <w:tab w:pos="3437" w:val="left" w:leader="none"/>
        </w:tabs>
        <w:spacing w:line="129" w:lineRule="exact" w:before="0"/>
        <w:ind w:left="834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</w:r>
    </w:p>
    <w:p>
      <w:pPr>
        <w:pStyle w:val="BodyText"/>
        <w:spacing w:before="2"/>
        <w:rPr>
          <w:sz w:val="11"/>
        </w:rPr>
      </w:pPr>
    </w:p>
    <w:p>
      <w:pPr>
        <w:spacing w:line="244" w:lineRule="auto" w:before="0"/>
        <w:ind w:left="153" w:right="33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Bloomberg, International Exchange (www.theice.com), ONS, Reuters and Thomson </w:t>
      </w:r>
      <w:r>
        <w:rPr>
          <w:color w:val="231F20"/>
          <w:sz w:val="11"/>
        </w:rPr>
        <w:t>Datastream.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0" w:lineRule="auto" w:before="0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time.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0" w:lineRule="auto" w:before="3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2" w:after="0"/>
        <w:ind w:left="323" w:right="47" w:hanging="171"/>
        <w:jc w:val="both"/>
        <w:rPr>
          <w:sz w:val="11"/>
        </w:rPr>
      </w:pPr>
      <w:r>
        <w:rPr>
          <w:color w:val="231F20"/>
          <w:w w:val="95"/>
          <w:sz w:val="11"/>
        </w:rPr>
        <w:t>Averages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futures </w:t>
      </w:r>
      <w:r>
        <w:rPr>
          <w:color w:val="231F20"/>
          <w:w w:val="90"/>
          <w:sz w:val="11"/>
        </w:rPr>
        <w:t>prices,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gas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futures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late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2009,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monthly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averages;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thereafter,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gas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futures </w:t>
      </w:r>
      <w:r>
        <w:rPr>
          <w:color w:val="231F20"/>
          <w:sz w:val="11"/>
        </w:rPr>
        <w:t>prices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interpolated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</w:pPr>
    </w:p>
    <w:p>
      <w:pPr>
        <w:pStyle w:val="BodyText"/>
        <w:spacing w:before="6"/>
        <w:rPr>
          <w:sz w:val="11"/>
        </w:rPr>
      </w:pPr>
    </w:p>
    <w:p>
      <w:pPr>
        <w:pStyle w:val="BodyText"/>
        <w:spacing w:line="20" w:lineRule="exact"/>
        <w:ind w:left="146" w:right="-24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03" w:lineRule="exact"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4.3 </w:t>
      </w:r>
      <w:r>
        <w:rPr>
          <w:color w:val="231F20"/>
          <w:sz w:val="18"/>
        </w:rPr>
        <w:t>Brent sterling oil 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22"/>
        <w:ind w:left="153" w:right="146"/>
      </w:pPr>
      <w:r>
        <w:rPr/>
        <w:br w:type="column"/>
      </w:r>
      <w:r>
        <w:rPr>
          <w:color w:val="231F20"/>
          <w:w w:val="90"/>
        </w:rPr>
        <w:t>historical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standards.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tripled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any 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1970s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4.3).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 should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encourage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oil </w:t>
      </w:r>
      <w:r>
        <w:rPr>
          <w:color w:val="231F20"/>
        </w:rPr>
        <w:t>consumers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cut</w:t>
      </w:r>
      <w:r>
        <w:rPr>
          <w:color w:val="231F20"/>
          <w:spacing w:val="-42"/>
        </w:rPr>
        <w:t> </w:t>
      </w:r>
      <w:r>
        <w:rPr>
          <w:color w:val="231F20"/>
        </w:rPr>
        <w:t>back</w:t>
      </w:r>
      <w:r>
        <w:rPr>
          <w:color w:val="231F20"/>
          <w:spacing w:val="-43"/>
        </w:rPr>
        <w:t> </w:t>
      </w:r>
      <w:r>
        <w:rPr>
          <w:color w:val="231F20"/>
        </w:rPr>
        <w:t>usage,</w:t>
      </w:r>
      <w:r>
        <w:rPr>
          <w:color w:val="231F20"/>
          <w:spacing w:val="-42"/>
        </w:rPr>
        <w:t> </w:t>
      </w:r>
      <w:r>
        <w:rPr>
          <w:color w:val="231F20"/>
        </w:rPr>
        <w:t>putting</w:t>
      </w:r>
      <w:r>
        <w:rPr>
          <w:color w:val="231F20"/>
          <w:spacing w:val="-45"/>
        </w:rPr>
        <w:t> </w:t>
      </w:r>
      <w:r>
        <w:rPr>
          <w:color w:val="231F20"/>
        </w:rPr>
        <w:t>further</w:t>
      </w:r>
      <w:r>
        <w:rPr>
          <w:color w:val="231F20"/>
          <w:spacing w:val="-44"/>
        </w:rPr>
        <w:t> </w:t>
      </w:r>
      <w:r>
        <w:rPr>
          <w:color w:val="231F20"/>
        </w:rPr>
        <w:t>downward </w:t>
      </w:r>
      <w:r>
        <w:rPr>
          <w:color w:val="231F20"/>
          <w:w w:val="90"/>
        </w:rPr>
        <w:t>pressure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limited, </w:t>
      </w:r>
      <w:r>
        <w:rPr>
          <w:color w:val="231F20"/>
        </w:rPr>
        <w:t>as</w:t>
      </w:r>
      <w:r>
        <w:rPr>
          <w:color w:val="231F20"/>
          <w:spacing w:val="-25"/>
        </w:rPr>
        <w:t> </w:t>
      </w:r>
      <w:r>
        <w:rPr>
          <w:color w:val="231F20"/>
        </w:rPr>
        <w:t>discussed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box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21"/>
        </w:rPr>
        <w:t> </w:t>
      </w:r>
      <w:r>
        <w:rPr>
          <w:color w:val="231F20"/>
        </w:rPr>
        <w:t>page</w:t>
      </w:r>
      <w:r>
        <w:rPr>
          <w:color w:val="231F20"/>
          <w:spacing w:val="-21"/>
        </w:rPr>
        <w:t> </w:t>
      </w:r>
      <w:r>
        <w:rPr>
          <w:color w:val="231F20"/>
        </w:rPr>
        <w:t>32.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289" w:space="1041"/>
            <w:col w:w="5290"/>
          </w:cols>
        </w:sect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Indices: 2003 = 100</w:t>
      </w:r>
    </w:p>
    <w:p>
      <w:pPr>
        <w:pStyle w:val="BodyText"/>
        <w:spacing w:before="7"/>
        <w:rPr>
          <w:sz w:val="2"/>
        </w:rPr>
      </w:pPr>
    </w:p>
    <w:p>
      <w:pPr>
        <w:pStyle w:val="BodyText"/>
        <w:ind w:left="148" w:right="-58"/>
      </w:pPr>
      <w:r>
        <w:rPr/>
        <w:pict>
          <v:group style="width:184.3pt;height:141.75pt;mso-position-horizontal-relative:char;mso-position-vertical-relative:line" coordorigin="0,0" coordsize="3686,2835">
            <v:shape style="position:absolute;left:5;top:5;width:3681;height:2830" coordorigin="5,5" coordsize="3681,2830" path="m3680,2830l5,2830,5,5,3680,5,3680,2830xm3572,2718l3685,2718m3572,2421l3685,2421m3572,2111l3685,2111m3572,1814l3685,1814m3572,1504l3685,1504m3572,1210l3685,1210m3572,900l3685,900m3572,603l3685,603m3572,293l3685,293m168,2835l168,2721m496,2835l496,2721m825,2835l825,2721m1138,2835l1138,2721m1467,2835l1467,2721m1796,2835l1796,2721m2124,2835l2124,2721m2453,2835l2453,2721m2766,2834l2766,2721m3095,2835l3095,2722m3424,2835l3424,2722e" filled="false" stroked="true" strokeweight=".5pt" strokecolor="#231f20">
              <v:path arrowok="t"/>
              <v:stroke dashstyle="solid"/>
            </v:shape>
            <v:shape style="position:absolute;left:166;top:687;width:3349;height:1805" coordorigin="167,687" coordsize="3349,1805" path="m167,2322l193,2322,193,2336,206,2336,206,2322,219,2336,232,2336,232,2308,246,2322,298,2322,298,2350,350,2350,363,2365,376,2365,376,2379,416,2379,429,2336,482,2336,482,2350,613,2350,613,2365,679,2365,679,2379,731,2379,731,2393,810,2393,823,2407,863,2407,876,2393,876,2365,941,2365,941,2379,994,2379,994,2393,1020,2393,1033,2407,1072,2407,1072,2421,1072,2379,1086,2379,1099,2280,1112,2294,1125,2294,1125,2308,1138,2308,1138,2322,1151,2308,1164,2308,1178,2294,1204,2294,1204,2280,1217,2294,1217,2308,1230,2280,1230,2294,1230,2280,1243,2266,1243,2238,1256,2223,1256,2238,1270,2223,1270,1012,1283,1082,1283,1139,1296,1463,1296,1491,1309,1646,1309,1618,1322,1618,1322,1646,1335,1660,1335,1717,1348,1759,1348,1801,1362,1829,1375,1787,1375,1759,1388,1759,1388,1744,1388,1759,1401,1759,1401,1660,1414,1674,1414,1603,1427,1590,1427,1561,1440,1561,1440,1575,1454,1561,1454,1476,1454,1491,1467,1533,1467,1519,1480,1533,1480,1575,1492,1590,1506,1618,1506,1632,1519,1674,1519,1702,1532,1730,1532,1773,1545,1787,1545,1773,1558,1759,1558,1773,1571,1815,1571,1843,1584,1843,1584,1801,1598,1730,1598,1434,1611,1392,1611,1406,1624,913,1624,786,1637,1068,1637,970,1650,856,1650,687,1663,828,1663,1068,1676,1040,1676,1096,1690,1166,1690,1223,1703,1280,1703,1463,1716,1307,1716,1195,1729,1195,1729,1237,1742,1237,1742,1293,1755,1307,1755,1322,1755,1181,1768,1110,1782,1124,1782,1166,1795,1195,1795,1364,1808,1449,1808,1280,1821,1237,1821,1223,1821,1237,1834,1280,1834,1195,1847,1166,1860,1237,1860,1293,1874,1307,1874,1293,1887,1336,1887,1251,1900,1209,1900,1251,1913,1293,1913,1307,1913,1280,1926,1223,1926,1251,1939,1251,1939,1237,1952,1223,1952,1251,1966,1237,1966,1166,1979,1153,1979,1195,1979,1153,1992,1096,1992,983,2005,1040,2005,1237,2018,1322,2018,1449,2031,1434,2031,1392,2044,1420,2044,1378,2044,1519,2058,1717,2058,1942,2070,2111,2070,2181,2070,2125,2083,2210,2083,2308,2096,2139,2096,2111,2110,2111,2110,2040,2123,1956,2123,2012,2136,2026,2149,2012,2149,1970,2162,1998,2162,2040,2175,2040,2175,2153,2188,2153,2188,2181,2202,2238,2202,2196,2202,2210,2228,2210,2228,2308,2241,2308,2241,2252,2254,2181,2267,2111,2267,2069,2267,2097,2280,2111,2280,2139,2294,2153,2294,2083,2307,2097,2307,2069,2320,2054,2320,2139,2333,2210,2333,2238,2346,2280,2346,2252,2359,2012,2359,1815,2359,1829,2372,1913,2372,2026,2386,2125,2386,2252,2386,2223,2399,2210,2399,2196,2412,2210,2412,2167,2425,2167,2425,2125,2438,2181,2438,2266,2451,2252,2464,2238,2464,2223,2478,2210,2478,2266,2491,2238,2491,2181,2504,2153,2504,2196,2517,2210,2517,2139,2530,2181,2530,2196,2543,2210,2543,2223,2556,2252,2556,2238,2570,2266,2570,2322,2583,2294,2583,2308,2596,2280,2596,2252,2609,2252,2609,2223,2609,2252,2622,2280,2635,2252,2635,2280,2635,2266,2648,2252,2648,2266,2661,2238,2674,2266,2674,2308,2674,2294,2687,2280,2687,2294,2700,2266,2700,2238,2714,2238,2714,2181,2727,2153,2727,2238,2740,2196,2740,2181,2753,2125,2753,2097,2766,2167,2766,2139,2766,2153,2779,2210,2779,2238,2792,2294,2792,2252,2792,2294,2806,2280,2806,2266,2819,2266,2819,2238,2832,2280,2832,2350,2845,2393,2845,2407,2858,2407,2858,2379,2858,2435,2871,2435,2884,2421,2884,2463,2898,2491,2898,2463,2911,2477,2911,2421,2924,2365,2924,2350,2937,2266,2937,2238,2950,2196,2950,2223,2950,2153,2963,2125,2963,2139,2977,2069,2977,2196,2990,2054,2990,1998,3003,2026,3003,1984,3016,1886,3016,1942,3016,1900,3029,2097,3042,2040,3042,2111,3042,2069,3055,2012,3068,2097,3068,2083,3082,2097,3082,2252,3095,2252,3095,2223,3108,2210,3108,2097,3121,2111,3121,2139,3134,2125,3134,2083,3147,2097,3147,2181,3160,2083,3160,2040,3174,2012,3174,2181,3187,2167,3187,2153,3200,2111,3200,2083,3200,2153,3212,2125,3212,2139,3226,2139,3239,2153,3239,2097,3252,2012,3252,2083,3265,2026,3265,1913,3278,1815,3278,1956,3291,2040,3291,1928,3304,1815,3304,1829,3318,1871,3318,1744,3331,1660,3331,1561,3331,1603,3344,1646,3344,1702,3357,1674,3357,1575,3357,1618,3370,1575,3370,1463,3383,1547,3383,1463,3396,1519,3396,1702,3410,1759,3410,1773,3423,1744,3423,1871,3423,1815,3436,1744,3436,1688,3449,1688,3449,1575,3462,1660,3462,1575,3475,1519,3475,1392,3488,1392,3488,1293,3502,1209,3502,1124,3515,913,3515,786e" filled="false" stroked="true" strokeweight="1pt" strokecolor="#b01c88">
              <v:path arrowok="t"/>
              <v:stroke dashstyle="solid"/>
            </v:shape>
            <v:shape style="position:absolute;left:166;top:405;width:3349;height:2284" coordorigin="167,405" coordsize="3349,2284" path="m167,2688l1072,2688,1072,2674,1164,2674,1178,2660,1243,2660,1256,2646,1270,2646,1270,2477,1283,2477,1283,2491,1296,2533,1309,2547,1362,2547,1375,2533,1388,2533,1388,2519,1401,2519,1401,2505,1414,2505,1414,2477,1427,2477,1427,2463,1454,2463,1454,2435,1467,2435,1467,2420,1480,2420,1480,2435,1506,2435,1519,2449,1532,2463,1545,2463,1558,2449,1558,2463,1571,2463,1571,2477,1584,2477,1584,2463,1598,2435,1598,2336,1611,2322,1624,2167,1624,2124,1637,2181,1637,2153,1650,2097,1650,2040,1663,2082,1663,2139,1676,2124,1690,2139,1690,2153,1703,2181,1703,2237,1716,2181,1716,2139,1729,2124,1729,2139,1742,2124,1742,2139,1755,2139,1755,2082,1768,2040,1782,2040,1782,2054,1795,2054,1795,2124,1808,2167,1808,2082,1821,2054,1821,2040,1821,2054,1834,2068,1834,2026,1847,2012,1860,2040,1860,2068,1874,2068,1874,2054,1887,2068,1887,2026,1900,2012,1900,2026,1913,2040,1913,2026,1926,1998,1926,2012,1939,2012,1939,1998,1952,1983,1952,1998,1966,1983,1966,1941,1979,1927,1979,1956,1979,1941,1992,1899,1992,1829,2005,1857,2005,1941,2018,1983,2018,2054,2031,2040,2031,2026,2044,2026,2044,2012,2044,2082,2058,2181,2058,2308,2070,2392,2070,2435,2070,2406,2083,2449,2083,2505,2096,2406,2096,2392,2110,2378,2110,2336,2123,2293,2123,2322,2136,2336,2136,2322,2136,2336,2149,2322,2149,2293,2162,2308,2162,2336,2175,2336,2175,2392,2188,2392,2188,2406,2202,2435,2202,2420,2228,2420,2228,2477,2241,2477,2241,2435,2254,2392,2267,2336,2267,2308,2267,2322,2280,2322,2280,2350,2294,2350,2294,2308,2307,2308,2307,2293,2320,2280,2320,2336,2333,2364,2333,2378,2346,2420,2346,2392,2359,2223,2359,2082,2372,2139,2372,2223,2386,2293,2386,2378,2386,2364,2399,2336,2412,2336,2412,2308,2425,2308,2425,2280,2438,2308,2438,2378,2451,2378,2451,2364,2464,2350,2464,2336,2478,2322,2478,2364,2491,2336,2491,2293,2504,2280,2504,2322,2517,2322,2517,2280,2530,2308,2543,2322,2543,2336,2556,2350,2556,2336,2570,2364,2570,2406,2583,2392,2596,2364,2596,2350,2609,2336,2609,2322,2609,2350,2622,2364,2635,2350,2635,2364,2635,2350,2648,2350,2661,2322,2674,2350,2674,2378,2674,2364,2687,2350,2687,2364,2700,2350,2700,2322,2714,2322,2714,2266,2727,2237,2727,2308,2740,2280,2740,2266,2753,2223,2753,2195,2766,2251,2766,2223,2766,2237,2779,2280,2779,2308,2792,2350,2792,2322,2792,2350,2806,2336,2806,2322,2819,2322,2819,2293,2832,2322,2832,2392,2845,2420,2845,2449,2858,2435,2858,2420,2858,2463,2871,2463,2884,2449,2884,2491,2898,2519,2898,2491,2911,2505,2911,2449,2924,2392,2924,2378,2937,2308,2937,2280,2950,2237,2950,2266,2950,2195,2963,2167,2963,2181,2977,2124,2977,2223,2990,2082,2990,2040,3003,2068,3003,2026,3016,1941,3016,1983,3016,1941,3029,2139,3029,2124,3042,2068,3042,2139,3042,2097,3055,2040,3068,2124,3068,2110,3082,2124,3082,2266,3095,2280,3095,2251,3108,2237,3108,2110,3121,2124,3121,2153,3134,2153,3134,2097,3147,2110,3147,2195,3160,2097,3160,2054,3174,2026,3174,2181,3187,2167,3187,2153,3200,2110,3200,2082,3200,2139,3212,2110,3212,2139,3226,2139,3239,2153,3239,2082,3252,1998,3252,2054,3265,1998,3265,1885,3278,1772,3278,1927,3291,2012,3291,1899,3304,1772,3304,1787,3318,1814,3318,1688,3331,1589,3331,1490,3331,1519,3344,1575,3344,1631,3357,1603,3357,1504,3357,1533,3370,1490,3370,1350,3383,1434,3383,1350,3396,1392,3396,1589,3410,1660,3423,1631,3423,1772,3423,1716,3436,1617,3436,1561,3449,1547,3449,1420,3462,1504,3462,1406,3475,1335,3475,1181,3488,1166,3488,1054,3502,955,3502,828,3515,575,3515,405e" filled="false" stroked="true" strokeweight="1.0pt" strokecolor="#00558b">
              <v:path arrowok="t"/>
              <v:stroke dashstyle="solid"/>
            </v:shape>
            <v:shape style="position:absolute;left:0;top:294;width:114;height:2426" coordorigin="0,295" coordsize="114,2426" path="m0,2720l113,2720m0,2424l113,2424m0,2113l113,2113m0,1817l113,1817m0,1506l113,1506m0,1212l113,1212m0,902l113,902m0,605l113,605m0,295l113,295e" filled="false" stroked="true" strokeweight=".5pt" strokecolor="#231f20">
              <v:path arrowok="t"/>
              <v:stroke dashstyle="solid"/>
            </v:shape>
            <v:shape style="position:absolute;left:1736;top:639;width:35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553;top:2506;width:4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Nominal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965" w:val="left" w:leader="none"/>
          <w:tab w:pos="1288" w:val="left" w:leader="none"/>
          <w:tab w:pos="1608" w:val="left" w:leader="none"/>
          <w:tab w:pos="1930" w:val="left" w:leader="none"/>
          <w:tab w:pos="2273" w:val="left" w:leader="none"/>
          <w:tab w:pos="2600" w:val="left" w:leader="none"/>
        </w:tabs>
        <w:spacing w:before="0"/>
        <w:ind w:left="303" w:right="0" w:firstLine="0"/>
        <w:jc w:val="left"/>
        <w:rPr>
          <w:sz w:val="12"/>
        </w:rPr>
      </w:pPr>
      <w:r>
        <w:rPr>
          <w:color w:val="231F20"/>
          <w:sz w:val="12"/>
        </w:rPr>
        <w:t>1957 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62</w:t>
        <w:tab/>
        <w:t>67</w:t>
        <w:tab/>
        <w:t>72</w:t>
        <w:tab/>
        <w:t>77</w:t>
        <w:tab/>
        <w:t>82</w:t>
        <w:tab/>
        <w:t>87</w:t>
        <w:tab/>
        <w:t>92 97 2002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07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ONS and Thomson Datastream.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2008.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Sterling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6"/>
        </w:rPr>
      </w:pPr>
    </w:p>
    <w:p>
      <w:pPr>
        <w:spacing w:line="201" w:lineRule="exact" w:before="0"/>
        <w:ind w:left="16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30016" from="40.185001pt,-4.655315pt" to="255.618001pt,-4.655315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 4.4 </w:t>
      </w:r>
      <w:r>
        <w:rPr>
          <w:color w:val="231F20"/>
          <w:sz w:val="18"/>
        </w:rPr>
        <w:t>Food prices</w:t>
      </w:r>
    </w:p>
    <w:p>
      <w:pPr>
        <w:pStyle w:val="BodyText"/>
        <w:spacing w:before="4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450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400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4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350</w:t>
      </w:r>
    </w:p>
    <w:p>
      <w:pPr>
        <w:pStyle w:val="BodyText"/>
        <w:spacing w:before="5"/>
        <w:rPr>
          <w:sz w:val="13"/>
        </w:rPr>
      </w:pPr>
    </w:p>
    <w:p>
      <w:pPr>
        <w:spacing w:before="1"/>
        <w:ind w:left="0" w:right="39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300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3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250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200</w:t>
      </w:r>
    </w:p>
    <w:p>
      <w:pPr>
        <w:pStyle w:val="BodyText"/>
        <w:spacing w:before="9"/>
        <w:rPr>
          <w:sz w:val="14"/>
        </w:rPr>
      </w:pPr>
    </w:p>
    <w:p>
      <w:pPr>
        <w:spacing w:before="1"/>
        <w:ind w:left="0" w:right="4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150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6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0" w:right="4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3"/>
        <w:ind w:left="153"/>
      </w:pPr>
      <w:r>
        <w:rPr/>
        <w:br w:type="column"/>
      </w:r>
      <w:r>
        <w:rPr>
          <w:color w:val="231F20"/>
        </w:rPr>
        <w:t>Because</w:t>
      </w:r>
      <w:r>
        <w:rPr>
          <w:color w:val="231F20"/>
          <w:spacing w:val="-42"/>
        </w:rPr>
        <w:t> </w:t>
      </w:r>
      <w:r>
        <w:rPr>
          <w:color w:val="231F20"/>
        </w:rPr>
        <w:t>oil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storable</w:t>
      </w:r>
      <w:r>
        <w:rPr>
          <w:color w:val="231F20"/>
          <w:spacing w:val="-40"/>
        </w:rPr>
        <w:t> </w:t>
      </w:r>
      <w:r>
        <w:rPr>
          <w:color w:val="231F20"/>
        </w:rPr>
        <w:t>commodity,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decisions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oil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 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one</w:t>
      </w:r>
      <w:r>
        <w:rPr>
          <w:color w:val="231F20"/>
          <w:spacing w:val="-45"/>
        </w:rPr>
        <w:t> </w:t>
      </w:r>
      <w:r>
        <w:rPr>
          <w:color w:val="231F20"/>
        </w:rPr>
        <w:t>reason</w:t>
      </w:r>
      <w:r>
        <w:rPr>
          <w:color w:val="231F20"/>
          <w:spacing w:val="-46"/>
        </w:rPr>
        <w:t> </w:t>
      </w:r>
      <w:r>
        <w:rPr>
          <w:color w:val="231F20"/>
        </w:rPr>
        <w:t>why</w:t>
      </w:r>
      <w:r>
        <w:rPr>
          <w:color w:val="231F20"/>
          <w:spacing w:val="-46"/>
        </w:rPr>
        <w:t> </w:t>
      </w:r>
      <w:r>
        <w:rPr>
          <w:color w:val="231F20"/>
        </w:rPr>
        <w:t>oil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7"/>
        </w:rPr>
        <w:t> </w:t>
      </w:r>
      <w:r>
        <w:rPr>
          <w:color w:val="231F20"/>
        </w:rPr>
        <w:t>volatile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this</w:t>
      </w:r>
      <w:r>
        <w:rPr>
          <w:color w:val="231F20"/>
          <w:spacing w:val="-46"/>
        </w:rPr>
        <w:t> </w:t>
      </w:r>
      <w:r>
        <w:rPr>
          <w:color w:val="231F20"/>
        </w:rPr>
        <w:t>time</w:t>
      </w:r>
      <w:r>
        <w:rPr>
          <w:color w:val="231F20"/>
          <w:spacing w:val="-47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heightened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outlook.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oil-based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 part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portfolio,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played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Bank’s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intelligence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speculative activity may have sometimes amplified commodity price movements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tended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reflect</w:t>
      </w:r>
      <w:r>
        <w:rPr>
          <w:color w:val="231F20"/>
          <w:spacing w:val="-25"/>
        </w:rPr>
        <w:t> </w:t>
      </w:r>
      <w:r>
        <w:rPr>
          <w:color w:val="231F20"/>
        </w:rPr>
        <w:t>market</w:t>
      </w:r>
      <w:r>
        <w:rPr>
          <w:color w:val="231F20"/>
          <w:spacing w:val="-29"/>
        </w:rPr>
        <w:t> </w:t>
      </w:r>
      <w:r>
        <w:rPr>
          <w:color w:val="231F20"/>
        </w:rPr>
        <w:t>fundamentals.</w:t>
      </w:r>
    </w:p>
    <w:p>
      <w:pPr>
        <w:pStyle w:val="BodyText"/>
        <w:spacing w:before="7"/>
      </w:pPr>
    </w:p>
    <w:p>
      <w:pPr>
        <w:pStyle w:val="Heading4"/>
      </w:pPr>
      <w:r>
        <w:rPr>
          <w:color w:val="A70740"/>
        </w:rPr>
        <w:t>Food prices</w:t>
      </w:r>
    </w:p>
    <w:p>
      <w:pPr>
        <w:pStyle w:val="BodyText"/>
        <w:spacing w:line="268" w:lineRule="auto" w:before="24"/>
        <w:ind w:left="153"/>
      </w:pP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60%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year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July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agricultural producer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sharply.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CPI food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June,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rather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3844" w:space="40"/>
            <w:col w:w="243" w:space="1202"/>
            <w:col w:w="5291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line="140" w:lineRule="atLeast" w:before="0"/>
        <w:ind w:left="335" w:right="2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 changes </w:t>
      </w:r>
      <w:r>
        <w:rPr>
          <w:color w:val="231F20"/>
          <w:sz w:val="12"/>
        </w:rPr>
        <w:t>on a year earlier</w:t>
      </w:r>
    </w:p>
    <w:p>
      <w:pPr>
        <w:spacing w:line="104" w:lineRule="exact" w:before="0"/>
        <w:ind w:left="168" w:right="0" w:firstLine="0"/>
        <w:jc w:val="left"/>
        <w:rPr>
          <w:sz w:val="12"/>
        </w:rPr>
      </w:pPr>
      <w:r>
        <w:rPr/>
        <w:pict>
          <v:group style="position:absolute;margin-left:49.382999pt;margin-top:2.09959pt;width:185.3pt;height:141.75pt;mso-position-horizontal-relative:page;mso-position-vertical-relative:paragraph;z-index:-20275712" coordorigin="988,42" coordsize="3706,2835">
            <v:shape style="position:absolute;left:992;top:47;width:3681;height:2830" coordorigin="993,47" coordsize="3681,2830" path="m4668,2872l993,2872,993,47,4668,47,4668,2872xm4559,2527l4673,2527m4559,1813l4673,1813m4559,1464l4673,1464m4559,1099l4673,1099m4559,750l4673,750m4559,385l4673,385m1157,2876l1157,2763m1605,2876l1605,2763m2052,2876l2052,2763m2499,2876l2499,2763m2946,2876l2946,2763m3393,2876l3393,2763m3840,2877l3840,2763m4287,2877l4287,2763e" filled="false" stroked="true" strokeweight=".5pt" strokecolor="#231f20">
              <v:path arrowok="t"/>
              <v:stroke dashstyle="solid"/>
            </v:shape>
            <v:shape style="position:absolute;left:1156;top:477;width:3309;height:2080" coordorigin="1156,478" coordsize="3309,2080" path="m1156,1891l1195,1859,1233,1494,1271,1383,1297,1066,1335,1018,1374,1542,1412,1431,1450,1526,1489,1494,1527,1637,1565,1558,1603,1462,1642,1494,1680,1685,1706,1780,1744,2320,1782,2558,1821,2193,1859,2177,1897,2129,1936,2129,1974,2097,2012,2224,2050,2367,2089,2256,2115,2224,2153,2113,2191,1954,2229,1923,2268,1891,2306,1875,2344,1780,2383,1780,2421,1700,2459,1653,2497,1700,2536,1780,2574,1828,2600,1939,2638,1986,2676,2018,2715,2145,2753,2193,2791,2288,2830,2272,2906,2177,2945,2097,2970,2018,3009,1859,3047,1986,3085,1923,3123,1780,3162,1859,3200,1780,3239,1812,3277,1891,3315,1859,3354,1859,3392,1954,3417,1970,3456,2240,3494,2113,3532,1970,3571,1843,3609,1589,3647,1558,3686,1462,3724,1335,3763,1272,3801,1351,3839,1478,3865,1383,3903,1177,3941,1097,3980,1272,4018,1320,4056,1669,4095,1637,4133,1510,4172,1335,4210,1320,4248,1208,4286,1082,4312,1177,4350,1192,4427,780,4465,478e" filled="false" stroked="true" strokeweight="1pt" strokecolor="#ed1b2d">
              <v:path arrowok="t"/>
              <v:stroke dashstyle="solid"/>
            </v:shape>
            <v:shape style="position:absolute;left:987;top:749;width:114;height:1413" coordorigin="988,749" coordsize="114,1413" path="m988,2162l1101,2162m988,1463l1101,1463m988,749l1101,749e" filled="false" stroked="true" strokeweight=".5pt" strokecolor="#231f20">
              <v:path arrowok="t"/>
              <v:stroke dashstyle="solid"/>
            </v:shape>
            <v:shape style="position:absolute;left:1156;top:351;width:3347;height:2286" coordorigin="1156,352" coordsize="3347,2286" path="m1156,1939l1195,2034,1233,2066,1271,2177,1297,2304,1335,2208,1374,2003,1412,1986,1450,2256,1488,2336,1527,2240,1565,2208,1603,2161,1641,2129,1680,2050,1706,2003,1744,2113,1820,2113,1859,2003,1897,1749,1935,1669,1973,1859,2012,1939,2050,2050,2088,1970,2114,2145,2152,2082,2191,2050,2229,2193,2267,2272,2305,2256,2344,2288,2382,2272,2421,2113,2459,2129,2497,2113,2536,2208,2574,1891,2599,1812,2638,1812,2676,1891,2714,2018,2753,2320,2791,2431,2830,2526,2868,2637,2906,2621,2945,2510,2970,2462,3008,2462,3047,2590,3085,2526,3123,2240,3162,2018,3200,1986,3238,2050,3276,1812,3315,1749,3353,1637,3391,1606,3417,1495,3455,1828,3494,1780,3532,1970,3570,2098,3608,2113,3647,2098,3685,2003,3723,1923,3762,1828,3800,1923,3838,2003,3864,2098,3902,2018,3940,2082,3979,1891,4017,1716,4055,1828,4093,1558,4132,1257,4170,1478,4208,1574,4247,1193,4285,907,4311,574,4349,415,4387,352,4425,447,4464,495,4502,479e" filled="false" stroked="true" strokeweight="1pt" strokecolor="#00558b">
              <v:path arrowok="t"/>
              <v:stroke dashstyle="solid"/>
            </v:shape>
            <v:shape style="position:absolute;left:1156;top:1320;width:3270;height:1111" coordorigin="1156,1321" coordsize="3270,1111" path="m1156,1923l1195,1908,1233,1923,1271,1813,1297,1749,1335,1844,1374,2051,1412,1971,1450,1956,1488,1987,1527,1987,1641,2130,1680,2146,1705,2320,1744,2431,1782,2415,1820,2241,1859,2384,1897,2368,1935,2320,1973,2368,2012,2368,2050,2320,2088,2289,2114,2241,2152,2114,2190,2066,2229,2003,2267,1987,2305,1828,2344,1733,2382,1765,2421,1685,2459,1733,2497,1765,2536,1749,2574,1781,2599,1844,2638,1813,2676,1956,2714,2098,2753,2257,2791,2320,2829,2352,2868,2415,2906,2336,2944,2384,2970,2415,3008,2384,3047,2368,3085,2368,3123,2320,3161,2257,3200,2161,3238,2193,3276,2161,3314,2098,3353,2114,3391,2130,3417,2146,3455,2098,3493,2082,3531,2098,3570,2035,3608,2051,3646,2003,3684,1939,3723,1987,3761,1971,3800,2019,3838,1939,3863,1923,3902,1971,3940,1956,3978,1923,4017,1939,4055,1765,4093,1797,4132,1781,4170,1638,4208,1622,4247,1590,4285,1448,4310,1432,4349,1416,4387,1400,4425,1321e" filled="false" stroked="true" strokeweight="1pt" strokecolor="#5a913a">
              <v:path arrowok="t"/>
              <v:stroke dashstyle="solid"/>
            </v:shape>
            <v:line style="position:absolute" from="4078,2393" to="4188,1768" stroked="true" strokeweight=".5pt" strokecolor="#231f20">
              <v:stroke dashstyle="solid"/>
            </v:line>
            <v:shape style="position:absolute;left:4160;top:1701;width:50;height:88" coordorigin="4161,1701" coordsize="50,88" path="m4200,1701l4161,1780,4210,1789,4200,1721,4200,1710,4200,1701xe" filled="true" fillcolor="#231f20" stroked="false">
              <v:path arrowok="t"/>
              <v:fill type="solid"/>
            </v:shape>
            <v:shape style="position:absolute;left:3039;top:228;width:126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6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Sterling </w:t>
                    </w:r>
                    <w:r>
                      <w:rPr>
                        <w:rFonts w:ascii="Georgia"/>
                        <w:i/>
                        <w:color w:val="231F20"/>
                        <w:w w:val="95"/>
                        <w:sz w:val="12"/>
                      </w:rPr>
                      <w:t>Economist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food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index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406;top:971;width:1423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food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non-alcoholic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beverages (right-hand</w:t>
                    </w:r>
                    <w:r>
                      <w:rPr>
                        <w:color w:val="231F20"/>
                        <w:spacing w:val="-2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161;top:2079;width:3532;height:587" type="#_x0000_t202" filled="false" stroked="false">
              <v:textbox inset="0,0,0,0">
                <w:txbxContent>
                  <w:p>
                    <w:pPr>
                      <w:tabs>
                        <w:tab w:pos="3511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  <w:p>
                    <w:pPr>
                      <w:spacing w:line="240" w:lineRule="auto" w:before="9"/>
                      <w:rPr>
                        <w:sz w:val="13"/>
                      </w:rPr>
                    </w:pPr>
                  </w:p>
                  <w:p>
                    <w:pPr>
                      <w:spacing w:line="247" w:lineRule="auto" w:before="0"/>
                      <w:ind w:left="2180" w:right="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UK agricultural producer price 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75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163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9"/>
        <w:ind w:left="166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19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22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11"/>
        <w:rPr>
          <w:sz w:val="16"/>
        </w:rPr>
      </w:pPr>
    </w:p>
    <w:p>
      <w:pPr>
        <w:spacing w:before="0"/>
        <w:ind w:left="19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4"/>
        <w:rPr>
          <w:sz w:val="17"/>
        </w:rPr>
      </w:pPr>
    </w:p>
    <w:p>
      <w:pPr>
        <w:spacing w:line="98" w:lineRule="exact" w:before="0"/>
        <w:ind w:left="166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pStyle w:val="BodyText"/>
        <w:spacing w:before="8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163" w:right="0" w:firstLine="0"/>
        <w:jc w:val="left"/>
        <w:rPr>
          <w:sz w:val="12"/>
        </w:rPr>
      </w:pPr>
      <w:r>
        <w:rPr>
          <w:color w:val="231F20"/>
          <w:sz w:val="12"/>
        </w:rPr>
        <w:t>Percentage change</w:t>
      </w:r>
    </w:p>
    <w:p>
      <w:pPr>
        <w:spacing w:before="5"/>
        <w:ind w:left="29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on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12</w:t>
      </w:r>
    </w:p>
    <w:p>
      <w:pPr>
        <w:pStyle w:val="BodyText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3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0"/>
        <w:ind w:left="112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5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7"/>
        <w:ind w:left="112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2"/>
        <w:ind w:left="0" w:right="4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8"/>
        </w:rPr>
      </w:pPr>
    </w:p>
    <w:p>
      <w:pPr>
        <w:spacing w:line="114" w:lineRule="exact" w:before="0"/>
        <w:ind w:left="115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line="268" w:lineRule="auto"/>
        <w:ind w:left="163" w:right="181"/>
      </w:pPr>
      <w:r>
        <w:rPr/>
        <w:br w:type="column"/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 rise in global food prices reflects adverse weather </w:t>
      </w:r>
      <w:r>
        <w:rPr>
          <w:color w:val="231F20"/>
          <w:w w:val="95"/>
        </w:rPr>
        <w:t>conditions.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 energy prices on food producers’ and retailers’ costs, and </w:t>
      </w:r>
      <w:r>
        <w:rPr>
          <w:color w:val="231F20"/>
          <w:w w:val="90"/>
        </w:rPr>
        <w:t>increased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</w:rPr>
        <w:t>put upward pressure on prices. More recently, food </w:t>
      </w:r>
      <w:r>
        <w:rPr>
          <w:color w:val="231F20"/>
          <w:w w:val="95"/>
        </w:rPr>
        <w:t>commodity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somewhat: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July,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The</w:t>
      </w:r>
      <w:r>
        <w:rPr>
          <w:i/>
          <w:color w:val="231F20"/>
          <w:spacing w:val="-44"/>
          <w:w w:val="95"/>
        </w:rPr>
        <w:t> </w:t>
      </w:r>
      <w:r>
        <w:rPr>
          <w:i/>
          <w:color w:val="231F20"/>
          <w:w w:val="95"/>
        </w:rPr>
        <w:t>Economist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peak </w:t>
      </w:r>
      <w:r>
        <w:rPr>
          <w:color w:val="231F20"/>
        </w:rPr>
        <w:t>at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start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month.</w:t>
      </w:r>
    </w:p>
    <w:p>
      <w:pPr>
        <w:pStyle w:val="BodyText"/>
        <w:spacing w:before="7"/>
      </w:pPr>
    </w:p>
    <w:p>
      <w:pPr>
        <w:pStyle w:val="Heading4"/>
        <w:spacing w:before="1"/>
        <w:ind w:left="163"/>
      </w:pPr>
      <w:r>
        <w:rPr>
          <w:color w:val="A70740"/>
        </w:rPr>
        <w:t>Import prices</w:t>
      </w:r>
    </w:p>
    <w:p>
      <w:pPr>
        <w:pStyle w:val="BodyText"/>
        <w:spacing w:line="260" w:lineRule="exact" w:before="3"/>
        <w:ind w:left="163" w:right="181"/>
      </w:pP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sterling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summer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pushed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prices.</w:t>
      </w:r>
    </w:p>
    <w:p>
      <w:pPr>
        <w:spacing w:after="0" w:line="260" w:lineRule="exact"/>
        <w:sectPr>
          <w:type w:val="continuous"/>
          <w:pgSz w:w="11900" w:h="16840"/>
          <w:pgMar w:top="1560" w:bottom="0" w:left="640" w:right="640"/>
          <w:cols w:num="3" w:equalWidth="0">
            <w:col w:w="1320" w:space="1650"/>
            <w:col w:w="1263" w:space="1086"/>
            <w:col w:w="5301"/>
          </w:cols>
        </w:sectPr>
      </w:pPr>
    </w:p>
    <w:p>
      <w:pPr>
        <w:tabs>
          <w:tab w:pos="1121" w:val="left" w:leader="none"/>
          <w:tab w:pos="1567" w:val="left" w:leader="none"/>
          <w:tab w:pos="2015" w:val="left" w:leader="none"/>
          <w:tab w:pos="2461" w:val="left" w:leader="none"/>
          <w:tab w:pos="2909" w:val="left" w:leader="none"/>
          <w:tab w:pos="3355" w:val="left" w:leader="none"/>
          <w:tab w:pos="3703" w:val="left" w:leader="none"/>
        </w:tabs>
        <w:spacing w:line="100" w:lineRule="exact" w:before="0"/>
        <w:ind w:left="612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02</w:t>
        <w:tab/>
        <w:t>03</w:t>
        <w:tab/>
        <w:t>04</w:t>
        <w:tab/>
        <w:t>05</w:t>
        <w:tab/>
        <w:t>06</w:t>
        <w:tab/>
        <w:t>07</w:t>
        <w:tab/>
        <w:t>08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6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Defra, </w:t>
      </w:r>
      <w:r>
        <w:rPr>
          <w:i/>
          <w:color w:val="231F20"/>
          <w:sz w:val="11"/>
        </w:rPr>
        <w:t>The Economist</w:t>
      </w:r>
      <w:r>
        <w:rPr>
          <w:color w:val="231F20"/>
          <w:sz w:val="11"/>
        </w:rPr>
        <w:t>, ONS and Thomson Datastream.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3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weekly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dollar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converted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market exchange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BodyText"/>
        <w:spacing w:line="268" w:lineRule="auto" w:before="20"/>
        <w:ind w:left="163"/>
      </w:pPr>
      <w:r>
        <w:rPr/>
        <w:br w:type="column"/>
      </w:r>
      <w:r>
        <w:rPr>
          <w:color w:val="231F20"/>
          <w:w w:val="90"/>
        </w:rPr>
        <w:t>Annual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early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1990s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looks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further</w:t>
      </w:r>
    </w:p>
    <w:p>
      <w:pPr>
        <w:pStyle w:val="BodyText"/>
        <w:ind w:left="163"/>
      </w:pPr>
      <w:r>
        <w:rPr>
          <w:color w:val="231F20"/>
        </w:rPr>
        <w:t>in Q2 (Chart 4.5).</w:t>
      </w:r>
    </w:p>
    <w:p>
      <w:pPr>
        <w:spacing w:after="0"/>
        <w:sectPr>
          <w:type w:val="continuous"/>
          <w:pgSz w:w="11900" w:h="16840"/>
          <w:pgMar w:top="1560" w:bottom="0" w:left="640" w:right="640"/>
          <w:cols w:num="2" w:equalWidth="0">
            <w:col w:w="4467" w:space="853"/>
            <w:col w:w="53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Heading3"/>
        <w:spacing w:before="256"/>
      </w:pPr>
      <w:bookmarkStart w:name="Recent trends in oil demand and supply" w:id="61"/>
      <w:bookmarkEnd w:id="61"/>
      <w:r>
        <w:rPr/>
      </w:r>
      <w:bookmarkStart w:name="_bookmark13" w:id="62"/>
      <w:bookmarkEnd w:id="62"/>
      <w:r>
        <w:rPr/>
      </w:r>
      <w:r>
        <w:rPr>
          <w:color w:val="A70740"/>
        </w:rPr>
        <w:t>Recent trends in oil demand and supply</w:t>
      </w:r>
    </w:p>
    <w:p>
      <w:pPr>
        <w:pStyle w:val="BodyText"/>
        <w:spacing w:line="268" w:lineRule="auto" w:before="234"/>
        <w:ind w:left="153"/>
      </w:pPr>
      <w:r>
        <w:rPr>
          <w:color w:val="231F20"/>
          <w:spacing w:val="-3"/>
          <w:w w:val="95"/>
        </w:rPr>
        <w:t>World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2003,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tripled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terms.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should encourage oil producers to increase capacity, and encourage </w:t>
      </w:r>
      <w:r>
        <w:rPr>
          <w:color w:val="231F20"/>
          <w:w w:val="95"/>
        </w:rPr>
        <w:t>consumers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behaviour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 switching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energy-intensive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should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67"/>
      </w:pP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oil.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non-OECD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oil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not</w:t>
      </w:r>
      <w:r>
        <w:rPr>
          <w:color w:val="231F20"/>
          <w:spacing w:val="-41"/>
        </w:rPr>
        <w:t> </w:t>
      </w:r>
      <w:r>
        <w:rPr>
          <w:color w:val="231F20"/>
        </w:rPr>
        <w:t>slow</w:t>
      </w:r>
      <w:r>
        <w:rPr>
          <w:color w:val="231F20"/>
          <w:spacing w:val="-40"/>
        </w:rPr>
        <w:t> </w:t>
      </w:r>
      <w:r>
        <w:rPr>
          <w:color w:val="231F20"/>
        </w:rPr>
        <w:t>substantially</w:t>
      </w:r>
      <w:r>
        <w:rPr>
          <w:color w:val="231F20"/>
          <w:spacing w:val="-41"/>
        </w:rPr>
        <w:t> </w:t>
      </w:r>
      <w:r>
        <w:rPr>
          <w:color w:val="231F20"/>
        </w:rPr>
        <w:t>unless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slows.</w:t>
      </w:r>
    </w:p>
    <w:p>
      <w:pPr>
        <w:pStyle w:val="BodyText"/>
        <w:spacing w:before="8"/>
        <w:rPr>
          <w:sz w:val="35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B </w:t>
      </w:r>
      <w:r>
        <w:rPr>
          <w:color w:val="231F20"/>
          <w:sz w:val="18"/>
        </w:rPr>
        <w:t>Oil production and consumption</w:t>
      </w:r>
    </w:p>
    <w:p>
      <w:pPr>
        <w:spacing w:before="192"/>
        <w:ind w:left="1826" w:right="0" w:firstLine="0"/>
        <w:jc w:val="left"/>
        <w:rPr>
          <w:sz w:val="12"/>
        </w:rPr>
      </w:pPr>
      <w:r>
        <w:rPr>
          <w:color w:val="231F20"/>
          <w:sz w:val="12"/>
        </w:rPr>
        <w:t>Year-on-year change, million barrels a day </w:t>
      </w:r>
      <w:r>
        <w:rPr>
          <w:color w:val="231F20"/>
          <w:position w:val="-8"/>
          <w:sz w:val="12"/>
        </w:rPr>
        <w:t>4</w:t>
      </w:r>
    </w:p>
    <w:p>
      <w:pPr>
        <w:tabs>
          <w:tab w:pos="2581" w:val="left" w:leader="none"/>
        </w:tabs>
        <w:spacing w:before="29"/>
        <w:ind w:left="111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Total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consumption</w:t>
        <w:tab/>
      </w:r>
      <w:r>
        <w:rPr>
          <w:color w:val="231F20"/>
          <w:sz w:val="12"/>
        </w:rPr>
        <w:t>Total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production</w:t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2" w:equalWidth="0">
            <w:col w:w="5137" w:space="192"/>
            <w:col w:w="5291"/>
          </w:cols>
        </w:sect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ultimately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oil: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oil 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persistently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long </w:t>
      </w:r>
      <w:r>
        <w:rPr>
          <w:color w:val="231F20"/>
          <w:w w:val="95"/>
        </w:rPr>
        <w:t>periods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4.3).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discusses,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limited.</w:t>
      </w:r>
    </w:p>
    <w:p>
      <w:pPr>
        <w:pStyle w:val="Heading4"/>
        <w:spacing w:before="200"/>
      </w:pPr>
      <w:r>
        <w:rPr>
          <w:color w:val="A70740"/>
        </w:rPr>
        <w:t>How has demand responded to higher prices?</w:t>
      </w:r>
    </w:p>
    <w:p>
      <w:pPr>
        <w:pStyle w:val="BodyText"/>
        <w:spacing w:line="268" w:lineRule="auto" w:before="24"/>
        <w:ind w:left="153"/>
      </w:pP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developed</w:t>
      </w:r>
      <w:r>
        <w:rPr>
          <w:color w:val="231F20"/>
          <w:spacing w:val="-45"/>
        </w:rPr>
        <w:t> </w:t>
      </w:r>
      <w:r>
        <w:rPr>
          <w:color w:val="231F20"/>
        </w:rPr>
        <w:t>countries,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high</w:t>
      </w:r>
      <w:r>
        <w:rPr>
          <w:color w:val="231F20"/>
          <w:spacing w:val="-47"/>
        </w:rPr>
        <w:t> </w:t>
      </w:r>
      <w:r>
        <w:rPr>
          <w:color w:val="231F20"/>
        </w:rPr>
        <w:t>oil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encouraged </w:t>
      </w:r>
      <w:r>
        <w:rPr>
          <w:color w:val="231F20"/>
          <w:w w:val="90"/>
        </w:rPr>
        <w:t>businesses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begin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substituting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away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oil.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number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miles</w:t>
      </w:r>
      <w:r>
        <w:rPr>
          <w:color w:val="231F20"/>
          <w:spacing w:val="-38"/>
        </w:rPr>
        <w:t> </w:t>
      </w:r>
      <w:r>
        <w:rPr>
          <w:color w:val="231F20"/>
        </w:rPr>
        <w:t>driven</w:t>
      </w:r>
      <w:r>
        <w:rPr>
          <w:color w:val="231F20"/>
          <w:spacing w:val="-36"/>
        </w:rPr>
        <w:t> </w:t>
      </w:r>
      <w:r>
        <w:rPr>
          <w:color w:val="231F20"/>
        </w:rPr>
        <w:t>has</w:t>
      </w:r>
      <w:r>
        <w:rPr>
          <w:color w:val="231F20"/>
          <w:spacing w:val="-36"/>
        </w:rPr>
        <w:t> </w:t>
      </w:r>
      <w:r>
        <w:rPr>
          <w:color w:val="231F20"/>
        </w:rPr>
        <w:t>begun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decline</w:t>
      </w:r>
      <w:r>
        <w:rPr>
          <w:color w:val="231F20"/>
          <w:spacing w:val="-36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A).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4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2004</w:t>
      </w:r>
    </w:p>
    <w:p>
      <w:pPr>
        <w:spacing w:line="85" w:lineRule="exact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OECD consumption</w:t>
      </w:r>
    </w:p>
    <w:p>
      <w:pPr>
        <w:spacing w:before="55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Non-OECD consumption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3"/>
        </w:rPr>
      </w:pPr>
    </w:p>
    <w:p>
      <w:pPr>
        <w:tabs>
          <w:tab w:pos="1064" w:val="left" w:leader="none"/>
        </w:tabs>
        <w:spacing w:before="0"/>
        <w:ind w:left="357" w:right="0" w:firstLine="0"/>
        <w:jc w:val="left"/>
        <w:rPr>
          <w:sz w:val="12"/>
        </w:rPr>
      </w:pPr>
      <w:r>
        <w:rPr>
          <w:color w:val="231F20"/>
          <w:sz w:val="12"/>
        </w:rPr>
        <w:t>05</w:t>
        <w:tab/>
        <w:t>06</w:t>
      </w:r>
    </w:p>
    <w:p>
      <w:pPr>
        <w:spacing w:line="78" w:lineRule="exact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OPEC production</w:t>
      </w:r>
    </w:p>
    <w:p>
      <w:pPr>
        <w:tabs>
          <w:tab w:pos="1466" w:val="left" w:leader="none"/>
        </w:tabs>
        <w:spacing w:line="202" w:lineRule="exact"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Non-OPEC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production</w:t>
        <w:tab/>
      </w:r>
      <w:r>
        <w:rPr>
          <w:color w:val="231F20"/>
          <w:position w:val="7"/>
          <w:sz w:val="12"/>
        </w:rPr>
        <w:t>3</w:t>
      </w:r>
    </w:p>
    <w:p>
      <w:pPr>
        <w:pStyle w:val="BodyText"/>
        <w:spacing w:before="1"/>
        <w:rPr>
          <w:sz w:val="23"/>
        </w:rPr>
      </w:pPr>
    </w:p>
    <w:p>
      <w:pPr>
        <w:spacing w:before="0"/>
        <w:ind w:left="132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132" w:right="0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66"/>
        <w:ind w:left="118" w:right="0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1"/>
        <w:ind w:left="132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3"/>
        <w:ind w:left="118" w:right="0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9"/>
        <w:ind w:left="132" w:right="0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5"/>
        </w:rPr>
      </w:pPr>
    </w:p>
    <w:p>
      <w:pPr>
        <w:tabs>
          <w:tab w:pos="878" w:val="left" w:leader="none"/>
        </w:tabs>
        <w:spacing w:before="1"/>
        <w:ind w:left="321" w:right="0" w:firstLine="0"/>
        <w:jc w:val="left"/>
        <w:rPr>
          <w:sz w:val="12"/>
        </w:rPr>
      </w:pPr>
      <w:r>
        <w:rPr>
          <w:color w:val="231F20"/>
          <w:sz w:val="12"/>
        </w:rPr>
        <w:t>07</w:t>
        <w:tab/>
        <w:t>08 H1</w:t>
      </w:r>
      <w:r>
        <w:rPr>
          <w:color w:val="231F20"/>
          <w:position w:val="4"/>
          <w:sz w:val="11"/>
        </w:rPr>
        <w:t>(a)   </w:t>
      </w:r>
      <w:r>
        <w:rPr>
          <w:color w:val="231F20"/>
          <w:spacing w:val="6"/>
          <w:position w:val="4"/>
          <w:sz w:val="11"/>
        </w:rPr>
        <w:t> </w:t>
      </w:r>
      <w:r>
        <w:rPr>
          <w:color w:val="231F20"/>
          <w:position w:val="11"/>
          <w:sz w:val="12"/>
        </w:rPr>
        <w:t>2</w:t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4" w:equalWidth="0">
            <w:col w:w="5172" w:space="561"/>
            <w:col w:w="453" w:space="107"/>
            <w:col w:w="1395" w:space="70"/>
            <w:col w:w="2862"/>
          </w:cols>
        </w:sectPr>
      </w:pPr>
    </w:p>
    <w:p>
      <w:pPr>
        <w:pStyle w:val="BodyText"/>
        <w:rPr>
          <w:sz w:val="32"/>
        </w:rPr>
      </w:pPr>
    </w:p>
    <w:p>
      <w:pPr>
        <w:spacing w:before="1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1"/>
          <w:sz w:val="18"/>
        </w:rPr>
        <w:t> </w:t>
      </w:r>
      <w:r>
        <w:rPr>
          <w:color w:val="231F20"/>
          <w:sz w:val="18"/>
        </w:rPr>
        <w:t>Miles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driven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8" w:lineRule="exact" w:before="122"/>
        <w:ind w:left="224" w:right="0" w:firstLine="0"/>
        <w:jc w:val="left"/>
        <w:rPr>
          <w:sz w:val="12"/>
        </w:rPr>
      </w:pPr>
      <w:r>
        <w:rPr>
          <w:color w:val="231F20"/>
          <w:sz w:val="12"/>
        </w:rPr>
        <w:t>Indices: 1993 = 100</w:t>
      </w:r>
    </w:p>
    <w:p>
      <w:pPr>
        <w:spacing w:line="118" w:lineRule="exact" w:before="0"/>
        <w:ind w:left="1226" w:right="0" w:firstLine="0"/>
        <w:jc w:val="left"/>
        <w:rPr>
          <w:sz w:val="12"/>
        </w:rPr>
      </w:pPr>
      <w:r>
        <w:rPr>
          <w:color w:val="231F20"/>
          <w:sz w:val="12"/>
        </w:rPr>
        <w:t>135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1223" w:right="0" w:firstLine="0"/>
        <w:jc w:val="left"/>
        <w:rPr>
          <w:sz w:val="12"/>
        </w:rPr>
      </w:pPr>
      <w:r>
        <w:rPr>
          <w:color w:val="231F20"/>
          <w:sz w:val="12"/>
        </w:rPr>
        <w:t>130</w:t>
      </w:r>
    </w:p>
    <w:p>
      <w:pPr>
        <w:spacing w:line="117" w:lineRule="exact" w:before="75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United Kingdom</w:t>
      </w:r>
    </w:p>
    <w:p>
      <w:pPr>
        <w:spacing w:line="108" w:lineRule="exact" w:before="0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Source: International Energy Agency.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Change between 2007 H1 and 2008 H1.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Heading4"/>
      </w:pPr>
      <w:r>
        <w:rPr>
          <w:color w:val="A70740"/>
        </w:rPr>
        <w:t>How has supply responded to higher prices?</w:t>
      </w:r>
    </w:p>
    <w:p>
      <w:pPr>
        <w:pStyle w:val="BodyText"/>
        <w:spacing w:line="268" w:lineRule="auto" w:before="24"/>
        <w:ind w:left="153" w:right="167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encouraged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investment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capacity: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2002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2006,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1903" w:space="755"/>
            <w:col w:w="1443" w:space="1228"/>
            <w:col w:w="5291"/>
          </w:cols>
        </w:sectPr>
      </w:pPr>
    </w:p>
    <w:p>
      <w:pPr>
        <w:spacing w:line="117" w:lineRule="exact" w:before="0"/>
        <w:ind w:left="98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United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States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(all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vehicles)</w:t>
      </w:r>
    </w:p>
    <w:p>
      <w:pPr>
        <w:spacing w:before="2"/>
        <w:ind w:left="56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(all </w:t>
      </w:r>
      <w:r>
        <w:rPr>
          <w:color w:val="231F20"/>
          <w:spacing w:val="-3"/>
          <w:w w:val="90"/>
          <w:sz w:val="12"/>
        </w:rPr>
        <w:t>vehicles)</w:t>
      </w:r>
    </w:p>
    <w:p>
      <w:pPr>
        <w:spacing w:line="128" w:lineRule="exact" w:before="0"/>
        <w:ind w:left="38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125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382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39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115</w:t>
      </w:r>
    </w:p>
    <w:p>
      <w:pPr>
        <w:pStyle w:val="BodyText"/>
        <w:spacing w:line="268" w:lineRule="auto"/>
        <w:ind w:left="986" w:right="59"/>
      </w:pPr>
      <w:r>
        <w:rPr/>
        <w:br w:type="column"/>
      </w:r>
      <w:r>
        <w:rPr>
          <w:color w:val="231F20"/>
          <w:w w:val="95"/>
        </w:rPr>
        <w:t>exploration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development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60%,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4"/>
          <w:w w:val="95"/>
        </w:rPr>
        <w:t>IMF.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shortages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skilled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materials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driven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leaving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changed.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4" w:equalWidth="0">
            <w:col w:w="2258" w:space="40"/>
            <w:col w:w="1163" w:space="39"/>
            <w:col w:w="599" w:space="397"/>
            <w:col w:w="6124"/>
          </w:cols>
        </w:sectPr>
      </w:pPr>
    </w:p>
    <w:p>
      <w:pPr>
        <w:spacing w:before="83"/>
        <w:ind w:left="2111" w:right="0" w:firstLine="0"/>
        <w:jc w:val="left"/>
        <w:rPr>
          <w:sz w:val="12"/>
        </w:rPr>
      </w:pPr>
      <w:r>
        <w:rPr>
          <w:color w:val="231F20"/>
          <w:sz w:val="12"/>
        </w:rPr>
        <w:t>United Kingdom (cars)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tabs>
          <w:tab w:pos="1188" w:val="left" w:leader="none"/>
          <w:tab w:pos="1634" w:val="left" w:leader="none"/>
          <w:tab w:pos="2083" w:val="left" w:leader="none"/>
          <w:tab w:pos="2964" w:val="left" w:leader="none"/>
          <w:tab w:pos="3414" w:val="left" w:leader="none"/>
        </w:tabs>
        <w:spacing w:before="0"/>
        <w:ind w:left="302" w:right="0" w:firstLine="0"/>
        <w:jc w:val="left"/>
        <w:rPr>
          <w:sz w:val="12"/>
        </w:rPr>
      </w:pPr>
      <w:r>
        <w:rPr>
          <w:color w:val="231F20"/>
          <w:sz w:val="12"/>
        </w:rPr>
        <w:t>1993     95</w:t>
        <w:tab/>
        <w:t>97</w:t>
        <w:tab/>
        <w:t>99</w:t>
        <w:tab/>
        <w:t>2001    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03</w:t>
        <w:tab/>
        <w:t>05</w:t>
        <w:tab/>
        <w:t>07</w:t>
      </w:r>
    </w:p>
    <w:p>
      <w:pPr>
        <w:pStyle w:val="BodyText"/>
        <w:spacing w:before="10"/>
        <w:rPr>
          <w:sz w:val="10"/>
        </w:rPr>
      </w:pPr>
    </w:p>
    <w:p>
      <w:pPr>
        <w:spacing w:line="111" w:lineRule="exact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Transport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Transportation.</w:t>
      </w:r>
    </w:p>
    <w:p>
      <w:pPr>
        <w:pStyle w:val="BodyText"/>
        <w:spacing w:before="7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6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1"/>
        <w:rPr>
          <w:sz w:val="19"/>
        </w:rPr>
      </w:pPr>
    </w:p>
    <w:p>
      <w:pPr>
        <w:spacing w:before="1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202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spacing w:line="268" w:lineRule="auto" w:before="189"/>
        <w:ind w:left="153"/>
      </w:pPr>
      <w:r>
        <w:rPr/>
        <w:br w:type="column"/>
      </w:r>
      <w:r>
        <w:rPr>
          <w:color w:val="231F20"/>
          <w:w w:val="95"/>
        </w:rPr>
        <w:t>Furthermore,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concentrated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regions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translate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quickly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cheaply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into increases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capacity.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OPEC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former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Soviet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countries generally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exploration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extraction.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national</w:t>
      </w:r>
      <w:r>
        <w:rPr>
          <w:color w:val="231F20"/>
          <w:spacing w:val="-42"/>
        </w:rPr>
        <w:t> </w:t>
      </w:r>
      <w:r>
        <w:rPr>
          <w:color w:val="231F20"/>
        </w:rPr>
        <w:t>oil</w:t>
      </w:r>
      <w:r>
        <w:rPr>
          <w:color w:val="231F20"/>
          <w:spacing w:val="-40"/>
        </w:rPr>
        <w:t> </w:t>
      </w:r>
      <w:r>
        <w:rPr>
          <w:color w:val="231F20"/>
        </w:rPr>
        <w:t>companies</w:t>
      </w:r>
      <w:r>
        <w:rPr>
          <w:color w:val="231F20"/>
          <w:spacing w:val="-41"/>
        </w:rPr>
        <w:t> </w:t>
      </w:r>
      <w:r>
        <w:rPr>
          <w:color w:val="231F20"/>
        </w:rPr>
        <w:t>(NOCs)</w:t>
      </w:r>
      <w:r>
        <w:rPr>
          <w:color w:val="231F20"/>
          <w:spacing w:val="-40"/>
        </w:rPr>
        <w:t> </w:t>
      </w:r>
      <w:r>
        <w:rPr>
          <w:color w:val="231F20"/>
        </w:rPr>
        <w:t>control</w:t>
      </w:r>
      <w:r>
        <w:rPr>
          <w:color w:val="231F20"/>
          <w:spacing w:val="-40"/>
        </w:rPr>
        <w:t> </w:t>
      </w:r>
      <w:r>
        <w:rPr>
          <w:color w:val="231F20"/>
        </w:rPr>
        <w:t>access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oil</w:t>
      </w:r>
      <w:r>
        <w:rPr>
          <w:color w:val="231F20"/>
          <w:spacing w:val="-40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countries.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NOCs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production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3577" w:space="150"/>
            <w:col w:w="376" w:space="1226"/>
            <w:col w:w="5291"/>
          </w:cols>
        </w:sectPr>
      </w:pPr>
    </w:p>
    <w:p>
      <w:pPr>
        <w:pStyle w:val="BodyText"/>
        <w:spacing w:before="6"/>
        <w:rPr>
          <w:sz w:val="12"/>
        </w:rPr>
      </w:pPr>
      <w:r>
        <w:rPr/>
        <w:pict>
          <v:group style="position:absolute;margin-left:19.841999pt;margin-top:56.693001pt;width:575.25pt;height:734.2pt;mso-position-horizontal-relative:page;mso-position-vertical-relative:page;z-index:-20273152" coordorigin="397,1134" coordsize="11505,14684">
            <v:rect style="position:absolute;left:396;top:1133;width:11505;height:14684" filled="true" fillcolor="#f1dedd" stroked="false">
              <v:fill type="solid"/>
            </v:rect>
            <v:line style="position:absolute" from="794,6513" to="5102,6513" stroked="true" strokeweight=".7pt" strokecolor="#a70740">
              <v:stroke dashstyle="solid"/>
            </v:line>
            <v:shape style="position:absolute;left:798;top:7187;width:3681;height:2830" coordorigin="799,7187" coordsize="3681,2830" path="m4474,10012l799,10012,799,7187,4474,7187,4474,10012xm4365,9658l4479,9658m4365,9311l4479,9311m4365,8950l4479,8950m4365,8607l4479,8607m4365,8245l4479,8245m4365,7886l4479,7886m4365,7540l4479,7540m964,10017l964,9904m1408,10017l1408,9904m1851,10017l1851,9904m2307,10017l2307,9904m2750,10017l2750,9904m3194,10016l3194,9904m3637,10017l3637,9904m4080,10017l4080,9904e" filled="false" stroked="true" strokeweight=".5pt" strokecolor="#231f20">
              <v:path arrowok="t"/>
              <v:stroke dashstyle="solid"/>
            </v:shape>
            <v:shape style="position:absolute;left:963;top:7999;width:3345;height:1658" coordorigin="964,7999" coordsize="3345,1658" path="m964,9656l1192,9509,1406,9361,1635,9164,1850,9016,2078,8869,2307,8721,2521,8721,2750,8590,2964,8393,3193,8311,3421,8180,3636,8163,3864,8048,4079,7999,4308,8001e" filled="false" stroked="true" strokeweight="1.0pt" strokecolor="#00558b">
              <v:path arrowok="t"/>
              <v:stroke dashstyle="solid"/>
            </v:shape>
            <v:shape style="position:absolute;left:963;top:7375;width:3345;height:2281" coordorigin="964,7376" coordsize="3345,2281" path="m964,9656l1192,9509,1406,9247,1635,9131,1850,8869,2078,8672,2307,8491,2521,8246,2750,8114,2964,7917,3193,7802,3421,7589,3636,7458,3864,7392,4079,7376,4308,7442e" filled="false" stroked="true" strokeweight="1.0pt" strokecolor="#b01c88">
              <v:path arrowok="t"/>
              <v:stroke dashstyle="solid"/>
            </v:shape>
            <v:shape style="position:absolute;left:963;top:8310;width:3345;height:1346" coordorigin="964,8311" coordsize="3345,1346" path="m964,9656l1192,9525,1406,9394,1635,9197,1850,9082,2078,8984,2307,8836,2521,8852,2750,8721,2964,8508,3193,8508,3421,8409,3636,8425,3864,8311,4079,8409,4308,8541e" filled="false" stroked="true" strokeweight="1pt" strokecolor="#59b6e7">
              <v:path arrowok="t"/>
              <v:stroke dashstyle="solid"/>
            </v:shape>
            <v:shape style="position:absolute;left:793;top:7544;width:114;height:2118" coordorigin="794,7545" coordsize="114,2118" path="m794,9663l907,9663m794,9316l907,9316m794,8955l907,8955m794,8611l907,8611m794,8250l907,8250m794,7891l907,7891m794,7545l907,7545e" filled="false" stroked="true" strokeweight=".5pt" strokecolor="#231f20">
              <v:path arrowok="t"/>
              <v:stroke dashstyle="solid"/>
            </v:shape>
            <v:line style="position:absolute" from="6123,2422" to="10431,2422" stroked="true" strokeweight=".7pt" strokecolor="#a70740">
              <v:stroke dashstyle="solid"/>
            </v:line>
            <v:rect style="position:absolute;left:6887;top:3363;width:142;height:142" filled="true" fillcolor="#00558b" stroked="false">
              <v:fill type="solid"/>
            </v:rect>
            <v:rect style="position:absolute;left:6887;top:3544;width:142;height:142" filled="true" fillcolor="#59b6e7" stroked="false">
              <v:fill type="solid"/>
            </v:rect>
            <v:shape style="position:absolute;left:6882;top:3190;width:124;height:124" type="#_x0000_t75" stroked="false">
              <v:imagedata r:id="rId59" o:title=""/>
            </v:shape>
            <v:rect style="position:absolute;left:8370;top:3363;width:142;height:142" filled="true" fillcolor="#fcaf17" stroked="false">
              <v:fill type="solid"/>
            </v:rect>
            <v:rect style="position:absolute;left:8370;top:3544;width:142;height:142" filled="true" fillcolor="#f15f22" stroked="false">
              <v:fill type="solid"/>
            </v:rect>
            <v:rect style="position:absolute;left:6127;top:3101;width:3676;height:2825" filled="false" stroked="true" strokeweight=".5pt" strokecolor="#231f20">
              <v:stroke dashstyle="solid"/>
            </v:rect>
            <v:rect style="position:absolute;left:6313;top:4633;width:195;height:351" filled="true" fillcolor="#00558b" stroked="false">
              <v:fill type="solid"/>
            </v:rect>
            <v:rect style="position:absolute;left:6313;top:4633;width:195;height:351" filled="false" stroked="true" strokeweight=".5pt" strokecolor="#00558b">
              <v:stroke dashstyle="solid"/>
            </v:rect>
            <v:rect style="position:absolute;left:6555;top:4449;width:192;height:534" filled="true" fillcolor="#f15f22" stroked="false">
              <v:fill type="solid"/>
            </v:rect>
            <v:rect style="position:absolute;left:6555;top:4449;width:192;height:534" filled="false" stroked="true" strokeweight=".5pt" strokecolor="#f15f22">
              <v:stroke dashstyle="solid"/>
            </v:rect>
            <v:rect style="position:absolute;left:7035;top:4842;width:182;height:142" filled="true" fillcolor="#00558b" stroked="false">
              <v:fill type="solid"/>
            </v:rect>
            <v:rect style="position:absolute;left:7035;top:4842;width:182;height:142" filled="false" stroked="true" strokeweight=".5pt" strokecolor="#00558b">
              <v:stroke dashstyle="solid"/>
            </v:rect>
            <v:rect style="position:absolute;left:7264;top:4953;width:192;height:30" filled="true" fillcolor="#f15f22" stroked="false">
              <v:fill type="solid"/>
            </v:rect>
            <v:shape style="position:absolute;left:7259;top:4951;width:202;height:20" coordorigin="7259,4951" coordsize="202,20" path="m7259,4951l7461,4951m7259,4971l7461,4971e" filled="false" stroked="true" strokeweight=".25pt" strokecolor="#f15f22">
              <v:path arrowok="t"/>
              <v:stroke dashstyle="solid"/>
            </v:shape>
            <v:rect style="position:absolute;left:7744;top:4983;width:195;height:167" filled="true" fillcolor="#00558b" stroked="false">
              <v:fill type="solid"/>
            </v:rect>
            <v:rect style="position:absolute;left:7744;top:4983;width:195;height:167" filled="false" stroked="true" strokeweight=".5pt" strokecolor="#00558b">
              <v:stroke dashstyle="solid"/>
            </v:rect>
            <v:rect style="position:absolute;left:7985;top:4661;width:192;height:323" filled="true" fillcolor="#f15f22" stroked="false">
              <v:fill type="solid"/>
            </v:rect>
            <v:rect style="position:absolute;left:7985;top:4661;width:192;height:323" filled="false" stroked="true" strokeweight=".5pt" strokecolor="#f15f22">
              <v:stroke dashstyle="solid"/>
            </v:rect>
            <v:rect style="position:absolute;left:8465;top:4983;width:195;height:125" filled="true" fillcolor="#00558b" stroked="false">
              <v:fill type="solid"/>
            </v:rect>
            <v:rect style="position:absolute;left:8465;top:4983;width:195;height:125" filled="false" stroked="true" strokeweight=".5pt" strokecolor="#00558b">
              <v:stroke dashstyle="solid"/>
            </v:rect>
            <v:rect style="position:absolute;left:8707;top:4983;width:180;height:490" filled="true" fillcolor="#f15f22" stroked="false">
              <v:fill type="solid"/>
            </v:rect>
            <v:rect style="position:absolute;left:8707;top:4983;width:180;height:490" filled="false" stroked="true" strokeweight=".5pt" strokecolor="#f15f22">
              <v:stroke dashstyle="solid"/>
            </v:rect>
            <v:rect style="position:absolute;left:9174;top:4984;width:195;height:293" filled="true" fillcolor="#00558b" stroked="false">
              <v:fill type="solid"/>
            </v:rect>
            <v:rect style="position:absolute;left:9174;top:4984;width:195;height:293" filled="false" stroked="true" strokeweight=".5pt" strokecolor="#00558b">
              <v:stroke dashstyle="solid"/>
            </v:rect>
            <v:rect style="position:absolute;left:9416;top:4984;width:192;height:378" filled="true" fillcolor="#f15f22" stroked="false">
              <v:fill type="solid"/>
            </v:rect>
            <v:rect style="position:absolute;left:9416;top:4984;width:192;height:378" filled="false" stroked="true" strokeweight=".5pt" strokecolor="#f15f22">
              <v:stroke dashstyle="solid"/>
            </v:rect>
            <v:rect style="position:absolute;left:6313;top:3610;width:195;height:1023" filled="true" fillcolor="#59b6e7" stroked="false">
              <v:fill type="solid"/>
            </v:rect>
            <v:rect style="position:absolute;left:6313;top:3610;width:195;height:1023" filled="false" stroked="true" strokeweight=".5pt" strokecolor="#59b6e7">
              <v:stroke dashstyle="solid"/>
            </v:rect>
            <v:rect style="position:absolute;left:6555;top:3372;width:192;height:1078" filled="true" fillcolor="#fcaf17" stroked="false">
              <v:fill type="solid"/>
            </v:rect>
            <v:rect style="position:absolute;left:6555;top:3372;width:192;height:1078" filled="false" stroked="true" strokeweight=".5pt" strokecolor="#fcaf17">
              <v:stroke dashstyle="solid"/>
            </v:rect>
            <v:rect style="position:absolute;left:7035;top:4353;width:182;height:490" filled="true" fillcolor="#59b6e7" stroked="false">
              <v:fill type="solid"/>
            </v:rect>
            <v:rect style="position:absolute;left:7035;top:4353;width:182;height:490" filled="false" stroked="true" strokeweight=".5pt" strokecolor="#59b6e7">
              <v:stroke dashstyle="solid"/>
            </v:rect>
            <v:rect style="position:absolute;left:7264;top:4395;width:192;height:559" filled="true" fillcolor="#fcaf17" stroked="false">
              <v:fill type="solid"/>
            </v:rect>
            <v:rect style="position:absolute;left:7264;top:4395;width:192;height:559" filled="false" stroked="true" strokeweight=".5pt" strokecolor="#fcaf17">
              <v:stroke dashstyle="solid"/>
            </v:rect>
            <v:rect style="position:absolute;left:7744;top:4338;width:195;height:646" filled="true" fillcolor="#59b6e7" stroked="false">
              <v:fill type="solid"/>
            </v:rect>
            <v:rect style="position:absolute;left:7744;top:4338;width:195;height:646" filled="false" stroked="true" strokeweight=".5pt" strokecolor="#59b6e7">
              <v:stroke dashstyle="solid"/>
            </v:rect>
            <v:rect style="position:absolute;left:7985;top:4618;width:192;height:43" filled="true" fillcolor="#fcaf17" stroked="false">
              <v:fill type="solid"/>
            </v:rect>
            <v:rect style="position:absolute;left:7985;top:4618;width:192;height:43" filled="false" stroked="true" strokeweight=".5pt" strokecolor="#fcaf17">
              <v:stroke dashstyle="solid"/>
            </v:rect>
            <v:rect style="position:absolute;left:8465;top:4338;width:195;height:646" filled="true" fillcolor="#59b6e7" stroked="false">
              <v:fill type="solid"/>
            </v:rect>
            <v:rect style="position:absolute;left:8465;top:4338;width:195;height:646" filled="false" stroked="true" strokeweight=".5pt" strokecolor="#59b6e7">
              <v:stroke dashstyle="solid"/>
            </v:rect>
            <v:rect style="position:absolute;left:8707;top:4449;width:180;height:534" filled="true" fillcolor="#fcaf17" stroked="false">
              <v:fill type="solid"/>
            </v:rect>
            <v:rect style="position:absolute;left:8707;top:4449;width:180;height:534" filled="false" stroked="true" strokeweight=".5pt" strokecolor="#fcaf17">
              <v:stroke dashstyle="solid"/>
            </v:rect>
            <v:rect style="position:absolute;left:9174;top:4311;width:195;height:673" filled="true" fillcolor="#59b6e7" stroked="false">
              <v:fill type="solid"/>
            </v:rect>
            <v:rect style="position:absolute;left:9174;top:4311;width:195;height:673" filled="false" stroked="true" strokeweight=".5pt" strokecolor="#59b6e7">
              <v:stroke dashstyle="solid"/>
            </v:rect>
            <v:rect style="position:absolute;left:9416;top:3946;width:192;height:1038" filled="true" fillcolor="#fcaf17" stroked="false">
              <v:fill type="solid"/>
            </v:rect>
            <v:rect style="position:absolute;left:9416;top:3946;width:192;height:1038" filled="false" stroked="true" strokeweight=".5pt" strokecolor="#fcaf17">
              <v:stroke dashstyle="solid"/>
            </v:rect>
            <v:shape style="position:absolute;left:9694;top:3570;width:114;height:1892" coordorigin="9695,3570" coordsize="114,1892" path="m9695,5462l9808,5462m9695,4985l9808,4985m9695,4521l9808,4521m9695,4047l9808,4047m9695,3570l9808,3570e" filled="false" stroked="true" strokeweight=".5pt" strokecolor="#231f20">
              <v:path arrowok="t"/>
              <v:stroke dashstyle="solid"/>
            </v:shape>
            <v:line style="position:absolute" from="6292,4985" to="9633,4985" stroked="true" strokeweight=".5pt" strokecolor="#231f20">
              <v:stroke dashstyle="solid"/>
            </v:line>
            <v:shape style="position:absolute;left:6292;top:5818;width:2861;height:114" coordorigin="6293,5818" coordsize="2861,114" path="m6293,5931l6293,5818m7014,5931l7014,5818m7723,5931l7723,5818m8445,5931l8445,5818m9154,5931l9154,5818e" filled="false" stroked="true" strokeweight=".5pt" strokecolor="#231f20">
              <v:path arrowok="t"/>
              <v:stroke dashstyle="solid"/>
            </v:shape>
            <v:shape style="position:absolute;left:6358;top:3548;width:105;height:122" type="#_x0000_t75" stroked="false">
              <v:imagedata r:id="rId60" o:title=""/>
            </v:shape>
            <v:shape style="position:absolute;left:7060;top:4291;width:105;height:122" type="#_x0000_t75" stroked="false">
              <v:imagedata r:id="rId61" o:title=""/>
            </v:shape>
            <v:shape style="position:absolute;left:7788;top:4432;width:105;height:122" type="#_x0000_t75" stroked="false">
              <v:imagedata r:id="rId62" o:title=""/>
            </v:shape>
            <v:shape style="position:absolute;left:8510;top:4402;width:105;height:122" type="#_x0000_t75" stroked="false">
              <v:imagedata r:id="rId63" o:title=""/>
            </v:shape>
            <v:shape style="position:absolute;left:9219;top:4544;width:105;height:122" type="#_x0000_t75" stroked="false">
              <v:imagedata r:id="rId64" o:title=""/>
            </v:shape>
            <v:shape style="position:absolute;left:6122;top:3569;width:114;height:1892" coordorigin="6123,3570" coordsize="114,1892" path="m6123,5462l6236,5462m6123,4985l6236,4985m6123,4521l6236,4521m6123,4046l6236,4046m6123,3570l6236,3570e" filled="false" stroked="true" strokeweight=".5pt" strokecolor="#231f20">
              <v:path arrowok="t"/>
              <v:stroke dashstyle="solid"/>
            </v:shape>
            <v:shape style="position:absolute;left:8365;top:3190;width:124;height:124" type="#_x0000_t75" stroked="false">
              <v:imagedata r:id="rId65" o:title=""/>
            </v:shape>
            <v:shape style="position:absolute;left:9460;top:4251;width:107;height:107" type="#_x0000_t75" stroked="false">
              <v:imagedata r:id="rId66" o:title=""/>
            </v:shape>
            <v:shape style="position:absolute;left:7302;top:4338;width:107;height:107" type="#_x0000_t75" stroked="false">
              <v:imagedata r:id="rId67" o:title=""/>
            </v:shape>
            <v:shape style="position:absolute;left:6595;top:3313;width:107;height:107" type="#_x0000_t75" stroked="false">
              <v:imagedata r:id="rId68" o:title=""/>
            </v:shape>
            <v:shape style="position:absolute;left:8025;top:4556;width:107;height:107" type="#_x0000_t75" stroked="false">
              <v:imagedata r:id="rId69" o:title=""/>
            </v:shape>
            <v:shape style="position:absolute;left:8742;top:4878;width:107;height:107" type="#_x0000_t75" stroked="false">
              <v:imagedata r:id="rId70" o:title=""/>
            </v:shape>
            <w10:wrap type="none"/>
          </v:group>
        </w:pict>
      </w:r>
    </w:p>
    <w:p>
      <w:pPr>
        <w:spacing w:line="244" w:lineRule="auto" w:before="0"/>
        <w:ind w:left="323" w:right="847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United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States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United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Kingdom.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68" w:lineRule="auto"/>
        <w:ind w:left="153" w:right="38"/>
      </w:pP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reduced</w:t>
      </w:r>
      <w:r>
        <w:rPr>
          <w:color w:val="231F20"/>
          <w:spacing w:val="-46"/>
        </w:rPr>
        <w:t> </w:t>
      </w:r>
      <w:r>
        <w:rPr>
          <w:color w:val="231F20"/>
        </w:rPr>
        <w:t>demand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6"/>
        </w:rPr>
        <w:t> </w:t>
      </w:r>
      <w:r>
        <w:rPr>
          <w:color w:val="231F20"/>
        </w:rPr>
        <w:t>OECD</w:t>
      </w:r>
      <w:r>
        <w:rPr>
          <w:color w:val="231F20"/>
          <w:spacing w:val="-45"/>
        </w:rPr>
        <w:t> </w:t>
      </w:r>
      <w:r>
        <w:rPr>
          <w:color w:val="231F20"/>
        </w:rPr>
        <w:t>countries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more than</w:t>
      </w:r>
      <w:r>
        <w:rPr>
          <w:color w:val="231F20"/>
          <w:spacing w:val="-46"/>
        </w:rPr>
        <w:t> </w:t>
      </w:r>
      <w:r>
        <w:rPr>
          <w:color w:val="231F20"/>
        </w:rPr>
        <w:t>offset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increased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emerging</w:t>
      </w:r>
      <w:r>
        <w:rPr>
          <w:color w:val="231F20"/>
          <w:spacing w:val="-43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economies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(EMEs)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oil-intensive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technologies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oil 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subsidies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other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products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shielded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many</w:t>
      </w:r>
      <w:r>
        <w:rPr>
          <w:color w:val="231F20"/>
          <w:spacing w:val="-40"/>
        </w:rPr>
        <w:t> </w:t>
      </w:r>
      <w:r>
        <w:rPr>
          <w:color w:val="231F20"/>
        </w:rPr>
        <w:t>countries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full</w:t>
      </w:r>
      <w:r>
        <w:rPr>
          <w:color w:val="231F20"/>
          <w:spacing w:val="-39"/>
        </w:rPr>
        <w:t> </w:t>
      </w:r>
      <w:r>
        <w:rPr>
          <w:color w:val="231F20"/>
        </w:rPr>
        <w:t>extent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rising</w:t>
      </w:r>
      <w:r>
        <w:rPr>
          <w:color w:val="231F20"/>
          <w:spacing w:val="-41"/>
        </w:rPr>
        <w:t> </w:t>
      </w:r>
      <w:r>
        <w:rPr>
          <w:color w:val="231F20"/>
        </w:rPr>
        <w:t>oil</w:t>
      </w:r>
      <w:r>
        <w:rPr>
          <w:color w:val="231F20"/>
          <w:spacing w:val="-39"/>
        </w:rPr>
        <w:t> </w:t>
      </w:r>
      <w:r>
        <w:rPr>
          <w:color w:val="231F20"/>
        </w:rPr>
        <w:t>prices.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38"/>
      </w:pPr>
      <w:r>
        <w:rPr>
          <w:color w:val="231F20"/>
          <w:w w:val="90"/>
        </w:rPr>
        <w:t>Recently,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EME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governments </w:t>
      </w:r>
      <w:r>
        <w:rPr>
          <w:color w:val="231F20"/>
        </w:rPr>
        <w:t>to cut back subsidies, increasing the prices faced by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India,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reduced subsidies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June. </w:t>
      </w:r>
      <w:r>
        <w:rPr>
          <w:color w:val="231F20"/>
        </w:rPr>
        <w:t>Prices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other</w:t>
      </w:r>
      <w:r>
        <w:rPr>
          <w:color w:val="231F20"/>
          <w:spacing w:val="-36"/>
        </w:rPr>
        <w:t> </w:t>
      </w:r>
      <w:r>
        <w:rPr>
          <w:color w:val="231F20"/>
        </w:rPr>
        <w:t>EMEs</w:t>
      </w:r>
      <w:r>
        <w:rPr>
          <w:color w:val="231F20"/>
          <w:spacing w:val="-35"/>
        </w:rPr>
        <w:t> </w:t>
      </w:r>
      <w:r>
        <w:rPr>
          <w:color w:val="231F20"/>
        </w:rPr>
        <w:t>have</w:t>
      </w:r>
      <w:r>
        <w:rPr>
          <w:color w:val="231F20"/>
          <w:spacing w:val="-35"/>
        </w:rPr>
        <w:t> </w:t>
      </w:r>
      <w:r>
        <w:rPr>
          <w:color w:val="231F20"/>
        </w:rPr>
        <w:t>risen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up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40%.</w:t>
      </w:r>
      <w:r>
        <w:rPr>
          <w:color w:val="231F20"/>
          <w:spacing w:val="-10"/>
        </w:rPr>
        <w:t> </w:t>
      </w:r>
      <w:r>
        <w:rPr>
          <w:color w:val="231F20"/>
        </w:rPr>
        <w:t>However,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</w:rPr>
        <w:t>economies,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offset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boost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between 2003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5"/>
          <w:w w:val="95"/>
        </w:rPr>
        <w:t>2007,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75%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Chinese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50%</w:t>
      </w:r>
      <w:r>
        <w:rPr>
          <w:color w:val="231F20"/>
          <w:spacing w:val="-36"/>
        </w:rPr>
        <w:t> </w:t>
      </w:r>
      <w:r>
        <w:rPr>
          <w:color w:val="231F20"/>
        </w:rPr>
        <w:t>rise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GDP</w:t>
      </w:r>
      <w:r>
        <w:rPr>
          <w:color w:val="231F20"/>
          <w:spacing w:val="-36"/>
        </w:rPr>
        <w:t> </w:t>
      </w:r>
      <w:r>
        <w:rPr>
          <w:color w:val="231F20"/>
        </w:rPr>
        <w:t>coincided</w:t>
      </w:r>
      <w:r>
        <w:rPr>
          <w:color w:val="231F20"/>
          <w:spacing w:val="-37"/>
        </w:rPr>
        <w:t> </w:t>
      </w:r>
      <w:r>
        <w:rPr>
          <w:color w:val="231F20"/>
        </w:rPr>
        <w:t>with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40%</w:t>
      </w:r>
      <w:r>
        <w:rPr>
          <w:color w:val="231F20"/>
          <w:spacing w:val="-36"/>
        </w:rPr>
        <w:t> </w:t>
      </w:r>
      <w:r>
        <w:rPr>
          <w:color w:val="231F20"/>
        </w:rPr>
        <w:t>rise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Chinese</w:t>
      </w:r>
    </w:p>
    <w:p>
      <w:pPr>
        <w:pStyle w:val="BodyText"/>
        <w:spacing w:line="268" w:lineRule="auto"/>
        <w:ind w:left="153" w:right="214"/>
      </w:pPr>
      <w:r>
        <w:rPr/>
        <w:br w:type="column"/>
      </w:r>
      <w:r>
        <w:rPr>
          <w:color w:val="231F20"/>
          <w:w w:val="95"/>
        </w:rPr>
        <w:t>now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variety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reasons,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wish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preserve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oil </w:t>
      </w:r>
      <w:r>
        <w:rPr>
          <w:color w:val="231F20"/>
          <w:w w:val="90"/>
        </w:rPr>
        <w:t>supplies for future generations. Consequently investment by </w:t>
      </w:r>
      <w:r>
        <w:rPr>
          <w:color w:val="231F20"/>
          <w:w w:val="95"/>
        </w:rPr>
        <w:t>private international oil companies has been increasingly focused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non-conventional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sources,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deep-water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fields.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conventional sources, and indeed has only become </w:t>
      </w:r>
      <w:r>
        <w:rPr>
          <w:color w:val="231F20"/>
          <w:w w:val="90"/>
        </w:rPr>
        <w:t>economically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viable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Although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amount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oil</w:t>
      </w:r>
      <w:r>
        <w:rPr>
          <w:color w:val="231F20"/>
          <w:spacing w:val="-43"/>
        </w:rPr>
        <w:t> </w:t>
      </w:r>
      <w:r>
        <w:rPr>
          <w:color w:val="231F20"/>
        </w:rPr>
        <w:t>extracted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non-conventional </w:t>
      </w:r>
      <w:r>
        <w:rPr>
          <w:color w:val="231F20"/>
          <w:w w:val="90"/>
        </w:rPr>
        <w:t>sources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rapidly,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amounts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</w:rPr>
        <w:t>3%</w:t>
      </w:r>
      <w:r>
        <w:rPr>
          <w:color w:val="231F20"/>
          <w:spacing w:val="-22"/>
        </w:rPr>
        <w:t> </w:t>
      </w:r>
      <w:r>
        <w:rPr>
          <w:color w:val="231F20"/>
        </w:rPr>
        <w:t>of</w:t>
      </w:r>
      <w:r>
        <w:rPr>
          <w:color w:val="231F20"/>
          <w:spacing w:val="-18"/>
        </w:rPr>
        <w:t> </w:t>
      </w:r>
      <w:r>
        <w:rPr>
          <w:color w:val="231F20"/>
        </w:rPr>
        <w:t>global</w:t>
      </w:r>
      <w:r>
        <w:rPr>
          <w:color w:val="231F20"/>
          <w:spacing w:val="-17"/>
        </w:rPr>
        <w:t> </w:t>
      </w:r>
      <w:r>
        <w:rPr>
          <w:color w:val="231F20"/>
        </w:rPr>
        <w:t>supply.</w:t>
      </w:r>
    </w:p>
    <w:p>
      <w:pPr>
        <w:pStyle w:val="BodyText"/>
        <w:spacing w:before="7"/>
      </w:pPr>
    </w:p>
    <w:p>
      <w:pPr>
        <w:pStyle w:val="Heading4"/>
        <w:spacing w:before="1"/>
      </w:pPr>
      <w:r>
        <w:rPr>
          <w:color w:val="A70740"/>
        </w:rPr>
        <w:t>The outlook for demand and supply</w:t>
      </w:r>
    </w:p>
    <w:p>
      <w:pPr>
        <w:pStyle w:val="BodyText"/>
        <w:spacing w:line="268" w:lineRule="auto" w:before="23"/>
        <w:ind w:left="153" w:right="225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 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International 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Agency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(IEA)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 grow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1.6%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little faster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OPEC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 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far.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IEA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expects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investment </w:t>
      </w:r>
      <w:r>
        <w:rPr>
          <w:color w:val="231F20"/>
        </w:rPr>
        <w:t>will boost non-OPEC production in the near term. But </w:t>
      </w:r>
      <w:r>
        <w:rPr>
          <w:color w:val="231F20"/>
          <w:w w:val="95"/>
        </w:rPr>
        <w:t>projected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beyond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modest.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12" w:space="217"/>
            <w:col w:w="5291"/>
          </w:cols>
        </w:sectPr>
      </w:pPr>
    </w:p>
    <w:p>
      <w:pPr>
        <w:spacing w:before="111"/>
        <w:ind w:left="153" w:right="0" w:firstLine="0"/>
        <w:jc w:val="left"/>
        <w:rPr>
          <w:sz w:val="12"/>
        </w:rPr>
      </w:pPr>
      <w:bookmarkStart w:name="The near-term outlook" w:id="63"/>
      <w:bookmarkEnd w:id="63"/>
      <w:r>
        <w:rPr/>
      </w:r>
      <w:bookmarkStart w:name="4.2 Inflation expectations" w:id="64"/>
      <w:bookmarkEnd w:id="64"/>
      <w:r>
        <w:rPr/>
      </w:r>
      <w:bookmarkStart w:name="_bookmark14" w:id="65"/>
      <w:bookmarkEnd w:id="65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4.5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96"/>
        <w:ind w:left="-34" w:right="0" w:firstLine="0"/>
        <w:jc w:val="left"/>
        <w:rPr>
          <w:sz w:val="12"/>
        </w:rPr>
      </w:pPr>
      <w:r>
        <w:rPr/>
        <w:pict>
          <v:group style="position:absolute;margin-left:39.685001pt;margin-top:18.551168pt;width:184.3pt;height:141.75pt;mso-position-horizontal-relative:page;mso-position-vertical-relative:paragraph;z-index:-20270592" coordorigin="794,371" coordsize="3686,2835">
            <v:shape style="position:absolute;left:798;top:376;width:3681;height:2830" coordorigin="799,376" coordsize="3681,2830" path="m4474,3201l799,3201,799,376,4474,376,4474,3201xm964,2067l4308,2067m4365,2644l4479,2644m4365,2067l4479,2067m4365,1506l4479,1506m4365,929l4479,929m968,3206l968,3092m1386,3206l1386,3092m1788,3206l1788,3092m2206,3206l2206,3092m2609,3206l2609,3092m3024,3206l3024,3092m3442,3206l3442,3092m3845,3206l3845,3093m4263,3206l4263,3093e" filled="false" stroked="true" strokeweight=".5pt" strokecolor="#231f20">
              <v:path arrowok="t"/>
              <v:stroke dashstyle="solid"/>
            </v:shape>
            <v:shape style="position:absolute;left:966;top:873;width:3295;height:2148" coordorigin="967,874" coordsize="3295,2148" path="m967,1969l1016,2235,1064,2460,1126,1632,1175,1014,1224,874,1273,916,1322,1534,1383,1955,1432,1856,1481,1534,1530,1590,1579,1365,1640,1337,1689,1435,1738,1477,1787,1674,1836,1856,1898,2278,1947,2404,1995,2783,2044,3022,2093,2839,2204,2839,2253,2699,2302,2727,2351,2629,2412,2418,2461,2320,2510,2123,2559,2081,2608,1941,2669,1730,2718,1632,2767,1548,2816,1618,2865,1842,2926,2292,2975,2601,3024,2446,3073,2432,3122,2320,3184,2110,3233,2081,3281,2039,3330,1871,3379,1955,3441,2292,3490,2208,3539,2137,3588,1969,3637,1674,3698,1702,3747,1548,3796,1576,3845,1492,3894,1660,3955,1842,4004,2067,4053,2278,4102,2039,4151,2053,4212,1618,4261,1113e" filled="false" stroked="true" strokeweight="1pt" strokecolor="#a70740">
              <v:path arrowok="t"/>
              <v:stroke dashstyle="solid"/>
            </v:shape>
            <v:line style="position:absolute" from="4261,1113" to="4308,775" stroked="true" strokeweight="1pt" strokecolor="#a70740">
              <v:stroke dashstyle="dash"/>
            </v:line>
            <v:shape style="position:absolute;left:966;top:859;width:3295;height:2149" coordorigin="967,859" coordsize="3295,2149" path="m967,1870l1016,2221,1064,2445,1126,1645,1175,1055,1224,859,1273,873,1322,1477,1383,1884,1432,1814,1481,1547,1530,1603,1579,1392,1640,1336,1689,1392,1738,1477,1787,1702,1836,1884,1898,2333,1947,2474,1995,2797,2044,3007,2093,2811,2155,2797,2204,2782,2253,2656,2302,2684,2351,2558,2412,2389,2461,2361,2510,2207,2559,2207,2608,2123,2669,1884,2718,1771,2767,1673,2816,1631,2865,1884,2926,2291,2975,2445,3024,2418,3073,2431,3122,2347,3184,2221,3233,2221,3281,2024,3330,1870,3379,1968,3441,2235,3490,2305,3539,2277,3588,2137,3637,1842,3698,1870,3747,1870,3796,1827,3845,1814,3894,1884,3955,1884,4004,1996,4053,2052,4102,1898,4151,1996,4212,1856,4261,1490e" filled="false" stroked="true" strokeweight="1.0pt" strokecolor="#5794c5">
              <v:path arrowok="t"/>
              <v:stroke dashstyle="solid"/>
            </v:shape>
            <v:line style="position:absolute" from="4261,1489" to="4308,1238" stroked="true" strokeweight="1.0pt" strokecolor="#5794c5">
              <v:stroke dashstyle="dash"/>
            </v:line>
            <v:shape style="position:absolute;left:793;top:931;width:3107;height:1715" coordorigin="794,931" coordsize="3107,1715" path="m794,2646l907,2646m794,2070l907,2070m794,1508l907,1508m794,931l907,931m3900,2590l3777,1967e" filled="false" stroked="true" strokeweight=".5pt" strokecolor="#231f20">
              <v:path arrowok="t"/>
              <v:stroke dashstyle="solid"/>
            </v:shape>
            <v:shape style="position:absolute;left:3755;top:1900;width:50;height:88" coordorigin="3756,1901" coordsize="50,88" path="m3764,1901l3765,1910,3765,1920,3763,1946,3761,1958,3756,1989,3805,1979,3772,1919,3767,1909,3764,1901xe" filled="true" fillcolor="#231f20" stroked="false">
              <v:path arrowok="t"/>
              <v:fill type="solid"/>
            </v:shape>
            <v:shape style="position:absolute;left:3292;top:991;width:93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Goods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3341;top:2588;width:935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3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Goods and services </w:t>
                    </w:r>
                    <w:r>
                      <w:rPr>
                        <w:color w:val="231F20"/>
                        <w:sz w:val="12"/>
                      </w:rPr>
                      <w:t>excluding fuels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changes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earlier </w:t>
      </w:r>
      <w:r>
        <w:rPr>
          <w:color w:val="231F20"/>
          <w:w w:val="90"/>
          <w:position w:val="-8"/>
          <w:sz w:val="12"/>
        </w:rPr>
        <w:t>15</w:t>
      </w:r>
    </w:p>
    <w:p>
      <w:pPr>
        <w:pStyle w:val="BodyText"/>
        <w:rPr>
          <w:sz w:val="22"/>
        </w:rPr>
      </w:pPr>
    </w:p>
    <w:p>
      <w:pPr>
        <w:spacing w:before="167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8"/>
        <w:ind w:left="0" w:right="4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6"/>
        <w:ind w:left="176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2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3"/>
        <w:ind w:left="178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9"/>
        <w:ind w:left="0" w:right="4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Heading4"/>
        <w:spacing w:before="3"/>
      </w:pPr>
      <w:r>
        <w:rPr/>
        <w:br w:type="column"/>
      </w:r>
      <w:r>
        <w:rPr>
          <w:color w:val="A70740"/>
        </w:rPr>
        <w:t>The near-term outlook</w:t>
      </w:r>
    </w:p>
    <w:p>
      <w:pPr>
        <w:pStyle w:val="BodyText"/>
        <w:spacing w:line="268" w:lineRule="auto" w:before="23"/>
        <w:ind w:left="153" w:right="146"/>
      </w:pP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2008.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scale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persistence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depends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factors,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Higher wholesale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electricity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bills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rapidly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4.6).</w:t>
      </w:r>
      <w:r>
        <w:rPr>
          <w:color w:val="231F20"/>
          <w:spacing w:val="2"/>
          <w:w w:val="90"/>
        </w:rPr>
        <w:t> </w:t>
      </w:r>
      <w:r>
        <w:rPr>
          <w:color w:val="231F20"/>
          <w:spacing w:val="-6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gas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electricity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providers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covering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50%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gas </w:t>
      </w:r>
      <w:r>
        <w:rPr>
          <w:color w:val="231F20"/>
        </w:rPr>
        <w:t>market and 35% of the retail electricity market have </w:t>
      </w:r>
      <w:r>
        <w:rPr>
          <w:color w:val="231F20"/>
          <w:w w:val="95"/>
        </w:rPr>
        <w:t>announced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details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4.B).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precise </w:t>
      </w:r>
      <w:r>
        <w:rPr>
          <w:color w:val="231F20"/>
          <w:w w:val="90"/>
        </w:rPr>
        <w:t>scale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timing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providers’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plans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unclear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finalised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remaining </w:t>
      </w:r>
      <w:r>
        <w:rPr>
          <w:color w:val="231F20"/>
        </w:rPr>
        <w:t>companies</w:t>
      </w:r>
      <w:r>
        <w:rPr>
          <w:color w:val="231F20"/>
          <w:spacing w:val="-38"/>
        </w:rPr>
        <w:t> </w:t>
      </w:r>
      <w:r>
        <w:rPr>
          <w:color w:val="231F20"/>
        </w:rPr>
        <w:t>raise</w:t>
      </w:r>
      <w:r>
        <w:rPr>
          <w:color w:val="231F20"/>
          <w:spacing w:val="-37"/>
        </w:rPr>
        <w:t> </w:t>
      </w:r>
      <w:r>
        <w:rPr>
          <w:color w:val="231F20"/>
        </w:rPr>
        <w:t>prices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similar</w:t>
      </w:r>
      <w:r>
        <w:rPr>
          <w:color w:val="231F20"/>
          <w:spacing w:val="-37"/>
        </w:rPr>
        <w:t> </w:t>
      </w:r>
      <w:r>
        <w:rPr>
          <w:color w:val="231F20"/>
        </w:rPr>
        <w:t>amount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August</w:t>
      </w:r>
      <w:r>
        <w:rPr>
          <w:color w:val="231F20"/>
          <w:spacing w:val="-40"/>
        </w:rPr>
        <w:t> </w:t>
      </w:r>
      <w:r>
        <w:rPr>
          <w:color w:val="231F20"/>
        </w:rPr>
        <w:t>or September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would</w:t>
      </w:r>
      <w:r>
        <w:rPr>
          <w:color w:val="231F20"/>
          <w:spacing w:val="-40"/>
        </w:rPr>
        <w:t> </w:t>
      </w:r>
      <w:r>
        <w:rPr>
          <w:color w:val="231F20"/>
        </w:rPr>
        <w:t>lead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22%</w:t>
      </w:r>
      <w:r>
        <w:rPr>
          <w:color w:val="231F20"/>
          <w:spacing w:val="-41"/>
        </w:rPr>
        <w:t> </w:t>
      </w:r>
      <w:r>
        <w:rPr>
          <w:color w:val="231F20"/>
        </w:rPr>
        <w:t>increase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domestic</w:t>
      </w:r>
    </w:p>
    <w:p>
      <w:pPr>
        <w:spacing w:after="0" w:line="268" w:lineRule="auto"/>
        <w:sectPr>
          <w:pgSz w:w="11900" w:h="16840"/>
          <w:pgMar w:header="446" w:footer="0" w:top="1560" w:bottom="280" w:left="640" w:right="640"/>
          <w:cols w:num="3" w:equalWidth="0">
            <w:col w:w="2098" w:space="40"/>
            <w:col w:w="1899" w:space="1293"/>
            <w:col w:w="5290"/>
          </w:cols>
        </w:sectPr>
      </w:pPr>
    </w:p>
    <w:p>
      <w:pPr>
        <w:spacing w:line="98" w:lineRule="exact" w:before="0"/>
        <w:ind w:left="388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1114" w:val="left" w:leader="none"/>
          <w:tab w:pos="1537" w:val="left" w:leader="none"/>
          <w:tab w:pos="1937" w:val="left" w:leader="none"/>
          <w:tab w:pos="2778" w:val="left" w:leader="none"/>
          <w:tab w:pos="3182" w:val="left" w:leader="none"/>
          <w:tab w:pos="3588" w:val="left" w:leader="none"/>
        </w:tabs>
        <w:spacing w:line="124" w:lineRule="exact" w:before="0"/>
        <w:ind w:left="30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1992   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94</w:t>
        <w:tab/>
        <w:t>96</w:t>
        <w:tab/>
        <w:t>98</w:t>
        <w:tab/>
        <w:t>2000   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02</w:t>
        <w:tab/>
        <w:t>04</w:t>
        <w:tab/>
        <w:t>06</w:t>
        <w:tab/>
        <w:t>08</w:t>
      </w:r>
    </w:p>
    <w:p>
      <w:pPr>
        <w:pStyle w:val="BodyText"/>
        <w:spacing w:before="10"/>
        <w:rPr>
          <w:sz w:val="10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(MTIC)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Dashed lines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trade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excluding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oil)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May.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39.685001pt;margin-top:9.190205pt;width:215.45pt;height:.1pt;mso-position-horizontal-relative:page;mso-position-vertical-relative:paragraph;z-index:-15622144;mso-wrap-distance-left:0;mso-wrap-distance-right:0" coordorigin="794,184" coordsize="4309,0" path="m794,184l5102,18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4.6 </w:t>
      </w:r>
      <w:r>
        <w:rPr>
          <w:color w:val="231F20"/>
          <w:sz w:val="18"/>
        </w:rPr>
        <w:t>Wholesale gas and domestic energy prices</w:t>
      </w:r>
    </w:p>
    <w:p>
      <w:pPr>
        <w:pStyle w:val="BodyText"/>
        <w:spacing w:line="268" w:lineRule="auto"/>
        <w:ind w:left="153"/>
      </w:pPr>
      <w:r>
        <w:rPr/>
        <w:br w:type="column"/>
      </w:r>
      <w:r>
        <w:rPr>
          <w:color w:val="231F20"/>
          <w:w w:val="95"/>
        </w:rPr>
        <w:t>energy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charges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CPI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September.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embodied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</w:rPr>
        <w:t>MPC’s </w:t>
      </w:r>
      <w:r>
        <w:rPr>
          <w:color w:val="231F20"/>
        </w:rPr>
        <w:t>central</w:t>
      </w:r>
      <w:r>
        <w:rPr>
          <w:color w:val="231F20"/>
          <w:spacing w:val="-38"/>
        </w:rPr>
        <w:t> </w:t>
      </w:r>
      <w:r>
        <w:rPr>
          <w:color w:val="231F20"/>
        </w:rPr>
        <w:t>projection.</w:t>
      </w:r>
    </w:p>
    <w:p>
      <w:pPr>
        <w:pStyle w:val="BodyText"/>
        <w:spacing w:line="260" w:lineRule="atLeast" w:before="211"/>
        <w:ind w:left="153" w:right="273"/>
      </w:pP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outlook. </w:t>
      </w:r>
      <w:r>
        <w:rPr>
          <w:color w:val="231F20"/>
          <w:w w:val="90"/>
        </w:rPr>
        <w:t>Other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providers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adopt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strategies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announcements.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  <w:w w:val="90"/>
        </w:rPr>
        <w:t>drawn-out response than assumed in the central projection, </w:t>
      </w:r>
      <w:r>
        <w:rPr>
          <w:color w:val="231F20"/>
        </w:rPr>
        <w:t>for example, could lead to a slightly smaller but more </w:t>
      </w:r>
      <w:r>
        <w:rPr>
          <w:color w:val="231F20"/>
          <w:w w:val="90"/>
        </w:rPr>
        <w:t>persistent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domestic</w:t>
      </w:r>
    </w:p>
    <w:p>
      <w:pPr>
        <w:spacing w:after="0" w:line="260" w:lineRule="atLeast"/>
        <w:sectPr>
          <w:type w:val="continuous"/>
          <w:pgSz w:w="11900" w:h="16840"/>
          <w:pgMar w:top="1560" w:bottom="0" w:left="640" w:right="640"/>
          <w:cols w:num="2" w:equalWidth="0">
            <w:col w:w="4486" w:space="843"/>
            <w:col w:w="5291"/>
          </w:cols>
        </w:sectPr>
      </w:pPr>
    </w:p>
    <w:p>
      <w:pPr>
        <w:spacing w:line="105" w:lineRule="exact" w:before="0"/>
        <w:ind w:left="32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 change</w:t>
      </w:r>
    </w:p>
    <w:p>
      <w:pPr>
        <w:spacing w:line="119" w:lineRule="exact" w:before="4"/>
        <w:ind w:left="32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on a year earlier</w:t>
      </w:r>
    </w:p>
    <w:p>
      <w:pPr>
        <w:spacing w:line="119" w:lineRule="exact" w:before="0"/>
        <w:ind w:left="156" w:right="0" w:firstLine="0"/>
        <w:jc w:val="left"/>
        <w:rPr>
          <w:sz w:val="12"/>
        </w:rPr>
      </w:pPr>
      <w:r>
        <w:rPr/>
        <w:pict>
          <v:group style="position:absolute;margin-left:49.016998pt;margin-top:2.813497pt;width:184.3pt;height:141.75pt;mso-position-horizontal-relative:page;mso-position-vertical-relative:paragraph;z-index:-20269056" coordorigin="980,56" coordsize="3686,2835">
            <v:shape style="position:absolute;left:985;top:61;width:3681;height:2830" coordorigin="985,61" coordsize="3681,2830" path="m4660,2886l985,2886,985,61,4660,61,4660,2886xm4552,2603l4665,2603m4552,2318l4665,2318m4552,2032l4665,2032m4552,1747l4665,1747m4552,1462l4665,1462m4552,1194l4665,1194m4552,908l4665,908m4552,623l4665,623m4552,338l4665,338m1149,2891l1149,2778m1826,2891l1826,2778m2517,2891l2517,2778m3195,2891l3195,2778m3873,2891l3873,2778e" filled="false" stroked="true" strokeweight=".5pt" strokecolor="#231f20">
              <v:path arrowok="t"/>
              <v:stroke dashstyle="solid"/>
            </v:shape>
            <v:shape style="position:absolute;left:1147;top:510;width:3128;height:2235" coordorigin="1148,510" coordsize="3128,2235" path="m1148,1572l1199,1620,1265,1620,1317,1651,1369,1699,1434,1699,1486,1731,1538,1684,1604,1588,1655,1620,1721,1699,1773,1763,1825,1778,1878,1684,1942,1588,1994,1557,2060,1525,2112,1509,2164,1477,2229,1509,2281,1604,2334,1572,2398,1335,2451,1097,2516,938,2568,970,2620,986,2672,1017,2737,1065,2790,1129,2854,1144,2907,1176,2959,1176,3024,1271,3076,1651,3128,1984,3193,2191,3246,2365,3297,2571,3363,2634,3415,2682,3467,2698,3532,2730,3584,2745,3636,2730,3702,2666,3754,2587,3819,2444,3871,2270,3923,2032,3989,1699,4040,1366,4092,1129,4158,907,4210,685,4275,510e" filled="false" stroked="true" strokeweight="1pt" strokecolor="#59b6e7">
              <v:path arrowok="t"/>
              <v:stroke dashstyle="solid"/>
            </v:shape>
            <v:shape style="position:absolute;left:4274;top:383;width:221;height:127" coordorigin="4275,384" coordsize="221,127" path="m4275,510l4327,431,4379,479,4443,399,4495,384e" filled="false" stroked="true" strokeweight="1pt" strokecolor="#59b6e7">
              <v:path arrowok="t"/>
              <v:stroke dashstyle="dash"/>
            </v:shape>
            <v:shape style="position:absolute;left:980;top:526;width:114;height:1888" coordorigin="980,526" coordsize="114,1888" path="m980,2414l1094,2414m980,1938l1094,1938m980,1479l1094,1479m980,1003l1094,1003m980,526l1094,526e" filled="false" stroked="true" strokeweight=".5pt" strokecolor="#231f20">
              <v:path arrowok="t"/>
              <v:stroke dashstyle="solid"/>
            </v:shape>
            <v:shape style="position:absolute;left:1147;top:986;width:3009;height:1759" coordorigin="1148,986" coordsize="3009,1759" path="m1148,2286l1199,2286,1265,2222,1317,2112,1369,2096,1538,2096,1603,2064,1655,2001,1721,1906,1772,1826,1825,1763,1877,1779,1942,1779,1994,1826,2059,1858,2111,1826,2163,1826,2228,1842,2281,1810,2333,1747,2398,1747,2450,1763,2515,1795,2567,1779,2619,1700,2671,1446,2737,1177,2788,1082,2854,1034,2906,1019,2958,1019,3023,1003,3075,1003,3128,986,3192,1034,3245,1066,3297,1240,3361,1604,3414,1969,3466,2191,3531,2318,3583,2397,3635,2460,3701,2603,3752,2682,3818,2745,3870,2730,3921,2286,3987,2238,4039,2016,4091,1890,4156,1763e" filled="false" stroked="true" strokeweight="1pt" strokecolor="#ed1b2d">
              <v:path arrowok="t"/>
              <v:stroke dashstyle="solid"/>
            </v:shape>
            <v:shape style="position:absolute;left:3125;top:454;width:1087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Wholesale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gas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price</w:t>
                    </w:r>
                    <w:r>
                      <w:rPr>
                        <w:color w:val="231F20"/>
                        <w:spacing w:val="-4"/>
                        <w:w w:val="9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2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507;top:2130;width:1523;height:288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CPI electricity, gas and</w:t>
                    </w:r>
                  </w:p>
                  <w:p>
                    <w:pPr>
                      <w:spacing w:line="157" w:lineRule="exact" w:before="0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other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fuels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  <w:r>
                      <w:rPr>
                        <w:color w:val="231F20"/>
                        <w:spacing w:val="-11"/>
                        <w:w w:val="90"/>
                        <w:position w:val="4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1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line="81" w:lineRule="exact" w:before="0"/>
        <w:ind w:left="161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05" w:lineRule="exact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change,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latest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twelve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months</w:t>
      </w:r>
    </w:p>
    <w:p>
      <w:pPr>
        <w:spacing w:before="4"/>
        <w:ind w:left="82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on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previous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twelve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months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140</w:t>
      </w:r>
    </w:p>
    <w:p>
      <w:pPr>
        <w:spacing w:before="150"/>
        <w:ind w:left="0" w:right="4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spacing w:before="7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1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</w:t>
      </w:r>
    </w:p>
    <w:p>
      <w:pPr>
        <w:pStyle w:val="BodyText"/>
        <w:spacing w:before="7"/>
        <w:rPr>
          <w:sz w:val="12"/>
        </w:rPr>
      </w:pPr>
    </w:p>
    <w:p>
      <w:pPr>
        <w:spacing w:line="127" w:lineRule="exact" w:before="0"/>
        <w:ind w:left="2200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line="152" w:lineRule="exact" w:before="0"/>
        <w:ind w:left="215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pStyle w:val="BodyText"/>
        <w:spacing w:line="268" w:lineRule="auto" w:before="28"/>
        <w:ind w:left="153" w:right="149"/>
      </w:pPr>
      <w:r>
        <w:rPr/>
        <w:br w:type="column"/>
      </w:r>
      <w:r>
        <w:rPr>
          <w:color w:val="231F20"/>
          <w:w w:val="95"/>
        </w:rPr>
        <w:t>energy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tariffs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wholesale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where </w:t>
      </w:r>
      <w:r>
        <w:rPr>
          <w:color w:val="231F20"/>
        </w:rPr>
        <w:t>they are or move higher, there is a risk of further price </w:t>
      </w:r>
      <w:r>
        <w:rPr>
          <w:color w:val="231F20"/>
          <w:w w:val="95"/>
        </w:rPr>
        <w:t>increases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course.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fall,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including </w:t>
      </w:r>
      <w:r>
        <w:rPr>
          <w:color w:val="231F20"/>
        </w:rPr>
        <w:t>elevated</w:t>
      </w:r>
      <w:r>
        <w:rPr>
          <w:color w:val="231F20"/>
          <w:spacing w:val="-42"/>
        </w:rPr>
        <w:t> </w:t>
      </w:r>
      <w:r>
        <w:rPr>
          <w:color w:val="231F20"/>
        </w:rPr>
        <w:t>food</w:t>
      </w:r>
      <w:r>
        <w:rPr>
          <w:color w:val="231F20"/>
          <w:spacing w:val="-39"/>
        </w:rPr>
        <w:t> </w:t>
      </w:r>
      <w:r>
        <w:rPr>
          <w:color w:val="231F20"/>
        </w:rPr>
        <w:t>price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near</w:t>
      </w:r>
      <w:r>
        <w:rPr>
          <w:color w:val="231F20"/>
          <w:spacing w:val="-41"/>
        </w:rPr>
        <w:t> </w:t>
      </w:r>
      <w:r>
        <w:rPr>
          <w:color w:val="231F20"/>
        </w:rPr>
        <w:t>term,</w:t>
      </w:r>
      <w:r>
        <w:rPr>
          <w:color w:val="231F20"/>
          <w:spacing w:val="-40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also </w:t>
      </w:r>
      <w:r>
        <w:rPr>
          <w:color w:val="231F20"/>
          <w:w w:val="95"/>
        </w:rPr>
        <w:t>influence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detail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1268" w:space="640"/>
            <w:col w:w="2371" w:space="1050"/>
            <w:col w:w="5291"/>
          </w:cols>
        </w:sectPr>
      </w:pPr>
    </w:p>
    <w:p>
      <w:pPr>
        <w:spacing w:line="131" w:lineRule="exact" w:before="2"/>
        <w:ind w:left="0" w:right="2212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4073" w:val="left" w:leader="none"/>
        </w:tabs>
        <w:spacing w:line="45" w:lineRule="exact" w:before="0"/>
        <w:ind w:left="198" w:right="0" w:firstLine="0"/>
        <w:jc w:val="left"/>
        <w:rPr>
          <w:sz w:val="16"/>
        </w:rPr>
      </w:pPr>
      <w:r>
        <w:rPr>
          <w:color w:val="231F20"/>
          <w:w w:val="115"/>
          <w:sz w:val="16"/>
        </w:rPr>
        <w:t>+</w:t>
        <w:tab/>
      </w:r>
      <w:r>
        <w:rPr>
          <w:color w:val="231F20"/>
          <w:w w:val="115"/>
          <w:position w:val="1"/>
          <w:sz w:val="16"/>
        </w:rPr>
        <w:t>–</w:t>
      </w:r>
    </w:p>
    <w:p>
      <w:pPr>
        <w:spacing w:after="0" w:line="45" w:lineRule="exact"/>
        <w:jc w:val="left"/>
        <w:rPr>
          <w:sz w:val="16"/>
        </w:rPr>
        <w:sectPr>
          <w:type w:val="continuous"/>
          <w:pgSz w:w="11900" w:h="16840"/>
          <w:pgMar w:top="1560" w:bottom="0" w:left="640" w:right="640"/>
        </w:sectPr>
      </w:pPr>
    </w:p>
    <w:p>
      <w:pPr>
        <w:spacing w:line="125" w:lineRule="exact" w:before="112"/>
        <w:ind w:left="4109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line="125" w:lineRule="exact" w:before="0"/>
        <w:ind w:left="21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4106" w:val="left" w:leader="none"/>
        </w:tabs>
        <w:spacing w:before="37"/>
        <w:ind w:left="204" w:right="0" w:firstLine="0"/>
        <w:jc w:val="left"/>
        <w:rPr>
          <w:sz w:val="12"/>
        </w:rPr>
      </w:pPr>
      <w:r>
        <w:rPr>
          <w:color w:val="231F20"/>
          <w:w w:val="115"/>
          <w:position w:val="-6"/>
          <w:sz w:val="16"/>
        </w:rPr>
        <w:t>–</w:t>
        <w:tab/>
      </w:r>
      <w:r>
        <w:rPr>
          <w:color w:val="231F20"/>
          <w:w w:val="115"/>
          <w:sz w:val="12"/>
        </w:rPr>
        <w:t>40</w:t>
      </w:r>
    </w:p>
    <w:p>
      <w:pPr>
        <w:tabs>
          <w:tab w:pos="4004" w:val="left" w:leader="none"/>
        </w:tabs>
        <w:spacing w:line="131" w:lineRule="exact" w:before="67"/>
        <w:ind w:left="59" w:right="0" w:firstLine="0"/>
        <w:jc w:val="center"/>
        <w:rPr>
          <w:sz w:val="12"/>
        </w:rPr>
      </w:pPr>
      <w:r>
        <w:rPr>
          <w:color w:val="231F20"/>
          <w:sz w:val="12"/>
        </w:rPr>
        <w:t>10</w:t>
        <w:tab/>
      </w:r>
      <w:r>
        <w:rPr>
          <w:color w:val="231F20"/>
          <w:position w:val="1"/>
          <w:sz w:val="12"/>
        </w:rPr>
        <w:t>60</w:t>
      </w:r>
    </w:p>
    <w:p>
      <w:pPr>
        <w:tabs>
          <w:tab w:pos="765" w:val="left" w:leader="none"/>
          <w:tab w:pos="1454" w:val="left" w:leader="none"/>
          <w:tab w:pos="2133" w:val="left" w:leader="none"/>
          <w:tab w:pos="2808" w:val="left" w:leader="none"/>
        </w:tabs>
        <w:spacing w:line="121" w:lineRule="exact" w:before="0"/>
        <w:ind w:left="17" w:right="0" w:firstLine="0"/>
        <w:jc w:val="center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International Exchange (www.theice.com), ONS and Reuters.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4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One-day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natural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gas,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daily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August 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curve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line shows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September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2008,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spot </w:t>
      </w:r>
      <w:r>
        <w:rPr>
          <w:color w:val="231F20"/>
          <w:sz w:val="11"/>
        </w:rPr>
        <w:t>prices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follow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futures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curve.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2008.</w:t>
      </w: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3" w:after="0"/>
        <w:ind w:left="633" w:right="0" w:hanging="481"/>
        <w:jc w:val="left"/>
        <w:rPr>
          <w:sz w:val="26"/>
        </w:rPr>
      </w:pPr>
      <w:r>
        <w:rPr>
          <w:color w:val="231F20"/>
          <w:spacing w:val="-1"/>
          <w:w w:val="93"/>
          <w:sz w:val="26"/>
        </w:rPr>
        <w:br w:type="column"/>
      </w:r>
      <w:r>
        <w:rPr>
          <w:color w:val="231F20"/>
          <w:sz w:val="26"/>
        </w:rPr>
        <w:t>Inflation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expectations</w:t>
      </w:r>
    </w:p>
    <w:p>
      <w:pPr>
        <w:pStyle w:val="BodyText"/>
        <w:spacing w:line="268" w:lineRule="auto" w:before="255"/>
        <w:ind w:left="153" w:right="146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sharply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 </w:t>
      </w:r>
      <w:r>
        <w:rPr>
          <w:color w:val="231F20"/>
        </w:rPr>
        <w:t>inflation to remain elevated for longer and build that </w:t>
      </w:r>
      <w:r>
        <w:rPr>
          <w:color w:val="231F20"/>
          <w:w w:val="95"/>
        </w:rPr>
        <w:t>expectation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subsection </w:t>
      </w:r>
      <w:r>
        <w:rPr>
          <w:color w:val="231F20"/>
        </w:rPr>
        <w:t>reviews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evidence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expectations.</w:t>
      </w:r>
      <w:r>
        <w:rPr>
          <w:color w:val="231F20"/>
          <w:spacing w:val="-28"/>
        </w:rPr>
        <w:t> </w:t>
      </w:r>
      <w:r>
        <w:rPr>
          <w:color w:val="231F20"/>
        </w:rPr>
        <w:t>First,</w:t>
      </w:r>
      <w:r>
        <w:rPr>
          <w:color w:val="231F20"/>
          <w:spacing w:val="-45"/>
        </w:rPr>
        <w:t> </w:t>
      </w:r>
      <w:r>
        <w:rPr>
          <w:color w:val="231F20"/>
        </w:rPr>
        <w:t>it examines the range of available measures. Second, it considers whether increases in households’ near-term </w:t>
      </w:r>
      <w:r>
        <w:rPr>
          <w:color w:val="231F20"/>
          <w:w w:val="95"/>
        </w:rPr>
        <w:t>expectations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projection.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third,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looks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return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341" w:space="989"/>
            <w:col w:w="5290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spacing w:line="231" w:lineRule="exact"/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2%</w:t>
      </w:r>
      <w:r>
        <w:rPr>
          <w:color w:val="231F20"/>
          <w:spacing w:val="-24"/>
        </w:rPr>
        <w:t> </w:t>
      </w:r>
      <w:r>
        <w:rPr>
          <w:color w:val="231F20"/>
        </w:rPr>
        <w:t>target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medium</w:t>
      </w:r>
      <w:r>
        <w:rPr>
          <w:color w:val="231F20"/>
          <w:spacing w:val="-24"/>
        </w:rPr>
        <w:t> </w:t>
      </w:r>
      <w:r>
        <w:rPr>
          <w:color w:val="231F20"/>
        </w:rPr>
        <w:t>term.</w:t>
      </w:r>
    </w:p>
    <w:p>
      <w:pPr>
        <w:spacing w:before="35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4.B </w:t>
      </w:r>
      <w:r>
        <w:rPr>
          <w:color w:val="231F20"/>
          <w:sz w:val="18"/>
        </w:rPr>
        <w:t>Announced changes in gas and electricity prices</w:t>
      </w:r>
      <w:r>
        <w:rPr>
          <w:color w:val="231F20"/>
          <w:position w:val="4"/>
          <w:sz w:val="12"/>
        </w:rPr>
        <w:t>(a)</w:t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rPr>
          <w:sz w:val="16"/>
        </w:rPr>
      </w:pPr>
    </w:p>
    <w:p>
      <w:pPr>
        <w:tabs>
          <w:tab w:pos="1896" w:val="left" w:leader="none"/>
          <w:tab w:pos="2451" w:val="left" w:leader="none"/>
        </w:tabs>
        <w:spacing w:line="168" w:lineRule="exact" w:before="1"/>
        <w:ind w:left="0" w:right="76" w:firstLine="0"/>
        <w:jc w:val="right"/>
        <w:rPr>
          <w:sz w:val="11"/>
        </w:rPr>
      </w:pPr>
      <w:r>
        <w:rPr>
          <w:color w:val="231F20"/>
          <w:w w:val="90"/>
          <w:sz w:val="14"/>
        </w:rPr>
        <w:t>Price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increases</w:t>
        <w:tab/>
      </w:r>
      <w:r>
        <w:rPr>
          <w:color w:val="231F20"/>
          <w:sz w:val="14"/>
        </w:rPr>
        <w:t>Dates</w:t>
        <w:tab/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shares</w:t>
      </w:r>
      <w:r>
        <w:rPr>
          <w:color w:val="231F20"/>
          <w:w w:val="90"/>
          <w:position w:val="4"/>
          <w:sz w:val="11"/>
        </w:rPr>
        <w:t>(b)</w:t>
      </w:r>
    </w:p>
    <w:p>
      <w:pPr>
        <w:tabs>
          <w:tab w:pos="2264" w:val="left" w:leader="none"/>
          <w:tab w:pos="3472" w:val="left" w:leader="none"/>
          <w:tab w:pos="4184" w:val="left" w:leader="none"/>
          <w:tab w:pos="4543" w:val="left" w:leader="none"/>
        </w:tabs>
        <w:spacing w:line="348" w:lineRule="auto" w:before="0"/>
        <w:ind w:left="1472" w:right="76" w:firstLine="536"/>
        <w:jc w:val="right"/>
        <w:rPr>
          <w:sz w:val="14"/>
        </w:rPr>
      </w:pPr>
      <w:r>
        <w:rPr/>
        <w:pict>
          <v:line style="position:absolute;mso-position-horizontal-relative:page;mso-position-vertical-relative:paragraph;z-index:-20268544" from="104.882004pt,10.296758pt" to="172.913004pt,10.296758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0268032" from="239.526993pt,10.296758pt" to="289.133993pt,10.296758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5"/>
          <w:sz w:val="14"/>
        </w:rPr>
        <w:t>(per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cent)</w:t>
        <w:tab/>
      </w:r>
      <w:r>
        <w:rPr>
          <w:color w:val="231F20"/>
          <w:w w:val="90"/>
          <w:sz w:val="14"/>
        </w:rPr>
        <w:t>effective</w:t>
        <w:tab/>
        <w:tab/>
      </w:r>
      <w:r>
        <w:rPr>
          <w:color w:val="231F20"/>
          <w:w w:val="85"/>
          <w:sz w:val="14"/>
        </w:rPr>
        <w:t>(per</w:t>
      </w:r>
      <w:r>
        <w:rPr>
          <w:color w:val="231F20"/>
          <w:spacing w:val="-2"/>
          <w:w w:val="85"/>
          <w:sz w:val="14"/>
        </w:rPr>
        <w:t> </w:t>
      </w:r>
      <w:r>
        <w:rPr>
          <w:color w:val="231F20"/>
          <w:w w:val="85"/>
          <w:sz w:val="14"/>
        </w:rPr>
        <w:t>cent)</w:t>
      </w:r>
      <w:r>
        <w:rPr>
          <w:color w:val="231F20"/>
          <w:spacing w:val="-1"/>
          <w:w w:val="87"/>
          <w:sz w:val="14"/>
        </w:rPr>
        <w:t> </w:t>
      </w:r>
      <w:r>
        <w:rPr>
          <w:color w:val="231F20"/>
          <w:w w:val="95"/>
          <w:sz w:val="14"/>
        </w:rPr>
        <w:t>Gas</w:t>
        <w:tab/>
      </w:r>
      <w:r>
        <w:rPr>
          <w:color w:val="231F20"/>
          <w:w w:val="90"/>
          <w:sz w:val="14"/>
        </w:rPr>
        <w:t>Electricity</w:t>
        <w:tab/>
        <w:tab/>
      </w:r>
      <w:r>
        <w:rPr>
          <w:color w:val="231F20"/>
          <w:spacing w:val="-1"/>
          <w:w w:val="85"/>
          <w:sz w:val="14"/>
        </w:rPr>
        <w:t>(Gas/electricity)</w:t>
      </w:r>
    </w:p>
    <w:p>
      <w:pPr>
        <w:pStyle w:val="BodyText"/>
        <w:spacing w:line="20" w:lineRule="exact"/>
        <w:ind w:left="151" w:right="-44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385" w:val="left" w:leader="none"/>
          <w:tab w:pos="2590" w:val="left" w:leader="none"/>
          <w:tab w:pos="3411" w:val="left" w:leader="none"/>
          <w:tab w:pos="4603" w:val="left" w:leader="none"/>
        </w:tabs>
        <w:spacing w:before="57"/>
        <w:ind w:left="0" w:right="76" w:firstLine="0"/>
        <w:jc w:val="right"/>
        <w:rPr>
          <w:sz w:val="14"/>
        </w:rPr>
      </w:pPr>
      <w:r>
        <w:rPr>
          <w:color w:val="231F20"/>
          <w:sz w:val="14"/>
        </w:rPr>
        <w:t>British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Gas</w:t>
        <w:tab/>
        <w:t>35</w:t>
        <w:tab/>
        <w:t>9</w:t>
        <w:tab/>
        <w:t>30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July</w:t>
        <w:tab/>
      </w:r>
      <w:r>
        <w:rPr>
          <w:color w:val="231F20"/>
          <w:spacing w:val="-2"/>
          <w:w w:val="90"/>
          <w:sz w:val="14"/>
        </w:rPr>
        <w:t>46/21</w:t>
      </w:r>
    </w:p>
    <w:p>
      <w:pPr>
        <w:tabs>
          <w:tab w:pos="1389" w:val="left" w:leader="none"/>
          <w:tab w:pos="2541" w:val="left" w:leader="none"/>
          <w:tab w:pos="3420" w:val="left" w:leader="none"/>
          <w:tab w:pos="4683" w:val="left" w:leader="none"/>
        </w:tabs>
        <w:spacing w:before="72"/>
        <w:ind w:left="0" w:right="76" w:firstLine="0"/>
        <w:jc w:val="right"/>
        <w:rPr>
          <w:sz w:val="14"/>
        </w:rPr>
      </w:pPr>
      <w:r>
        <w:rPr>
          <w:color w:val="231F20"/>
          <w:sz w:val="14"/>
        </w:rPr>
        <w:t>EDF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Energy</w:t>
        <w:tab/>
        <w:t>22</w:t>
        <w:tab/>
        <w:t>17</w:t>
        <w:tab/>
        <w:t>25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July</w:t>
        <w:tab/>
      </w:r>
      <w:r>
        <w:rPr>
          <w:color w:val="231F20"/>
          <w:spacing w:val="-2"/>
          <w:w w:val="85"/>
          <w:sz w:val="14"/>
        </w:rPr>
        <w:t>7/14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Company press releases and Ofgem.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Headline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increases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gas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electricity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announced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domestic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energy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suppliers.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These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differ </w:t>
      </w:r>
      <w:r>
        <w:rPr>
          <w:color w:val="231F20"/>
          <w:sz w:val="11"/>
        </w:rPr>
        <w:t>slightly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actual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retail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energy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4" w:lineRule="auto" w:before="0" w:after="0"/>
        <w:ind w:left="323" w:right="432" w:hanging="171"/>
        <w:jc w:val="left"/>
        <w:rPr>
          <w:sz w:val="11"/>
        </w:rPr>
      </w:pPr>
      <w:r>
        <w:rPr>
          <w:color w:val="231F20"/>
          <w:w w:val="95"/>
          <w:sz w:val="11"/>
        </w:rPr>
        <w:t>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Great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Britain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2007,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taken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Ofgem’s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Domestic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Retail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Market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— </w:t>
      </w:r>
      <w:r>
        <w:rPr>
          <w:i/>
          <w:color w:val="231F20"/>
          <w:sz w:val="11"/>
        </w:rPr>
        <w:t>June</w:t>
      </w:r>
      <w:r>
        <w:rPr>
          <w:i/>
          <w:color w:val="231F20"/>
          <w:spacing w:val="-14"/>
          <w:sz w:val="11"/>
        </w:rPr>
        <w:t> </w:t>
      </w:r>
      <w:r>
        <w:rPr>
          <w:i/>
          <w:color w:val="231F20"/>
          <w:sz w:val="11"/>
        </w:rPr>
        <w:t>2007</w:t>
      </w:r>
      <w:r>
        <w:rPr>
          <w:color w:val="231F20"/>
          <w:sz w:val="11"/>
        </w:rPr>
        <w:t>.</w:t>
      </w:r>
    </w:p>
    <w:p>
      <w:pPr>
        <w:pStyle w:val="BodyText"/>
        <w:spacing w:line="268" w:lineRule="auto" w:before="23"/>
        <w:ind w:left="153"/>
      </w:pPr>
      <w:r>
        <w:rPr/>
        <w:br w:type="column"/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directly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observable.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proxy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available,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shortcomings.</w:t>
      </w:r>
    </w:p>
    <w:p>
      <w:pPr>
        <w:pStyle w:val="BodyText"/>
        <w:spacing w:line="268" w:lineRule="auto"/>
        <w:ind w:left="153" w:right="167"/>
      </w:pPr>
      <w:r>
        <w:rPr>
          <w:color w:val="231F20"/>
          <w:w w:val="95"/>
        </w:rPr>
        <w:t>Survey-based indicators of households’ expectations are </w:t>
      </w:r>
      <w:r>
        <w:rPr>
          <w:color w:val="231F20"/>
        </w:rPr>
        <w:t>largely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near</w:t>
      </w:r>
      <w:r>
        <w:rPr>
          <w:color w:val="231F20"/>
          <w:spacing w:val="-42"/>
        </w:rPr>
        <w:t> </w:t>
      </w:r>
      <w:r>
        <w:rPr>
          <w:color w:val="231F20"/>
        </w:rPr>
        <w:t>term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do</w:t>
      </w:r>
      <w:r>
        <w:rPr>
          <w:color w:val="231F20"/>
          <w:spacing w:val="-40"/>
        </w:rPr>
        <w:t> </w:t>
      </w:r>
      <w:r>
        <w:rPr>
          <w:color w:val="231F20"/>
        </w:rPr>
        <w:t>not</w:t>
      </w:r>
      <w:r>
        <w:rPr>
          <w:color w:val="231F20"/>
          <w:spacing w:val="-40"/>
        </w:rPr>
        <w:t> </w:t>
      </w:r>
      <w:r>
        <w:rPr>
          <w:color w:val="231F20"/>
        </w:rPr>
        <w:t>relate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specific </w:t>
      </w:r>
      <w:r>
        <w:rPr>
          <w:color w:val="231F20"/>
          <w:w w:val="95"/>
        </w:rPr>
        <w:t>inflation index. Measures derived from financial market instruments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solely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expectations. </w:t>
      </w:r>
      <w:r>
        <w:rPr>
          <w:color w:val="231F20"/>
          <w:w w:val="90"/>
        </w:rPr>
        <w:t>Professional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economists’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forecasts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necessarily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closely linked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wage-setters’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expectations.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present,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no</w:t>
      </w:r>
      <w:r>
        <w:rPr>
          <w:color w:val="231F20"/>
          <w:spacing w:val="-45"/>
        </w:rPr>
        <w:t> </w:t>
      </w:r>
      <w:r>
        <w:rPr>
          <w:color w:val="231F20"/>
        </w:rPr>
        <w:t>direct</w:t>
      </w:r>
      <w:r>
        <w:rPr>
          <w:color w:val="231F20"/>
          <w:spacing w:val="-43"/>
        </w:rPr>
        <w:t> </w:t>
      </w:r>
      <w:r>
        <w:rPr>
          <w:color w:val="231F20"/>
        </w:rPr>
        <w:t>measures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companies’</w:t>
      </w:r>
      <w:r>
        <w:rPr>
          <w:color w:val="231F20"/>
          <w:spacing w:val="-43"/>
        </w:rPr>
        <w:t> </w:t>
      </w:r>
      <w:r>
        <w:rPr>
          <w:color w:val="231F20"/>
        </w:rPr>
        <w:t>expectations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65" w:space="164"/>
            <w:col w:w="5291"/>
          </w:cols>
        </w:sectPr>
      </w:pPr>
    </w:p>
    <w:p>
      <w:pPr>
        <w:spacing w:line="259" w:lineRule="auto" w:before="110"/>
        <w:ind w:left="153" w:right="-19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4.7 </w:t>
      </w:r>
      <w:r>
        <w:rPr>
          <w:color w:val="231F20"/>
          <w:w w:val="95"/>
          <w:sz w:val="18"/>
        </w:rPr>
        <w:t>CPI and households’ inflation expectations for </w:t>
      </w:r>
      <w:r>
        <w:rPr>
          <w:color w:val="231F20"/>
          <w:sz w:val="18"/>
        </w:rPr>
        <w:t>the year ahead, scaled to match CPI on average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3"/>
        <w:ind w:left="153" w:right="146"/>
      </w:pPr>
      <w:r>
        <w:rPr/>
        <w:br w:type="column"/>
      </w:r>
      <w:r>
        <w:rPr>
          <w:color w:val="231F20"/>
          <w:w w:val="95"/>
        </w:rPr>
        <w:t>aggregate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draw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conclusions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itself.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Nonetheless,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</w:t>
      </w:r>
    </w:p>
    <w:p>
      <w:pPr>
        <w:spacing w:after="0" w:line="268" w:lineRule="auto"/>
        <w:sectPr>
          <w:headerReference w:type="even" r:id="rId71"/>
          <w:headerReference w:type="default" r:id="rId72"/>
          <w:pgSz w:w="11900" w:h="16840"/>
          <w:pgMar w:header="446" w:footer="0" w:top="1560" w:bottom="280" w:left="640" w:right="640"/>
          <w:pgNumType w:start="34"/>
          <w:cols w:num="2" w:equalWidth="0">
            <w:col w:w="4454" w:space="876"/>
            <w:col w:w="5290"/>
          </w:cols>
        </w:sect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162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pacing w:val="-1"/>
          <w:w w:val="105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1"/>
        <w:ind w:left="199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198" w:right="0" w:firstLine="0"/>
        <w:jc w:val="left"/>
        <w:rPr>
          <w:sz w:val="11"/>
        </w:rPr>
      </w:pPr>
      <w:r>
        <w:rPr>
          <w:color w:val="231F20"/>
          <w:w w:val="115"/>
          <w:sz w:val="11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2"/>
        </w:rPr>
      </w:pPr>
    </w:p>
    <w:p>
      <w:pPr>
        <w:spacing w:before="0"/>
        <w:ind w:left="20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70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1"/>
        <w:ind w:left="199" w:right="0" w:firstLine="0"/>
        <w:jc w:val="left"/>
        <w:rPr>
          <w:sz w:val="11"/>
        </w:rPr>
      </w:pPr>
      <w:r>
        <w:rPr>
          <w:color w:val="231F20"/>
          <w:w w:val="115"/>
          <w:sz w:val="11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line="64" w:lineRule="exact" w:before="1"/>
        <w:ind w:left="201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50</w:t>
      </w:r>
    </w:p>
    <w:p>
      <w:pPr>
        <w:spacing w:before="92"/>
        <w:ind w:left="2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Net balance</w:t>
      </w:r>
    </w:p>
    <w:p>
      <w:pPr>
        <w:spacing w:before="92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Per cent </w:t>
      </w:r>
      <w:r>
        <w:rPr>
          <w:color w:val="231F20"/>
          <w:position w:val="-7"/>
          <w:sz w:val="11"/>
        </w:rPr>
        <w:t>5</w:t>
      </w:r>
    </w:p>
    <w:p>
      <w:pPr>
        <w:pStyle w:val="BodyText"/>
      </w:pPr>
    </w:p>
    <w:p>
      <w:pPr>
        <w:spacing w:before="162"/>
        <w:ind w:left="0" w:right="38" w:firstLine="0"/>
        <w:jc w:val="right"/>
        <w:rPr>
          <w:sz w:val="11"/>
        </w:rPr>
      </w:pPr>
      <w:r>
        <w:rPr/>
        <w:pict>
          <v:group style="position:absolute;margin-left:51.519585pt;margin-top:-14.46382pt;width:184.3pt;height:134.7pt;mso-position-horizontal-relative:page;mso-position-vertical-relative:paragraph;z-index:-20265472" coordorigin="1030,-289" coordsize="3686,2694">
            <v:shape style="position:absolute;left:1035;top:-285;width:3681;height:2689" coordorigin="1035,-284" coordsize="3681,2689" path="m4710,2399l1035,2399,1035,-284,4710,-284,4710,2399xm3537,2403l3537,2296m4602,1767l4715,1767m4602,1259l4715,1259m4602,736l4715,736m4602,231l4715,231m1492,2403l1492,2296m2073,2403l2073,2296m2657,2403l2657,2296m3238,2403l3238,2296m3822,2404l3822,2296m4404,2404l4404,2296m1209,2404l1209,2296m1790,2403l1790,2296m2371,2403l2371,2296m2955,2403l2955,2296m4118,2404l4118,2296e" filled="false" stroked="true" strokeweight=".48716pt" strokecolor="#231f20">
              <v:path arrowok="t"/>
              <v:stroke dashstyle="solid"/>
            </v:shape>
            <v:shape style="position:absolute;left:1207;top:324;width:3311;height:1712" coordorigin="1208,324" coordsize="3311,1712" path="m1208,1211l1233,1307,1259,1417,1272,1465,1298,1465,1324,1417,1350,1259,1376,1259,1402,1354,1428,1307,1453,1307,1479,1417,1492,1513,1518,1465,1544,1417,1570,1354,1596,1259,1622,1417,1647,1560,1660,1624,1686,1560,1738,1560,1763,1465,1790,1465,1816,1560,1829,1417,1854,1513,1880,1624,1932,1624,1957,1671,1983,1671,2009,1718,2022,1671,2048,1718,2074,1877,2100,1829,2126,1972,2152,1972,2177,2035,2203,1877,2216,1829,2242,1972,2268,1766,2294,1766,2320,1718,2346,1877,2371,1829,2384,1877,2410,1829,2436,1671,2462,1417,2488,1417,2514,1560,2540,1354,2566,1624,2591,1671,2604,1877,2630,1718,2656,1465,2682,1513,2708,1513,2734,1560,2760,1877,2773,1972,2798,1718,2824,1766,2850,1766,2876,1560,2902,1513,2928,1417,2954,1624,2967,1465,2992,1513,3018,1560,3044,1624,3070,1718,3095,1624,3122,1560,3161,1560,3187,1624,3212,1624,3238,1560,3264,1624,3290,1718,3315,1718,3328,1513,3354,1465,3380,1560,3406,1624,3432,1718,3458,1671,3484,1513,3509,1417,3535,1465,3548,1417,3574,1307,3626,1307,3652,1259,3678,1100,3704,1053,3716,1005,3742,1100,3768,1211,3794,1307,3820,1307,3846,1259,3872,1354,3885,1259,3911,1148,3936,1005,3962,1053,3988,1005,4014,1053,4040,1053,4066,894,4079,736,4105,894,4130,847,4156,689,4182,847,4208,1005,4234,1053,4260,1307,4273,1354,4299,1354,4325,1211,4376,1211,4402,1148,4428,1005,4454,1005,4467,736,4493,578,4519,324e" filled="false" stroked="true" strokeweight=".960856pt" strokecolor="#ed1b2d">
              <v:path arrowok="t"/>
              <v:stroke dashstyle="solid"/>
            </v:shape>
            <v:shape style="position:absolute;left:4426;top:324;width:119;height:649" coordorigin="4427,324" coordsize="119,649" path="m4427,973l4454,941,4467,831,4493,578,4519,324,4545,356e" filled="false" stroked="true" strokeweight=".998723pt" strokecolor="#741c66">
              <v:path arrowok="t"/>
              <v:stroke dashstyle="solid"/>
            </v:shape>
            <v:shape style="position:absolute;left:1259;top:609;width:3260;height:1141" coordorigin="1259,609" coordsize="3260,1141" path="m1259,1433l1324,1338,1402,1227,1479,1148,1544,1259,1622,1211,1686,1179,1763,1322,1829,1386,1906,1449,1983,1576,2048,1481,2126,1496,2203,1528,2268,1307,2346,1402,2410,1687,2488,1607,2566,1528,2630,1671,2708,1624,2773,1576,2850,1592,2928,1496,2992,1449,3070,1639,3135,1750,3212,1481,3290,1496,3354,1402,3432,1417,3509,1560,3574,1592,3652,1639,3716,1560,3794,1592,3872,1481,3936,1607,4014,1481,4079,1322,4156,1402,4234,1449,4299,1528,4376,1322,4454,990,4519,609e" filled="false" stroked="true" strokeweight=".955772pt" strokecolor="#c97ca6">
              <v:path arrowok="t"/>
              <v:stroke dashstyle="solid"/>
            </v:shape>
            <v:shape style="position:absolute;left:2020;top:465;width:2474;height:1445" coordorigin="2021,465" coordsize="2474,1445" path="m2021,1910l2098,1544,2176,1449,2241,1544,2318,1497,2383,1592,2461,1592,2539,1544,2603,1703,2681,1544,2758,1497,2824,1592,2901,1592,2966,1386,3043,1544,3121,1544,3186,1338,3263,1449,3328,1449,3406,1497,3484,1449,3548,1544,3626,1656,3704,1544,3768,1544,3846,1291,3911,1386,3989,1386,4066,1291,4274,1291,4351,1132,4429,974,4494,465e" filled="false" stroked="true" strokeweight=".963034pt" strokecolor="#00558b">
              <v:path arrowok="t"/>
              <v:stroke dashstyle="solid"/>
            </v:shape>
            <v:shape style="position:absolute;left:3769;top:70;width:776;height:1285" coordorigin="3769,70" coordsize="776,1285" path="m3769,1260l3796,1196,3821,1260,3847,1101,3873,1149,3886,1196,3912,1149,3937,1260,3963,1355,3989,1149,4015,1260,4041,1196,4067,1196,4080,1149,4106,1053,4131,1196,4157,1149,4209,1149,4235,1196,4261,1149,4274,1196,4300,1101,4326,1101,4351,990,4377,1053,4403,737,4429,848,4455,578,4468,483,4494,324,4520,70,4545,277e" filled="false" stroked="true" strokeweight=".986961pt" strokecolor="#fcaf17">
              <v:path arrowok="t"/>
              <v:stroke dashstyle="solid"/>
            </v:shape>
            <v:shape style="position:absolute;left:1030;top:134;width:114;height:1730" coordorigin="1030,134" coordsize="114,1730" path="m1030,1863l1144,1863m1030,1434l1144,1434m1030,1006l1144,1006m1030,563l1144,563m1030,134l1144,134e" filled="false" stroked="true" strokeweight=".48716pt" strokecolor="#231f20">
              <v:path arrowok="t"/>
              <v:stroke dashstyle="solid"/>
            </v:shape>
            <v:shape style="position:absolute;left:1207;top:530;width:3338;height:1712" coordorigin="1208,531" coordsize="3338,1712" path="m1208,974l1233,927,1259,879,1272,737,1298,1370,1324,1149,1350,737,1376,737,1402,895,1428,1006,1453,1006,1479,974,1492,927,1518,974,1544,879,1570,832,1596,1149,1622,832,1648,737,1661,784,1686,959,1712,1370,1738,1545,1764,1370,1790,1624,1816,1656,1829,1592,1855,1449,1881,1307,1906,1529,1932,1355,1958,1434,1984,1164,2009,1672,2022,1244,2048,1434,2074,1513,2100,1212,2126,1307,2152,1339,2178,1260,2204,1386,2217,1006,2242,1164,2268,864,2294,1164,2320,959,2346,1212,2372,1386,2385,1339,2411,911,2437,959,2462,832,2488,832,2514,1640,2540,1608,2566,1561,2592,1339,2605,1640,2631,1513,2657,1561,2682,1513,2708,1339,2734,1212,2760,1307,2773,1466,2799,1466,2825,1434,2851,1434,2877,1307,2902,1513,2928,1434,2954,1307,2967,1085,2993,832,3019,1212,3045,1814,3071,1909,3097,1862,3122,1909,3135,1814,3161,1513,3187,1561,3213,1735,3239,1909,3265,1640,3317,1640,3329,1434,3355,1386,3381,1735,3407,1513,3433,1513,3459,1640,3485,1687,3511,1988,3537,2242,3549,2036,3575,1909,3601,1862,3627,1941,3653,1941,3678,1862,3704,1941,3717,1466,3743,1687,3769,1862,3795,1814,3821,1862,3847,1766,3873,1466,3885,1608,3911,1513,3937,1608,3963,1513,3989,1307,4015,1561,4041,1687,4067,1513,4080,1513,4105,1608,4131,1640,4157,1466,4183,1513,4209,1561,4235,1561,4261,1434,4274,1260,4300,1212,4325,1260,4377,1260,4403,1212,4429,1085,4455,832,4468,737,4494,832,4520,657,4545,531e" filled="false" stroked="true" strokeweight=".960723pt" strokecolor="#75c043">
              <v:path arrowok="t"/>
              <v:stroke dashstyle="solid"/>
            </v:shape>
            <v:line style="position:absolute" from="2020,-162" to="2162,-162" stroked="true" strokeweight=".950312pt" strokecolor="#ed1b2d">
              <v:stroke dashstyle="solid"/>
            </v:line>
            <v:line style="position:absolute" from="2020,5" to="2162,5" stroked="true" strokeweight=".950312pt" strokecolor="#741c66">
              <v:stroke dashstyle="solid"/>
            </v:line>
            <v:line style="position:absolute" from="2020,172" to="2162,172" stroked="true" strokeweight=".950312pt" strokecolor="#c97ca6">
              <v:stroke dashstyle="solid"/>
            </v:line>
            <v:line style="position:absolute" from="2020,334" to="2162,334" stroked="true" strokeweight=".950312pt" strokecolor="#00558b">
              <v:stroke dashstyle="solid"/>
            </v:line>
            <v:line style="position:absolute" from="2020,501" to="2162,501" stroked="true" strokeweight=".950312pt" strokecolor="#fcaf17">
              <v:stroke dashstyle="solid"/>
            </v:line>
            <v:line style="position:absolute" from="2020,668" to="2162,668" stroked="true" strokeweight=".950312pt" strokecolor="#75c043">
              <v:stroke dashstyle="solid"/>
            </v:line>
            <v:shape style="position:absolute;left:1037;top:2295;width:3679;height:2" coordorigin="1037,2296" coordsize="3679,0" path="m4602,2296l4715,2296m1037,2296l1150,2296e" filled="false" stroked="true" strokeweight=".48716pt" strokecolor="#231f20">
              <v:path arrowok="t"/>
              <v:stroke dashstyle="solid"/>
            </v:shape>
            <v:shape style="position:absolute;left:1030;top:-290;width:3686;height:2694" type="#_x0000_t202" filled="false" stroked="false">
              <v:textbox inset="0,0,0,0">
                <w:txbxContent>
                  <w:p>
                    <w:pPr>
                      <w:spacing w:line="321" w:lineRule="auto" w:before="56"/>
                      <w:ind w:left="1192" w:right="687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CPI inflation (right-hand scale) YouGovAlpha (right-hand scale) Barclays BASIX (right-hand scale)</w:t>
                    </w:r>
                  </w:p>
                  <w:p>
                    <w:pPr>
                      <w:spacing w:line="112" w:lineRule="exact" w:before="0"/>
                      <w:ind w:left="119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Bank/NOP (right-hand scale)</w:t>
                    </w:r>
                  </w:p>
                  <w:p>
                    <w:pPr>
                      <w:spacing w:line="302" w:lineRule="auto" w:before="34"/>
                      <w:ind w:left="1192" w:right="687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YouGov/Citigroup (right-hand scale) GfK NOP 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3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9" w:firstLine="0"/>
        <w:jc w:val="right"/>
        <w:rPr>
          <w:sz w:val="11"/>
        </w:rPr>
      </w:pPr>
      <w:r>
        <w:rPr>
          <w:color w:val="231F20"/>
          <w:w w:val="109"/>
          <w:sz w:val="11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</w:pPr>
    </w:p>
    <w:p>
      <w:pPr>
        <w:spacing w:before="0"/>
        <w:ind w:left="0" w:right="40" w:firstLine="0"/>
        <w:jc w:val="right"/>
        <w:rPr>
          <w:sz w:val="11"/>
        </w:rPr>
      </w:pPr>
      <w:r>
        <w:rPr>
          <w:color w:val="231F20"/>
          <w:w w:val="104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46" w:firstLine="0"/>
        <w:jc w:val="right"/>
        <w:rPr>
          <w:sz w:val="11"/>
        </w:rPr>
      </w:pPr>
      <w:r>
        <w:rPr>
          <w:color w:val="231F20"/>
          <w:w w:val="85"/>
          <w:sz w:val="11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9"/>
        </w:rPr>
      </w:pPr>
    </w:p>
    <w:p>
      <w:pPr>
        <w:spacing w:line="64" w:lineRule="exact" w:before="1"/>
        <w:ind w:left="0" w:right="38" w:firstLine="0"/>
        <w:jc w:val="right"/>
        <w:rPr>
          <w:sz w:val="11"/>
        </w:rPr>
      </w:pPr>
      <w:r>
        <w:rPr>
          <w:color w:val="231F20"/>
          <w:w w:val="114"/>
          <w:sz w:val="11"/>
        </w:rPr>
        <w:t>0</w:t>
      </w:r>
    </w:p>
    <w:p>
      <w:pPr>
        <w:pStyle w:val="BodyText"/>
        <w:spacing w:line="194" w:lineRule="exact"/>
        <w:ind w:left="153"/>
      </w:pPr>
      <w:r>
        <w:rPr/>
        <w:br w:type="column"/>
      </w:r>
      <w:r>
        <w:rPr>
          <w:color w:val="231F20"/>
        </w:rPr>
        <w:t>common trends are evident in the available measures.</w:t>
      </w:r>
    </w:p>
    <w:p>
      <w:pPr>
        <w:pStyle w:val="BodyText"/>
        <w:spacing w:line="268" w:lineRule="auto" w:before="27"/>
        <w:ind w:left="153" w:right="167"/>
      </w:pPr>
      <w:r>
        <w:rPr>
          <w:color w:val="231F20"/>
          <w:w w:val="90"/>
        </w:rPr>
        <w:t>Indicators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risen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autumn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4.7)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 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4.8).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8" w:lineRule="auto"/>
        <w:ind w:left="153" w:right="167"/>
      </w:pPr>
      <w:r>
        <w:rPr>
          <w:color w:val="231F20"/>
          <w:w w:val="90"/>
        </w:rPr>
        <w:t>The pickup in households’ near-term expectations since last </w:t>
      </w:r>
      <w:r>
        <w:rPr>
          <w:color w:val="231F20"/>
          <w:w w:val="95"/>
        </w:rPr>
        <w:t>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0"/>
        </w:rPr>
        <w:t>own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year-ahead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given </w:t>
      </w:r>
      <w:r>
        <w:rPr>
          <w:color w:val="231F20"/>
          <w:w w:val="95"/>
        </w:rPr>
        <w:t>the substantial measurement uncertainties involved, the </w:t>
      </w:r>
      <w:r>
        <w:rPr>
          <w:color w:val="231F20"/>
          <w:w w:val="90"/>
        </w:rPr>
        <w:t>movements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4.9).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closely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mirrors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itself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4" w:equalWidth="0">
            <w:col w:w="336" w:space="40"/>
            <w:col w:w="620" w:space="2535"/>
            <w:col w:w="704" w:space="1094"/>
            <w:col w:w="5291"/>
          </w:cols>
        </w:sectPr>
      </w:pPr>
    </w:p>
    <w:p>
      <w:pPr>
        <w:pStyle w:val="BodyText"/>
        <w:spacing w:before="7"/>
        <w:rPr>
          <w:sz w:val="12"/>
        </w:rPr>
      </w:pPr>
    </w:p>
    <w:p>
      <w:pPr>
        <w:tabs>
          <w:tab w:pos="1239" w:val="left" w:leader="none"/>
          <w:tab w:pos="1751" w:val="left" w:leader="none"/>
          <w:tab w:pos="2380" w:val="left" w:leader="none"/>
          <w:tab w:pos="2992" w:val="left" w:leader="none"/>
          <w:tab w:pos="3571" w:val="left" w:leader="none"/>
        </w:tabs>
        <w:spacing w:before="1"/>
        <w:ind w:left="582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1997</w:t>
        <w:tab/>
        <w:t>99</w:t>
        <w:tab/>
        <w:t>2001</w:t>
        <w:tab/>
        <w:t>03</w:t>
        <w:tab/>
        <w:t>05</w:t>
        <w:tab/>
        <w:t>07</w:t>
      </w:r>
      <w:r>
        <w:rPr>
          <w:color w:val="231F20"/>
          <w:spacing w:val="4"/>
          <w:w w:val="110"/>
          <w:sz w:val="11"/>
        </w:rPr>
        <w:t> </w:t>
      </w:r>
      <w:r>
        <w:rPr>
          <w:color w:val="231F20"/>
          <w:w w:val="110"/>
          <w:sz w:val="11"/>
        </w:rPr>
        <w:t>08</w:t>
      </w:r>
    </w:p>
    <w:p>
      <w:pPr>
        <w:spacing w:line="244" w:lineRule="auto" w:before="120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AlphaMonitor:</w:t>
      </w:r>
      <w:r>
        <w:rPr>
          <w:color w:val="231F20"/>
          <w:spacing w:val="13"/>
          <w:w w:val="90"/>
          <w:sz w:val="11"/>
        </w:rPr>
        <w:t> </w:t>
      </w:r>
      <w:r>
        <w:rPr>
          <w:color w:val="231F20"/>
          <w:w w:val="90"/>
          <w:sz w:val="11"/>
        </w:rPr>
        <w:t>consumer,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YouGovAlpha,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Barclays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Capital,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Citigroup, </w:t>
      </w:r>
      <w:r>
        <w:rPr>
          <w:color w:val="231F20"/>
          <w:sz w:val="11"/>
        </w:rPr>
        <w:t>GfK</w:t>
      </w:r>
      <w:r>
        <w:rPr>
          <w:color w:val="231F20"/>
          <w:spacing w:val="-23"/>
          <w:sz w:val="11"/>
        </w:rPr>
        <w:t> </w:t>
      </w:r>
      <w:r>
        <w:rPr>
          <w:color w:val="231F20"/>
          <w:spacing w:val="-3"/>
          <w:sz w:val="11"/>
        </w:rPr>
        <w:t>NOP,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research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carried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GfK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behalf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European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Commission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3"/>
          <w:sz w:val="11"/>
        </w:rPr>
        <w:t>YouGov.</w:t>
      </w:r>
    </w:p>
    <w:p>
      <w:pPr>
        <w:pStyle w:val="BodyText"/>
        <w:spacing w:before="1"/>
        <w:rPr>
          <w:sz w:val="11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Survey-based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(apart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GfK)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scaled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mean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CPI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comparable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 over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months,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based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change,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except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Barclays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BASIX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mean </w:t>
      </w:r>
      <w:r>
        <w:rPr>
          <w:color w:val="231F20"/>
          <w:w w:val="90"/>
          <w:sz w:val="11"/>
        </w:rPr>
        <w:t>expectation,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GfK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captures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expecting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increase.</w:t>
      </w:r>
    </w:p>
    <w:p>
      <w:pPr>
        <w:pStyle w:val="BodyText"/>
        <w:spacing w:before="9"/>
        <w:rPr>
          <w:sz w:val="5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67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4.8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since August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2007</w:t>
      </w:r>
    </w:p>
    <w:p>
      <w:pPr>
        <w:spacing w:line="16" w:lineRule="exact" w:before="7"/>
        <w:ind w:left="2987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pStyle w:val="BodyText"/>
        <w:spacing w:line="268" w:lineRule="auto"/>
        <w:ind w:left="153" w:right="199"/>
      </w:pPr>
      <w:r>
        <w:rPr/>
        <w:br w:type="column"/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4.7).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makes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know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 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forming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range 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forward-looking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information,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simply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extrapolating 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trends.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distinction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critical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one.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If households,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believe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temporary,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limit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wages.</w:t>
      </w:r>
      <w:r>
        <w:rPr>
          <w:color w:val="231F20"/>
          <w:spacing w:val="-17"/>
        </w:rPr>
        <w:t> </w:t>
      </w:r>
      <w:r>
        <w:rPr>
          <w:color w:val="231F20"/>
        </w:rPr>
        <w:t>But</w:t>
      </w:r>
      <w:r>
        <w:rPr>
          <w:color w:val="231F20"/>
          <w:spacing w:val="-38"/>
        </w:rPr>
        <w:t> </w:t>
      </w:r>
      <w:r>
        <w:rPr>
          <w:color w:val="231F20"/>
        </w:rPr>
        <w:t>if</w:t>
      </w:r>
      <w:r>
        <w:rPr>
          <w:color w:val="231F20"/>
          <w:spacing w:val="-41"/>
        </w:rPr>
        <w:t> </w:t>
      </w:r>
      <w:r>
        <w:rPr>
          <w:color w:val="231F20"/>
        </w:rPr>
        <w:t>they</w:t>
      </w:r>
      <w:r>
        <w:rPr>
          <w:color w:val="231F20"/>
          <w:spacing w:val="-38"/>
        </w:rPr>
        <w:t> </w:t>
      </w:r>
      <w:r>
        <w:rPr>
          <w:color w:val="231F20"/>
        </w:rPr>
        <w:t>extrapolate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basis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observed inflation</w:t>
      </w:r>
      <w:r>
        <w:rPr>
          <w:color w:val="231F20"/>
          <w:spacing w:val="-47"/>
        </w:rPr>
        <w:t> </w:t>
      </w:r>
      <w:r>
        <w:rPr>
          <w:color w:val="231F20"/>
        </w:rPr>
        <w:t>outturns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BASIX</w:t>
      </w:r>
      <w:r>
        <w:rPr>
          <w:color w:val="231F20"/>
          <w:spacing w:val="-47"/>
        </w:rPr>
        <w:t> </w:t>
      </w:r>
      <w:r>
        <w:rPr>
          <w:color w:val="231F20"/>
        </w:rPr>
        <w:t>two</w:t>
      </w:r>
      <w:r>
        <w:rPr>
          <w:color w:val="231F20"/>
          <w:spacing w:val="-46"/>
        </w:rPr>
        <w:t> </w:t>
      </w:r>
      <w:r>
        <w:rPr>
          <w:color w:val="231F20"/>
        </w:rPr>
        <w:t>year</w:t>
      </w:r>
      <w:r>
        <w:rPr>
          <w:color w:val="231F20"/>
          <w:spacing w:val="-45"/>
        </w:rPr>
        <w:t> </w:t>
      </w:r>
      <w:r>
        <w:rPr>
          <w:color w:val="231F20"/>
        </w:rPr>
        <w:t>ahead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572" w:space="757"/>
            <w:col w:w="529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633" w:val="left" w:leader="none"/>
          <w:tab w:pos="950" w:val="left" w:leader="none"/>
          <w:tab w:pos="1291" w:val="left" w:leader="none"/>
          <w:tab w:pos="1620" w:val="left" w:leader="none"/>
          <w:tab w:pos="1959" w:val="left" w:leader="none"/>
          <w:tab w:pos="2298" w:val="left" w:leader="none"/>
          <w:tab w:pos="2624" w:val="left" w:leader="none"/>
          <w:tab w:pos="2966" w:val="left" w:leader="none"/>
          <w:tab w:pos="3295" w:val="left" w:leader="none"/>
          <w:tab w:pos="3600" w:val="left" w:leader="none"/>
        </w:tabs>
        <w:spacing w:before="105"/>
        <w:ind w:left="285" w:right="0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0</w:t>
        <w:tab/>
        <w:t>1</w:t>
        <w:tab/>
        <w:t>2</w:t>
        <w:tab/>
        <w:t>3</w:t>
        <w:tab/>
        <w:t>4</w:t>
        <w:tab/>
        <w:t>5</w:t>
        <w:tab/>
        <w:t>6</w:t>
        <w:tab/>
        <w:t>7</w:t>
        <w:tab/>
        <w:t>8</w:t>
        <w:tab/>
        <w:t>9</w:t>
        <w:tab/>
      </w:r>
      <w:r>
        <w:rPr>
          <w:color w:val="231F20"/>
          <w:spacing w:val="-11"/>
          <w:w w:val="105"/>
          <w:sz w:val="11"/>
        </w:rPr>
        <w:t>10</w:t>
      </w:r>
    </w:p>
    <w:p>
      <w:pPr>
        <w:spacing w:before="34"/>
        <w:ind w:left="272" w:right="0" w:firstLine="0"/>
        <w:jc w:val="center"/>
        <w:rPr>
          <w:sz w:val="11"/>
        </w:rPr>
      </w:pPr>
      <w:r>
        <w:rPr>
          <w:color w:val="231F20"/>
          <w:sz w:val="11"/>
        </w:rPr>
        <w:t>Horizon of indicator (years)</w:t>
      </w:r>
    </w:p>
    <w:p>
      <w:pPr>
        <w:spacing w:before="76"/>
        <w:ind w:left="14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152" w:right="0" w:firstLine="0"/>
        <w:jc w:val="left"/>
        <w:rPr>
          <w:sz w:val="11"/>
        </w:rPr>
      </w:pPr>
      <w:r>
        <w:rPr/>
        <w:pict>
          <v:group style="position:absolute;margin-left:39.684906pt;margin-top:-19.091564pt;width:184.3pt;height:134.7pt;mso-position-horizontal-relative:page;mso-position-vertical-relative:paragraph;z-index:15843840" coordorigin="794,-382" coordsize="3686,2694">
            <v:shape style="position:absolute;left:798;top:-377;width:3676;height:2684" coordorigin="799,-377" coordsize="3676,2684" path="m4474,2306l799,2306,799,-377,4474,-377,4474,2306xm4307,1001l1922,1001,1922,-341,4307,-341,4307,1001xe" filled="false" stroked="true" strokeweight=".48716pt" strokecolor="#231f20">
              <v:path arrowok="t"/>
              <v:stroke dashstyle="solid"/>
            </v:shape>
            <v:line style="position:absolute" from="967,1769" to="4318,1769" stroked="true" strokeweight=".474669pt" strokecolor="#231f20">
              <v:stroke dashstyle="solid"/>
            </v:line>
            <v:shape style="position:absolute;left:958;top:157;width:3521;height:2155" coordorigin="958,157" coordsize="3521,2155" path="m4365,1769l4479,1769m4365,1225l4479,1225m4365,699l4479,699m4365,157l4479,157m958,2311l958,2203m1299,2311l1299,2203m1627,2311l1627,2203m1967,2311l1967,2203m2295,2311l2295,2203m2633,2311l2633,2203m2973,2311l2973,2203m3301,2311l3301,2203m3642,2311l3642,2203m3969,2311l3969,2203m4310,2311l4310,2203e" filled="false" stroked="true" strokeweight=".48716pt" strokecolor="#231f20">
              <v:path arrowok="t"/>
              <v:stroke dashstyle="solid"/>
            </v:shape>
            <v:shape style="position:absolute;left:1965;top:1223;width:2343;height:104" coordorigin="1966,1223" coordsize="2343,104" path="m1966,1241l1989,1223,2464,1223,2498,1241,2973,1241,2996,1258,3301,1258,3335,1275,3584,1275,3607,1292,3867,1292,3890,1310,4116,1310,4139,1327,4308,1327e" filled="false" stroked="true" strokeweight=".950409pt" strokecolor="#ed1b2d">
              <v:path arrowok="t"/>
              <v:stroke dashstyle="solid"/>
            </v:shape>
            <v:shape style="position:absolute;left:1240;top:-47;width:115;height:170" coordorigin="1240,-47" coordsize="115,170" path="m1298,-47l1240,38,1298,123,1355,38,1298,-47xe" filled="true" fillcolor="#00558b" stroked="false">
              <v:path arrowok="t"/>
              <v:fill type="solid"/>
            </v:shape>
            <v:shape style="position:absolute;left:1240;top:-47;width:115;height:170" coordorigin="1240,-47" coordsize="115,170" path="m1298,-47l1355,38,1298,123,1240,38,1298,-47xe" filled="false" stroked="true" strokeweight=".491837pt" strokecolor="#00558b">
              <v:path arrowok="t"/>
              <v:stroke dashstyle="solid"/>
            </v:shape>
            <v:shape style="position:absolute;left:1240;top:-217;width:115;height:170" coordorigin="1240,-216" coordsize="115,170" path="m1298,-216l1240,-132,1298,-47,1355,-132,1298,-216xe" filled="true" fillcolor="#75c043" stroked="false">
              <v:path arrowok="t"/>
              <v:fill type="solid"/>
            </v:shape>
            <v:shape style="position:absolute;left:1240;top:-217;width:115;height:170" coordorigin="1240,-216" coordsize="115,170" path="m1298,-216l1355,-132,1298,-47,1240,-132,1298,-216xe" filled="false" stroked="true" strokeweight=".491836pt" strokecolor="#75c043">
              <v:path arrowok="t"/>
              <v:stroke dashstyle="solid"/>
            </v:shape>
            <v:shape style="position:absolute;left:1563;top:-88;width:125;height:180" type="#_x0000_t75" stroked="false">
              <v:imagedata r:id="rId73" o:title=""/>
            </v:shape>
            <v:shape style="position:absolute;left:1240;top:-252;width:115;height:170" coordorigin="1240,-252" coordsize="115,170" path="m1298,-252l1240,-167,1298,-82,1355,-167,1298,-252xe" filled="true" fillcolor="#b01c88" stroked="false">
              <v:path arrowok="t"/>
              <v:fill type="solid"/>
            </v:shape>
            <v:shape style="position:absolute;left:1240;top:-252;width:115;height:170" coordorigin="1240,-252" coordsize="115,170" path="m1298,-252l1355,-167,1298,-82,1240,-167,1298,-252xe" filled="false" stroked="true" strokeweight=".491837pt" strokecolor="#b01c88">
              <v:path arrowok="t"/>
              <v:stroke dashstyle="solid"/>
            </v:shape>
            <v:shape style="position:absolute;left:1235;top:1116;width:125;height:180" type="#_x0000_t75" stroked="false">
              <v:imagedata r:id="rId74" o:title=""/>
            </v:shape>
            <v:shape style="position:absolute;left:1563;top:1795;width:125;height:180" type="#_x0000_t75" stroked="false">
              <v:imagedata r:id="rId75" o:title=""/>
            </v:shape>
            <v:shape style="position:absolute;left:1903;top:1661;width:122;height:180" type="#_x0000_t75" stroked="false">
              <v:imagedata r:id="rId76" o:title=""/>
            </v:shape>
            <v:shape style="position:absolute;left:1982;top:-267;width:81;height:122" coordorigin="1982,-266" coordsize="81,122" path="m2021,-266l1982,-204,2021,-145,2063,-204,2021,-266xe" filled="true" fillcolor="#00558b" stroked="false">
              <v:path arrowok="t"/>
              <v:fill type="solid"/>
            </v:shape>
            <v:shape style="position:absolute;left:1982;top:-267;width:81;height:122" coordorigin="1982,-266" coordsize="81,122" path="m2021,-266l2063,-204,2021,-145,1982,-204,2021,-266xe" filled="false" stroked="true" strokeweight=".492062pt" strokecolor="#00558b">
              <v:path arrowok="t"/>
              <v:stroke dashstyle="solid"/>
            </v:shape>
            <v:shape style="position:absolute;left:1982;top:-86;width:81;height:122" coordorigin="1982,-85" coordsize="81,122" path="m2021,-85l1982,-23,2021,36,2063,-23,2021,-85xe" filled="true" fillcolor="#75c043" stroked="false">
              <v:path arrowok="t"/>
              <v:fill type="solid"/>
            </v:shape>
            <v:shape style="position:absolute;left:1982;top:-86;width:81;height:122" coordorigin="1982,-85" coordsize="81,122" path="m2021,-85l2063,-23,2021,36,1982,-23,2021,-85xe" filled="false" stroked="true" strokeweight=".492029pt" strokecolor="#75c043">
              <v:path arrowok="t"/>
              <v:stroke dashstyle="solid"/>
            </v:shape>
            <v:line style="position:absolute" from="1982,372" to="2124,372" stroked="true" strokeweight=".950312pt" strokecolor="#b01c88">
              <v:stroke dashstyle="solid"/>
            </v:line>
            <v:line style="position:absolute" from="1982,553" to="2124,553" stroked="true" strokeweight=".950312pt" strokecolor="#ed1b2d">
              <v:stroke dashstyle="solid"/>
            </v:line>
            <v:shape style="position:absolute;left:793;top:149;width:114;height:1612" coordorigin="794,150" coordsize="114,1612" path="m794,1762l907,1762m794,1217l907,1217m794,692l907,692m794,150l907,150e" filled="false" stroked="true" strokeweight=".48716pt" strokecolor="#231f20">
              <v:path arrowok="t"/>
              <v:stroke dashstyle="solid"/>
            </v:shape>
            <v:shape style="position:absolute;left:1982;top:95;width:81;height:122" coordorigin="1982,96" coordsize="81,122" path="m2021,96l1982,158,2021,217,2063,158,2021,96xe" filled="true" fillcolor="#b01c88" stroked="false">
              <v:path arrowok="t"/>
              <v:fill type="solid"/>
            </v:shape>
            <v:shape style="position:absolute;left:1982;top:95;width:81;height:122" coordorigin="1982,96" coordsize="81,122" path="m2021,96l2063,158,2021,217,1982,158,2021,96xe" filled="false" stroked="true" strokeweight=".492029pt" strokecolor="#b01c88">
              <v:path arrowok="t"/>
              <v:stroke dashstyle="solid"/>
            </v:shape>
            <v:shape style="position:absolute;left:1982;top:810;width:81;height:122" coordorigin="1982,811" coordsize="81,122" path="m2021,811l1982,873,2021,932,2063,873,2021,811xe" filled="true" fillcolor="#fcaf17" stroked="false">
              <v:path arrowok="t"/>
              <v:fill type="solid"/>
            </v:shape>
            <v:shape style="position:absolute;left:1982;top:810;width:81;height:122" coordorigin="1982,811" coordsize="81,122" path="m2021,811l2063,873,2021,932,1982,873,2021,811xe" filled="false" stroked="true" strokeweight=".492031pt" strokecolor="#fcaf17">
              <v:path arrowok="t"/>
              <v:stroke dashstyle="solid"/>
            </v:shape>
            <v:shape style="position:absolute;left:2631;top:1397;width:1697;height:182" type="#_x0000_t202" filled="false" stroked="false">
              <v:textbox inset="0,0,0,0">
                <w:txbxContent>
                  <w:p>
                    <w:pPr>
                      <w:tabs>
                        <w:tab w:pos="1676" w:val="left" w:leader="none"/>
                      </w:tabs>
                      <w:spacing w:before="4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20"/>
                        <w:w w:val="80"/>
                        <w:sz w:val="15"/>
                        <w:u w:val="single" w:color="B01C88"/>
                      </w:rPr>
                      <w:t> </w:t>
                    </w:r>
                    <w:r>
                      <w:rPr>
                        <w:color w:val="231F20"/>
                        <w:sz w:val="15"/>
                        <w:u w:val="single" w:color="B01C88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936;top:-355;width:2368;height:1351" type="#_x0000_t202" filled="false" stroked="false">
              <v:textbox inset="0,0,0,0">
                <w:txbxContent>
                  <w:p>
                    <w:pPr>
                      <w:spacing w:before="42"/>
                      <w:ind w:left="246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Bank/NOP one year ahead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(a)</w:t>
                    </w:r>
                  </w:p>
                  <w:p>
                    <w:pPr>
                      <w:spacing w:line="312" w:lineRule="auto" w:before="32"/>
                      <w:ind w:left="246" w:right="11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Barclays</w:t>
                    </w:r>
                    <w:r>
                      <w:rPr>
                        <w:color w:val="231F20"/>
                        <w:spacing w:val="-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BASIX</w:t>
                    </w:r>
                    <w:r>
                      <w:rPr>
                        <w:color w:val="231F20"/>
                        <w:spacing w:val="-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one</w:t>
                    </w:r>
                    <w:r>
                      <w:rPr>
                        <w:color w:val="231F20"/>
                        <w:spacing w:val="-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and</w:t>
                    </w:r>
                    <w:r>
                      <w:rPr>
                        <w:color w:val="231F20"/>
                        <w:spacing w:val="-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two</w:t>
                    </w:r>
                    <w:r>
                      <w:rPr>
                        <w:color w:val="231F20"/>
                        <w:spacing w:val="-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years</w:t>
                    </w:r>
                    <w:r>
                      <w:rPr>
                        <w:color w:val="231F20"/>
                        <w:spacing w:val="-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ahead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YouGov/Citigroup one year ahead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(a) </w:t>
                    </w:r>
                    <w:r>
                      <w:rPr>
                        <w:color w:val="231F20"/>
                        <w:sz w:val="11"/>
                      </w:rPr>
                      <w:t>YouGov/Citigroup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five</w:t>
                    </w:r>
                    <w:r>
                      <w:rPr>
                        <w:color w:val="231F20"/>
                        <w:spacing w:val="-17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to</w:t>
                    </w:r>
                    <w:r>
                      <w:rPr>
                        <w:color w:val="231F20"/>
                        <w:spacing w:val="-17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ten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years</w:t>
                    </w:r>
                    <w:r>
                      <w:rPr>
                        <w:color w:val="231F20"/>
                        <w:spacing w:val="-17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ahead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(a)</w:t>
                    </w:r>
                  </w:p>
                  <w:p>
                    <w:pPr>
                      <w:spacing w:line="206" w:lineRule="auto" w:before="39"/>
                      <w:ind w:left="301" w:right="11" w:hanging="55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RPI-based inflation expectations derived </w:t>
                    </w:r>
                    <w:r>
                      <w:rPr>
                        <w:color w:val="231F20"/>
                        <w:sz w:val="11"/>
                      </w:rPr>
                      <w:t>from financial market instruments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(c)</w:t>
                    </w:r>
                  </w:p>
                  <w:p>
                    <w:pPr>
                      <w:spacing w:before="28"/>
                      <w:ind w:left="246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External forecasters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149" w:right="0" w:firstLine="0"/>
        <w:jc w:val="left"/>
        <w:rPr>
          <w:sz w:val="11"/>
        </w:rPr>
      </w:pPr>
      <w:r>
        <w:rPr>
          <w:color w:val="231F20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</w:pPr>
    </w:p>
    <w:p>
      <w:pPr>
        <w:spacing w:before="0"/>
        <w:ind w:left="143" w:right="0" w:firstLine="0"/>
        <w:jc w:val="left"/>
        <w:rPr>
          <w:sz w:val="11"/>
        </w:rPr>
      </w:pPr>
      <w:r>
        <w:rPr>
          <w:color w:val="231F20"/>
          <w:sz w:val="11"/>
        </w:rPr>
        <w:t>0.5</w:t>
      </w:r>
    </w:p>
    <w:p>
      <w:pPr>
        <w:spacing w:before="116"/>
        <w:ind w:left="141" w:right="0" w:firstLine="0"/>
        <w:jc w:val="left"/>
        <w:rPr>
          <w:sz w:val="15"/>
        </w:rPr>
      </w:pPr>
      <w:r>
        <w:rPr>
          <w:color w:val="231F20"/>
          <w:w w:val="106"/>
          <w:sz w:val="15"/>
        </w:rPr>
        <w:t>+</w:t>
      </w:r>
    </w:p>
    <w:p>
      <w:pPr>
        <w:spacing w:before="123"/>
        <w:ind w:left="141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spacing w:before="118"/>
        <w:ind w:left="146" w:right="0" w:firstLine="0"/>
        <w:jc w:val="left"/>
        <w:rPr>
          <w:sz w:val="15"/>
        </w:rPr>
      </w:pPr>
      <w:r>
        <w:rPr>
          <w:color w:val="231F20"/>
          <w:w w:val="130"/>
          <w:sz w:val="15"/>
        </w:rPr>
        <w:t>–</w:t>
      </w:r>
    </w:p>
    <w:p>
      <w:pPr>
        <w:spacing w:before="125"/>
        <w:ind w:left="143" w:right="0" w:firstLine="0"/>
        <w:jc w:val="left"/>
        <w:rPr>
          <w:sz w:val="11"/>
        </w:rPr>
      </w:pPr>
      <w:r>
        <w:rPr>
          <w:color w:val="231F20"/>
          <w:sz w:val="11"/>
        </w:rPr>
        <w:t>0.5</w:t>
      </w:r>
    </w:p>
    <w:p>
      <w:pPr>
        <w:pStyle w:val="BodyText"/>
        <w:spacing w:line="268" w:lineRule="auto"/>
        <w:ind w:left="285" w:right="399" w:hanging="1"/>
      </w:pPr>
      <w:r>
        <w:rPr/>
        <w:br w:type="column"/>
      </w:r>
      <w:r>
        <w:rPr>
          <w:color w:val="231F20"/>
          <w:w w:val="95"/>
        </w:rPr>
        <w:t>measure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4.8)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take </w:t>
      </w:r>
      <w:r>
        <w:rPr>
          <w:color w:val="231F20"/>
        </w:rPr>
        <w:t>longer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fall</w:t>
      </w:r>
      <w:r>
        <w:rPr>
          <w:color w:val="231F20"/>
          <w:spacing w:val="-36"/>
        </w:rPr>
        <w:t> </w:t>
      </w:r>
      <w:r>
        <w:rPr>
          <w:color w:val="231F20"/>
        </w:rPr>
        <w:t>back,</w:t>
      </w:r>
      <w:r>
        <w:rPr>
          <w:color w:val="231F20"/>
          <w:spacing w:val="-36"/>
        </w:rPr>
        <w:t> </w:t>
      </w:r>
      <w:r>
        <w:rPr>
          <w:color w:val="231F20"/>
        </w:rPr>
        <w:t>posing</w:t>
      </w:r>
      <w:r>
        <w:rPr>
          <w:color w:val="231F20"/>
          <w:spacing w:val="-36"/>
        </w:rPr>
        <w:t> </w:t>
      </w:r>
      <w:r>
        <w:rPr>
          <w:color w:val="231F20"/>
        </w:rPr>
        <w:t>upside</w:t>
      </w:r>
      <w:r>
        <w:rPr>
          <w:color w:val="231F20"/>
          <w:spacing w:val="-36"/>
        </w:rPr>
        <w:t> </w:t>
      </w:r>
      <w:r>
        <w:rPr>
          <w:color w:val="231F20"/>
        </w:rPr>
        <w:t>risks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285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horizons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 consistent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short-term pickup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unwind.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 measures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2% </w:t>
      </w:r>
      <w:r>
        <w:rPr>
          <w:color w:val="231F20"/>
        </w:rPr>
        <w:t>target. The only longer-term measure of household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YouGov/Citigroup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last summer.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small.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measure</w:t>
      </w:r>
      <w:r>
        <w:rPr>
          <w:color w:val="231F20"/>
          <w:spacing w:val="-40"/>
        </w:rPr>
        <w:t> </w:t>
      </w:r>
      <w:r>
        <w:rPr>
          <w:color w:val="231F20"/>
        </w:rPr>
        <w:t>does</w:t>
      </w:r>
      <w:r>
        <w:rPr>
          <w:color w:val="231F20"/>
          <w:spacing w:val="-37"/>
        </w:rPr>
        <w:t> </w:t>
      </w:r>
      <w:r>
        <w:rPr>
          <w:color w:val="231F20"/>
        </w:rPr>
        <w:t>not</w:t>
      </w:r>
      <w:r>
        <w:rPr>
          <w:color w:val="231F20"/>
          <w:spacing w:val="-37"/>
        </w:rPr>
        <w:t> </w:t>
      </w:r>
      <w:r>
        <w:rPr>
          <w:color w:val="231F20"/>
        </w:rPr>
        <w:t>relate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CPI</w:t>
      </w:r>
      <w:r>
        <w:rPr>
          <w:color w:val="231F20"/>
          <w:spacing w:val="-37"/>
        </w:rPr>
        <w:t> </w:t>
      </w:r>
      <w:r>
        <w:rPr>
          <w:color w:val="231F20"/>
        </w:rPr>
        <w:t>inflation</w:t>
      </w:r>
      <w:r>
        <w:rPr>
          <w:color w:val="231F20"/>
          <w:spacing w:val="-37"/>
        </w:rPr>
        <w:t> </w:t>
      </w:r>
      <w:r>
        <w:rPr>
          <w:color w:val="231F20"/>
        </w:rPr>
        <w:t>(or</w:t>
      </w:r>
      <w:r>
        <w:rPr>
          <w:color w:val="231F20"/>
          <w:spacing w:val="-37"/>
        </w:rPr>
        <w:t> </w:t>
      </w:r>
      <w:r>
        <w:rPr>
          <w:color w:val="231F20"/>
        </w:rPr>
        <w:t>indeed</w:t>
      </w:r>
      <w:r>
        <w:rPr>
          <w:color w:val="231F20"/>
          <w:spacing w:val="-37"/>
        </w:rPr>
        <w:t> </w:t>
      </w:r>
      <w:r>
        <w:rPr>
          <w:color w:val="231F20"/>
        </w:rPr>
        <w:t>any</w:t>
      </w:r>
    </w:p>
    <w:p>
      <w:pPr>
        <w:pStyle w:val="BodyText"/>
        <w:spacing w:line="231" w:lineRule="exact"/>
        <w:ind w:left="285"/>
      </w:pPr>
      <w:r>
        <w:rPr>
          <w:color w:val="231F20"/>
          <w:w w:val="95"/>
        </w:rPr>
        <w:t>specific index).</w:t>
      </w:r>
    </w:p>
    <w:p>
      <w:pPr>
        <w:spacing w:after="0" w:line="231" w:lineRule="exact"/>
        <w:sectPr>
          <w:type w:val="continuous"/>
          <w:pgSz w:w="11900" w:h="16840"/>
          <w:pgMar w:top="1560" w:bottom="0" w:left="640" w:right="640"/>
          <w:cols w:num="3" w:equalWidth="0">
            <w:col w:w="3716" w:space="40"/>
            <w:col w:w="340" w:space="1101"/>
            <w:col w:w="5423"/>
          </w:cols>
        </w:sectPr>
      </w:pPr>
    </w:p>
    <w:p>
      <w:pPr>
        <w:pStyle w:val="BodyText"/>
        <w:rPr>
          <w:sz w:val="10"/>
        </w:rPr>
      </w:pP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NOP,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YouGov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Median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respondents’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Mean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respondents’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expectation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inflation,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September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pacing w:val="-4"/>
          <w:sz w:val="11"/>
        </w:rPr>
        <w:t>2007.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Model-based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expectations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derived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instruments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different </w:t>
      </w:r>
      <w:r>
        <w:rPr>
          <w:color w:val="231F20"/>
          <w:sz w:val="11"/>
        </w:rPr>
        <w:t>horizons.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details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model,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Joyce</w:t>
      </w:r>
      <w:r>
        <w:rPr>
          <w:color w:val="231F20"/>
          <w:spacing w:val="-13"/>
          <w:sz w:val="11"/>
        </w:rPr>
        <w:t> </w:t>
      </w:r>
      <w:r>
        <w:rPr>
          <w:i/>
          <w:color w:val="231F20"/>
          <w:sz w:val="11"/>
        </w:rPr>
        <w:t>et</w:t>
      </w:r>
      <w:r>
        <w:rPr>
          <w:i/>
          <w:color w:val="231F20"/>
          <w:spacing w:val="-18"/>
          <w:sz w:val="11"/>
        </w:rPr>
        <w:t> </w:t>
      </w:r>
      <w:r>
        <w:rPr>
          <w:i/>
          <w:color w:val="231F20"/>
          <w:sz w:val="11"/>
        </w:rPr>
        <w:t>al</w:t>
      </w:r>
      <w:r>
        <w:rPr>
          <w:i/>
          <w:color w:val="231F20"/>
          <w:spacing w:val="-12"/>
          <w:sz w:val="11"/>
        </w:rPr>
        <w:t> </w:t>
      </w:r>
      <w:r>
        <w:rPr>
          <w:color w:val="231F20"/>
          <w:sz w:val="11"/>
        </w:rPr>
        <w:t>(2008).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details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survey,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footnotes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1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48.</w:t>
      </w:r>
    </w:p>
    <w:p>
      <w:pPr>
        <w:pStyle w:val="BodyText"/>
        <w:rPr>
          <w:sz w:val="6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502" w:firstLine="0"/>
        <w:jc w:val="righ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4.9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one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year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ahead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expectations</w:t>
      </w:r>
    </w:p>
    <w:p>
      <w:pPr>
        <w:spacing w:before="79"/>
        <w:ind w:left="0" w:right="435" w:firstLine="0"/>
        <w:jc w:val="right"/>
        <w:rPr>
          <w:sz w:val="11"/>
        </w:rPr>
      </w:pPr>
      <w:r>
        <w:rPr/>
        <w:pict>
          <v:group style="position:absolute;margin-left:39.684906pt;margin-top:12.007524pt;width:184.3pt;height:134.7pt;mso-position-horizontal-relative:page;mso-position-vertical-relative:paragraph;z-index:-20262912" coordorigin="794,240" coordsize="3686,2694">
            <v:rect style="position:absolute;left:798;top:244;width:3676;height:2684" filled="false" stroked="true" strokeweight=".483357pt" strokecolor="#231f20">
              <v:stroke dashstyle="solid"/>
            </v:rect>
            <v:shape style="position:absolute;left:1011;top:1811;width:2588;height:746" coordorigin="1012,1812" coordsize="2588,746" path="m1213,2489l1012,2489,1012,2557,1213,2557,1213,2489xm1683,2489l1495,2489,1495,2524,1683,2524,1683,2489xm2166,2252l1964,2252,1964,2489,2166,2489,2166,2252xm2646,1998l2448,1998,2448,2489,2646,2489,2646,1998xm3119,1812l2931,1812,2931,2489,3119,2489,3119,1812xm3599,2118l3400,2118,3400,2489,3599,2489,3599,2118xe" filled="true" fillcolor="#75c043" stroked="false">
              <v:path arrowok="t"/>
              <v:fill type="solid"/>
            </v:shape>
            <v:shape style="position:absolute;left:1213;top:1948;width:2577;height:610" coordorigin="1213,1948" coordsize="2577,610" path="m1401,2440l1213,2440,1213,2489,1401,2489,1401,2440xm1870,2303l1683,2303,1683,2489,1870,2489,1870,2303xm2354,2270l2166,2270,2166,2489,2354,2489,2354,2270xm2834,2320l2646,2320,2646,2489,2834,2489,2834,2320xm3306,1948l3119,1948,3119,2489,3306,2489,3306,1948xm3789,2489l3599,2489,3599,2557,3789,2557,3789,2489xe" filled="true" fillcolor="#a70740" stroked="false">
              <v:path arrowok="t"/>
              <v:fill type="solid"/>
            </v:shape>
            <v:shape style="position:absolute;left:967;top:693;width:3512;height:2240" coordorigin="968,694" coordsize="3512,2240" path="m4365,2491l4479,2491m4365,2034l4479,2034m4365,1592l4479,1592m4365,1136l4479,1136m4365,694l4479,694m968,2933l968,2879m1448,2933l1448,2879m1920,2933l1920,2879m2401,2933l2401,2825m2884,2933l2884,2879m3353,2933l3353,2879m4308,2933l4308,2879e" filled="false" stroked="true" strokeweight=".48716pt" strokecolor="#231f20">
              <v:path arrowok="t"/>
              <v:stroke dashstyle="solid"/>
            </v:shape>
            <v:line style="position:absolute" from="3836,241" to="3836,2927" stroked="true" strokeweight=".499652pt" strokecolor="#231f20">
              <v:stroke dashstyle="shortdot"/>
            </v:line>
            <v:shape style="position:absolute;left:793;top:700;width:114;height:1797" coordorigin="794,701" coordsize="114,1797" path="m794,2497l907,2497m794,2041l907,2041m794,1599l907,1599m794,1143l907,1143m794,701l907,701e" filled="false" stroked="true" strokeweight=".48716pt" strokecolor="#231f20">
              <v:path arrowok="t"/>
              <v:stroke dashstyle="solid"/>
            </v:shape>
            <v:rect style="position:absolute;left:1443;top:355;width:142;height:135" filled="true" fillcolor="#75c043" stroked="false">
              <v:fill type="solid"/>
            </v:rect>
            <v:rect style="position:absolute;left:1443;top:528;width:142;height:135" filled="true" fillcolor="#a70740" stroked="false">
              <v:fill type="solid"/>
            </v:rect>
            <v:rect style="position:absolute;left:3878;top:846;width:200;height:1645" filled="true" fillcolor="#75c043" stroked="false">
              <v:fill type="solid"/>
            </v:rect>
            <v:rect style="position:absolute;left:4077;top:1422;width:191;height:1069" filled="true" fillcolor="#a70740" stroked="false">
              <v:fill type="solid"/>
            </v:rect>
            <v:line style="position:absolute" from="966,2491" to="4311,2491" stroked="true" strokeweight=".474669pt" strokecolor="#231f20">
              <v:stroke dashstyle="solid"/>
            </v:line>
            <v:shape style="position:absolute;left:1649;top:320;width:1119;height:34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Households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(a)</w:t>
                    </w:r>
                  </w:p>
                  <w:p>
                    <w:pPr>
                      <w:spacing w:before="4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MPC</w:t>
                    </w:r>
                    <w:r>
                      <w:rPr>
                        <w:color w:val="231F20"/>
                        <w:spacing w:val="-16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central</w:t>
                    </w:r>
                    <w:r>
                      <w:rPr>
                        <w:color w:val="231F20"/>
                        <w:spacing w:val="-1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Percentage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11"/>
          <w:sz w:val="11"/>
        </w:rPr>
        <w:t> </w:t>
      </w:r>
      <w:r>
        <w:rPr>
          <w:color w:val="231F20"/>
          <w:position w:val="-8"/>
          <w:sz w:val="11"/>
        </w:rPr>
        <w:t>2.5</w:t>
      </w:r>
    </w:p>
    <w:p>
      <w:pPr>
        <w:pStyle w:val="BodyText"/>
        <w:spacing w:before="1"/>
        <w:rPr>
          <w:sz w:val="28"/>
        </w:rPr>
      </w:pPr>
    </w:p>
    <w:p>
      <w:pPr>
        <w:spacing w:before="0"/>
        <w:ind w:left="0" w:right="432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1"/>
        <w:ind w:left="0" w:right="440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437" w:firstLine="0"/>
        <w:jc w:val="right"/>
        <w:rPr>
          <w:sz w:val="11"/>
        </w:rPr>
      </w:pPr>
      <w:r>
        <w:rPr>
          <w:color w:val="231F20"/>
          <w:spacing w:val="-2"/>
          <w:w w:val="90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2"/>
        </w:rPr>
      </w:pPr>
    </w:p>
    <w:p>
      <w:pPr>
        <w:spacing w:before="0"/>
        <w:ind w:left="0" w:right="432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0.5</w:t>
      </w:r>
    </w:p>
    <w:p>
      <w:pPr>
        <w:spacing w:before="76"/>
        <w:ind w:left="3886" w:right="0" w:firstLine="0"/>
        <w:jc w:val="left"/>
        <w:rPr>
          <w:sz w:val="15"/>
        </w:rPr>
      </w:pPr>
      <w:r>
        <w:rPr>
          <w:color w:val="231F20"/>
          <w:w w:val="106"/>
          <w:sz w:val="15"/>
        </w:rPr>
        <w:t>+</w:t>
      </w:r>
    </w:p>
    <w:p>
      <w:pPr>
        <w:spacing w:before="82"/>
        <w:ind w:left="0" w:right="430" w:firstLine="0"/>
        <w:jc w:val="right"/>
        <w:rPr>
          <w:sz w:val="11"/>
        </w:rPr>
      </w:pPr>
      <w:r>
        <w:rPr>
          <w:color w:val="231F20"/>
          <w:spacing w:val="-2"/>
          <w:sz w:val="11"/>
        </w:rPr>
        <w:t>0.0</w:t>
      </w:r>
    </w:p>
    <w:p>
      <w:pPr>
        <w:spacing w:before="65"/>
        <w:ind w:left="3892" w:right="0" w:firstLine="0"/>
        <w:jc w:val="left"/>
        <w:rPr>
          <w:sz w:val="15"/>
        </w:rPr>
      </w:pPr>
      <w:r>
        <w:rPr>
          <w:color w:val="231F20"/>
          <w:w w:val="130"/>
          <w:sz w:val="15"/>
        </w:rPr>
        <w:t>–</w:t>
      </w:r>
    </w:p>
    <w:p>
      <w:pPr>
        <w:pStyle w:val="BodyText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8" w:lineRule="auto"/>
        <w:ind w:left="153" w:right="189"/>
      </w:pPr>
      <w:r>
        <w:rPr>
          <w:color w:val="231F20"/>
          <w:w w:val="90"/>
        </w:rPr>
        <w:t>Medium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breakeven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derived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 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instruments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 </w:t>
      </w:r>
      <w:r>
        <w:rPr>
          <w:color w:val="231F20"/>
        </w:rPr>
        <w:t>(Section 1). But these do not capture CPI inflation </w:t>
      </w:r>
      <w:r>
        <w:rPr>
          <w:color w:val="231F20"/>
          <w:w w:val="90"/>
        </w:rPr>
        <w:t>expectations directly, because they also contain risk premia,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affected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market-specific</w:t>
      </w:r>
      <w:r>
        <w:rPr>
          <w:color w:val="231F20"/>
          <w:spacing w:val="-47"/>
        </w:rPr>
        <w:t> </w:t>
      </w:r>
      <w:r>
        <w:rPr>
          <w:color w:val="231F20"/>
        </w:rPr>
        <w:t>factors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relate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RPI </w:t>
      </w:r>
      <w:r>
        <w:rPr>
          <w:color w:val="231F20"/>
          <w:w w:val="95"/>
        </w:rPr>
        <w:t>inflation,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 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model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developed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isolate RPI-based expectations,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and subtracting the historical </w:t>
      </w:r>
      <w:r>
        <w:rPr>
          <w:color w:val="231F20"/>
          <w:w w:val="90"/>
        </w:rPr>
        <w:t>difference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RPI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participants’ medium-term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2% </w:t>
      </w:r>
      <w:r>
        <w:rPr>
          <w:color w:val="231F20"/>
          <w:w w:val="95"/>
        </w:rPr>
        <w:t>target.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professional economists surveyed by the Bank (see box on </w:t>
      </w:r>
      <w:r>
        <w:rPr>
          <w:color w:val="231F20"/>
        </w:rPr>
        <w:t>page</w:t>
      </w:r>
      <w:r>
        <w:rPr>
          <w:color w:val="231F20"/>
          <w:spacing w:val="-17"/>
        </w:rPr>
        <w:t> </w:t>
      </w:r>
      <w:r>
        <w:rPr>
          <w:color w:val="231F20"/>
        </w:rPr>
        <w:t>48).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53"/>
      </w:pPr>
      <w:r>
        <w:rPr>
          <w:color w:val="231F20"/>
        </w:rPr>
        <w:t>In summary, there is little evidence to suggest that</w:t>
      </w:r>
    </w:p>
    <w:p>
      <w:pPr>
        <w:pStyle w:val="BodyText"/>
        <w:spacing w:before="28"/>
        <w:ind w:left="153"/>
      </w:pPr>
      <w:r>
        <w:rPr>
          <w:color w:val="231F20"/>
          <w:w w:val="95"/>
        </w:rPr>
        <w:t>longer-term expectations have risen substantially. But the</w:t>
      </w:r>
    </w:p>
    <w:p>
      <w:pPr>
        <w:spacing w:after="0"/>
        <w:sectPr>
          <w:type w:val="continuous"/>
          <w:pgSz w:w="11900" w:h="16840"/>
          <w:pgMar w:top="1560" w:bottom="0" w:left="640" w:right="640"/>
          <w:cols w:num="2" w:equalWidth="0">
            <w:col w:w="4478" w:space="851"/>
            <w:col w:w="5291"/>
          </w:cols>
        </w:sectPr>
      </w:pPr>
    </w:p>
    <w:p>
      <w:pPr>
        <w:pStyle w:val="BodyText"/>
        <w:spacing w:before="9"/>
        <w:rPr>
          <w:sz w:val="11"/>
        </w:rPr>
      </w:pPr>
    </w:p>
    <w:p>
      <w:pPr>
        <w:spacing w:before="1"/>
        <w:ind w:left="0" w:right="0" w:firstLine="0"/>
        <w:jc w:val="right"/>
        <w:rPr>
          <w:sz w:val="11"/>
        </w:rPr>
      </w:pPr>
      <w:r>
        <w:rPr>
          <w:color w:val="231F20"/>
          <w:w w:val="105"/>
          <w:sz w:val="11"/>
        </w:rPr>
        <w:t>May</w:t>
      </w:r>
    </w:p>
    <w:p>
      <w:pPr>
        <w:pStyle w:val="BodyText"/>
        <w:spacing w:before="8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tabs>
          <w:tab w:pos="705" w:val="left" w:leader="none"/>
          <w:tab w:pos="1217" w:val="left" w:leader="none"/>
          <w:tab w:pos="1664" w:val="left" w:leader="none"/>
          <w:tab w:pos="2138" w:val="left" w:leader="none"/>
        </w:tabs>
        <w:spacing w:before="0"/>
        <w:ind w:left="225" w:right="0" w:firstLine="0"/>
        <w:jc w:val="left"/>
        <w:rPr>
          <w:sz w:val="11"/>
        </w:rPr>
      </w:pPr>
      <w:r>
        <w:rPr>
          <w:color w:val="231F20"/>
          <w:position w:val="1"/>
          <w:sz w:val="11"/>
        </w:rPr>
        <w:t>Aug.</w:t>
        <w:tab/>
        <w:t>Nov.</w:t>
        <w:tab/>
        <w:t>Feb.</w:t>
        <w:tab/>
        <w:t>May</w:t>
        <w:tab/>
      </w:r>
      <w:r>
        <w:rPr>
          <w:color w:val="231F20"/>
          <w:sz w:val="11"/>
        </w:rPr>
        <w:t>Aug. Total</w:t>
      </w:r>
      <w:r>
        <w:rPr>
          <w:color w:val="231F20"/>
          <w:spacing w:val="-15"/>
          <w:sz w:val="11"/>
        </w:rPr>
        <w:t> </w:t>
      </w:r>
      <w:r>
        <w:rPr>
          <w:color w:val="231F20"/>
          <w:spacing w:val="-3"/>
          <w:sz w:val="11"/>
        </w:rPr>
        <w:t>change</w:t>
      </w:r>
    </w:p>
    <w:p>
      <w:pPr>
        <w:spacing w:before="39"/>
        <w:ind w:left="79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0.5</w:t>
      </w:r>
    </w:p>
    <w:p>
      <w:pPr>
        <w:pStyle w:val="BodyText"/>
        <w:spacing w:before="28"/>
        <w:ind w:left="478"/>
      </w:pPr>
      <w:r>
        <w:rPr/>
        <w:br w:type="column"/>
      </w:r>
      <w:r>
        <w:rPr>
          <w:color w:val="231F20"/>
          <w:w w:val="95"/>
        </w:rPr>
        <w:t>sharp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year-ahead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</w:t>
      </w:r>
    </w:p>
    <w:p>
      <w:pPr>
        <w:spacing w:after="0"/>
        <w:sectPr>
          <w:type w:val="continuous"/>
          <w:pgSz w:w="11900" w:h="16840"/>
          <w:pgMar w:top="1560" w:bottom="0" w:left="640" w:right="640"/>
          <w:cols w:num="4" w:equalWidth="0">
            <w:col w:w="685" w:space="40"/>
            <w:col w:w="3047" w:space="39"/>
            <w:col w:w="272" w:space="921"/>
            <w:col w:w="5616"/>
          </w:cols>
        </w:sectPr>
      </w:pPr>
    </w:p>
    <w:p>
      <w:pPr>
        <w:spacing w:before="30"/>
        <w:ind w:left="0" w:right="0" w:firstLine="0"/>
        <w:jc w:val="right"/>
        <w:rPr>
          <w:sz w:val="11"/>
        </w:rPr>
      </w:pPr>
      <w:r>
        <w:rPr>
          <w:color w:val="231F20"/>
          <w:w w:val="105"/>
          <w:sz w:val="11"/>
        </w:rPr>
        <w:t>2007</w:t>
      </w:r>
    </w:p>
    <w:p>
      <w:pPr>
        <w:spacing w:before="30"/>
        <w:ind w:left="1201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10"/>
          <w:sz w:val="11"/>
        </w:rPr>
        <w:t>08</w:t>
      </w:r>
    </w:p>
    <w:p>
      <w:pPr>
        <w:spacing w:before="20"/>
        <w:ind w:left="31" w:right="0" w:firstLine="0"/>
        <w:jc w:val="left"/>
        <w:rPr>
          <w:sz w:val="11"/>
        </w:rPr>
      </w:pPr>
      <w:r>
        <w:rPr>
          <w:color w:val="231F20"/>
          <w:sz w:val="11"/>
        </w:rPr>
        <w:t>Quarterly changes</w:t>
      </w:r>
    </w:p>
    <w:p>
      <w:pPr>
        <w:spacing w:before="9"/>
        <w:ind w:left="552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since</w:t>
      </w:r>
    </w:p>
    <w:p>
      <w:pPr>
        <w:spacing w:before="9"/>
        <w:ind w:left="552" w:right="0" w:firstLine="0"/>
        <w:jc w:val="left"/>
        <w:rPr>
          <w:sz w:val="11"/>
        </w:rPr>
      </w:pPr>
      <w:r>
        <w:rPr>
          <w:color w:val="231F20"/>
          <w:sz w:val="11"/>
        </w:rPr>
        <w:t>February 2007</w:t>
      </w:r>
    </w:p>
    <w:p>
      <w:pPr>
        <w:pStyle w:val="BodyText"/>
        <w:spacing w:before="14"/>
        <w:ind w:left="628" w:right="384"/>
        <w:jc w:val="center"/>
      </w:pPr>
      <w:r>
        <w:rPr/>
        <w:br w:type="column"/>
      </w:r>
      <w:r>
        <w:rPr>
          <w:color w:val="231F20"/>
        </w:rPr>
        <w:t>higher than the MPC’s own assessment of the near-term</w:t>
      </w:r>
    </w:p>
    <w:p>
      <w:pPr>
        <w:spacing w:after="0"/>
        <w:jc w:val="center"/>
        <w:sectPr>
          <w:type w:val="continuous"/>
          <w:pgSz w:w="11900" w:h="16840"/>
          <w:pgMar w:top="1560" w:bottom="0" w:left="640" w:right="640"/>
          <w:cols w:num="4" w:equalWidth="0">
            <w:col w:w="1191" w:space="40"/>
            <w:col w:w="1334" w:space="39"/>
            <w:col w:w="1287" w:space="651"/>
            <w:col w:w="6078"/>
          </w:cols>
        </w:sectPr>
      </w:pPr>
    </w:p>
    <w:p>
      <w:pPr>
        <w:spacing w:before="89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Barclays Capital, Citigroup, GfK NOP and YouGov.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Bank/NOP,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Barclays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BASIX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YouGov/Citigroup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inflation </w:t>
      </w:r>
      <w:r>
        <w:rPr>
          <w:color w:val="231F20"/>
          <w:w w:val="95"/>
          <w:sz w:val="11"/>
        </w:rPr>
        <w:t>expectations. Quarterly changes are based on observations most closely comparable to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14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</w:t>
      </w:r>
      <w:r>
        <w:rPr>
          <w:i/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publication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dates.</w:t>
      </w:r>
      <w:r>
        <w:rPr>
          <w:color w:val="231F20"/>
          <w:spacing w:val="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August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observation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YouGov/Citigroup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only.</w:t>
      </w:r>
    </w:p>
    <w:p>
      <w:pPr>
        <w:pStyle w:val="BodyText"/>
        <w:spacing w:before="9" w:after="40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40"/>
        </w:numPr>
        <w:tabs>
          <w:tab w:pos="367" w:val="left" w:leader="none"/>
        </w:tabs>
        <w:spacing w:line="235" w:lineRule="auto" w:before="57" w:after="0"/>
        <w:ind w:left="366" w:right="523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information,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Joyce,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Sorensen,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Weeken,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(2008),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‘Recent advances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extracting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policy-relevant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interest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rates’,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30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27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31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27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48,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2,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157–66.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4519" w:space="810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bookmarkStart w:name="4.3 Labour costs" w:id="66"/>
      <w:bookmarkEnd w:id="66"/>
      <w:r>
        <w:rPr/>
      </w:r>
      <w:bookmarkStart w:name="_bookmark15" w:id="67"/>
      <w:bookmarkEnd w:id="67"/>
      <w:r>
        <w:rPr/>
      </w:r>
      <w:r>
        <w:rPr>
          <w:color w:val="A70740"/>
          <w:sz w:val="18"/>
        </w:rPr>
        <w:t>Table 4.C </w:t>
      </w:r>
      <w:r>
        <w:rPr>
          <w:color w:val="231F20"/>
          <w:sz w:val="18"/>
        </w:rPr>
        <w:t>Private sector earnings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year earlier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8"/>
        <w:gridCol w:w="754"/>
        <w:gridCol w:w="338"/>
        <w:gridCol w:w="430"/>
        <w:gridCol w:w="453"/>
        <w:gridCol w:w="709"/>
        <w:gridCol w:w="502"/>
      </w:tblGrid>
      <w:tr>
        <w:trPr>
          <w:trHeight w:val="206" w:hRule="atLeast"/>
        </w:trPr>
        <w:tc>
          <w:tcPr>
            <w:tcW w:w="2562" w:type="dxa"/>
            <w:gridSpan w:val="2"/>
          </w:tcPr>
          <w:p>
            <w:pPr>
              <w:pStyle w:val="TableParagraph"/>
              <w:spacing w:before="2"/>
              <w:ind w:right="3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3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2008</w:t>
            </w:r>
          </w:p>
        </w:tc>
        <w:tc>
          <w:tcPr>
            <w:tcW w:w="4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181" w:right="179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2008</w:t>
            </w:r>
          </w:p>
        </w:tc>
        <w:tc>
          <w:tcPr>
            <w:tcW w:w="50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75" w:hRule="atLeast"/>
        </w:trPr>
        <w:tc>
          <w:tcPr>
            <w:tcW w:w="2562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25"/>
              <w:ind w:left="1617"/>
              <w:rPr>
                <w:sz w:val="14"/>
              </w:rPr>
            </w:pPr>
            <w:r>
              <w:rPr>
                <w:color w:val="231F20"/>
                <w:sz w:val="14"/>
              </w:rPr>
              <w:t>since 1998</w:t>
            </w:r>
          </w:p>
        </w:tc>
        <w:tc>
          <w:tcPr>
            <w:tcW w:w="33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5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43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5"/>
              <w:ind w:left="1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Apr.</w:t>
            </w:r>
          </w:p>
        </w:tc>
        <w:tc>
          <w:tcPr>
            <w:tcW w:w="70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5"/>
              <w:ind w:left="170" w:right="17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May</w:t>
            </w:r>
          </w:p>
        </w:tc>
        <w:tc>
          <w:tcPr>
            <w:tcW w:w="50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5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June</w:t>
            </w:r>
          </w:p>
        </w:tc>
      </w:tr>
      <w:tr>
        <w:trPr>
          <w:trHeight w:val="256" w:hRule="atLeast"/>
        </w:trPr>
        <w:tc>
          <w:tcPr>
            <w:tcW w:w="1808" w:type="dxa"/>
          </w:tcPr>
          <w:p>
            <w:pPr>
              <w:pStyle w:val="TableParagraph"/>
              <w:spacing w:before="63"/>
              <w:rPr>
                <w:sz w:val="14"/>
              </w:rPr>
            </w:pPr>
            <w:r>
              <w:rPr>
                <w:color w:val="231F20"/>
                <w:sz w:val="14"/>
              </w:rPr>
              <w:t>(1) AEI regular pay</w:t>
            </w:r>
          </w:p>
        </w:tc>
        <w:tc>
          <w:tcPr>
            <w:tcW w:w="754" w:type="dxa"/>
          </w:tcPr>
          <w:p>
            <w:pPr>
              <w:pStyle w:val="TableParagraph"/>
              <w:spacing w:before="63"/>
              <w:ind w:left="25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4.1</w:t>
            </w:r>
          </w:p>
        </w:tc>
        <w:tc>
          <w:tcPr>
            <w:tcW w:w="338" w:type="dxa"/>
          </w:tcPr>
          <w:p>
            <w:pPr>
              <w:pStyle w:val="TableParagraph"/>
              <w:spacing w:before="63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883" w:type="dxa"/>
            <w:gridSpan w:val="2"/>
          </w:tcPr>
          <w:p>
            <w:pPr>
              <w:pStyle w:val="TableParagraph"/>
              <w:spacing w:before="63"/>
              <w:ind w:left="493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709" w:type="dxa"/>
          </w:tcPr>
          <w:p>
            <w:pPr>
              <w:pStyle w:val="TableParagraph"/>
              <w:spacing w:before="63"/>
              <w:ind w:left="181" w:right="13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502" w:type="dxa"/>
          </w:tcPr>
          <w:p>
            <w:pPr>
              <w:pStyle w:val="TableParagraph"/>
              <w:spacing w:before="63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808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(2) Pay settlements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754" w:type="dxa"/>
          </w:tcPr>
          <w:p>
            <w:pPr>
              <w:pStyle w:val="TableParagraph"/>
              <w:spacing w:before="42"/>
              <w:ind w:left="225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338" w:type="dxa"/>
          </w:tcPr>
          <w:p>
            <w:pPr>
              <w:pStyle w:val="TableParagraph"/>
              <w:spacing w:before="42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883" w:type="dxa"/>
            <w:gridSpan w:val="2"/>
          </w:tcPr>
          <w:p>
            <w:pPr>
              <w:pStyle w:val="TableParagraph"/>
              <w:spacing w:before="42"/>
              <w:ind w:left="496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709" w:type="dxa"/>
          </w:tcPr>
          <w:p>
            <w:pPr>
              <w:pStyle w:val="TableParagraph"/>
              <w:spacing w:before="42"/>
              <w:ind w:left="181" w:right="12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502" w:type="dxa"/>
          </w:tcPr>
          <w:p>
            <w:pPr>
              <w:pStyle w:val="TableParagraph"/>
              <w:spacing w:before="42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</w:tr>
      <w:tr>
        <w:trPr>
          <w:trHeight w:val="293" w:hRule="atLeast"/>
        </w:trPr>
        <w:tc>
          <w:tcPr>
            <w:tcW w:w="180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sz w:val="14"/>
              </w:rPr>
              <w:t>(1)–(2) Pay drift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7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23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3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883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487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70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81" w:right="13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5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315" w:hRule="atLeast"/>
        </w:trPr>
        <w:tc>
          <w:tcPr>
            <w:tcW w:w="180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(3) Total AEI</w:t>
            </w:r>
          </w:p>
        </w:tc>
        <w:tc>
          <w:tcPr>
            <w:tcW w:w="7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64"/>
              <w:ind w:left="222"/>
              <w:rPr>
                <w:sz w:val="14"/>
              </w:rPr>
            </w:pPr>
            <w:r>
              <w:rPr>
                <w:color w:val="231F20"/>
                <w:sz w:val="14"/>
              </w:rPr>
              <w:t>4.3</w:t>
            </w:r>
          </w:p>
        </w:tc>
        <w:tc>
          <w:tcPr>
            <w:tcW w:w="33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64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4.0</w:t>
            </w:r>
          </w:p>
        </w:tc>
        <w:tc>
          <w:tcPr>
            <w:tcW w:w="883" w:type="dxa"/>
            <w:gridSpan w:val="2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64"/>
              <w:ind w:left="493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70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64"/>
              <w:ind w:left="181" w:right="13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50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64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315" w:hRule="atLeast"/>
        </w:trPr>
        <w:tc>
          <w:tcPr>
            <w:tcW w:w="180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(3)–(1) Bonus contribution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7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64"/>
              <w:ind w:left="224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33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64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883" w:type="dxa"/>
            <w:gridSpan w:val="2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64"/>
              <w:ind w:left="486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70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64"/>
              <w:ind w:left="181" w:right="10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50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64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9" w:hRule="atLeast"/>
        </w:trPr>
        <w:tc>
          <w:tcPr>
            <w:tcW w:w="180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7" w:lineRule="exact" w:before="52"/>
              <w:rPr>
                <w:sz w:val="11"/>
              </w:rPr>
            </w:pPr>
            <w:r>
              <w:rPr>
                <w:color w:val="231F20"/>
                <w:sz w:val="14"/>
              </w:rPr>
              <w:t>Memo item: AWE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7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222"/>
              <w:rPr>
                <w:sz w:val="14"/>
              </w:rPr>
            </w:pPr>
            <w:r>
              <w:rPr>
                <w:color w:val="231F20"/>
                <w:sz w:val="14"/>
              </w:rPr>
              <w:t>4.3</w:t>
            </w:r>
          </w:p>
        </w:tc>
        <w:tc>
          <w:tcPr>
            <w:tcW w:w="3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4.3</w:t>
            </w:r>
          </w:p>
        </w:tc>
        <w:tc>
          <w:tcPr>
            <w:tcW w:w="883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49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4.7</w:t>
            </w:r>
          </w:p>
        </w:tc>
        <w:tc>
          <w:tcPr>
            <w:tcW w:w="7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81" w:right="13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4.9</w:t>
            </w:r>
          </w:p>
        </w:tc>
        <w:tc>
          <w:tcPr>
            <w:tcW w:w="5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line="244" w:lineRule="auto" w:before="0"/>
        <w:ind w:left="153" w:right="-7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Incomes Data Services, Industrial Relations Services, the Labour Research Department </w:t>
      </w:r>
      <w:r>
        <w:rPr>
          <w:color w:val="231F20"/>
          <w:sz w:val="11"/>
        </w:rPr>
        <w:t>and 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Three-month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private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settlements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AWE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exclude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arrears.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2001.</w:t>
      </w:r>
    </w:p>
    <w:p>
      <w:pPr>
        <w:pStyle w:val="BodyText"/>
        <w:rPr>
          <w:sz w:val="7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565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pacing w:val="-6"/>
          <w:sz w:val="18"/>
        </w:rPr>
        <w:t>4.10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Factors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influencing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pay settlements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67"/>
      </w:pPr>
      <w:r>
        <w:rPr>
          <w:color w:val="231F20"/>
        </w:rPr>
        <w:t>outlook. And there is a risk that households may be </w:t>
      </w:r>
      <w:r>
        <w:rPr>
          <w:color w:val="231F20"/>
          <w:w w:val="95"/>
        </w:rPr>
        <w:t>extrapolating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outturns.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case, expectations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itself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falls </w:t>
      </w:r>
      <w:r>
        <w:rPr>
          <w:color w:val="231F20"/>
          <w:w w:val="90"/>
        </w:rPr>
        <w:t>back.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question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leads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next</w:t>
      </w:r>
      <w:r>
        <w:rPr>
          <w:color w:val="231F20"/>
          <w:spacing w:val="-19"/>
        </w:rPr>
        <w:t> </w:t>
      </w:r>
      <w:r>
        <w:rPr>
          <w:color w:val="231F20"/>
        </w:rPr>
        <w:t>subsection.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costs</w:t>
      </w:r>
    </w:p>
    <w:p>
      <w:pPr>
        <w:pStyle w:val="BodyText"/>
        <w:spacing w:line="268" w:lineRule="auto" w:before="265"/>
        <w:ind w:left="153" w:right="167"/>
      </w:pPr>
      <w:r>
        <w:rPr>
          <w:color w:val="231F20"/>
          <w:w w:val="90"/>
        </w:rPr>
        <w:t>If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bid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achieve, higher wages that is likely show up first in pay settlements.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private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settlements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4.C).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employees 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covered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deals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issue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end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settlements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2009.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relationship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years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4.10).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achieve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73" w:space="156"/>
            <w:col w:w="5291"/>
          </w:cols>
        </w:sectPr>
      </w:pPr>
    </w:p>
    <w:p>
      <w:pPr>
        <w:spacing w:line="110" w:lineRule="exact" w:before="64"/>
        <w:ind w:left="353" w:right="0" w:firstLine="0"/>
        <w:jc w:val="left"/>
        <w:rPr>
          <w:sz w:val="11"/>
        </w:rPr>
      </w:pPr>
      <w:r>
        <w:rPr>
          <w:color w:val="231F20"/>
          <w:sz w:val="11"/>
        </w:rPr>
        <w:t>Changes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(number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standard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deviations)</w:t>
      </w:r>
    </w:p>
    <w:p>
      <w:pPr>
        <w:spacing w:line="110" w:lineRule="exact" w:before="0"/>
        <w:ind w:left="156" w:right="0" w:firstLine="0"/>
        <w:jc w:val="left"/>
        <w:rPr>
          <w:sz w:val="11"/>
        </w:rPr>
      </w:pPr>
      <w:r>
        <w:rPr/>
        <w:pict>
          <v:group style="position:absolute;margin-left:50.276096pt;margin-top:2.803835pt;width:184.3pt;height:134.7pt;mso-position-horizontal-relative:page;mso-position-vertical-relative:paragraph;z-index:15848448" coordorigin="1006,56" coordsize="3686,2694">
            <v:rect style="position:absolute;left:1010;top:60;width:3676;height:2684" filled="false" stroked="true" strokeweight=".483357pt" strokecolor="#231f20">
              <v:stroke dashstyle="solid"/>
            </v:rect>
            <v:shape style="position:absolute;left:1281;top:1066;width:3120;height:707" coordorigin="1282,1066" coordsize="3120,707" path="m1428,1405l1282,1405,1282,1626,1428,1626,1428,1405xm1798,1170l1652,1170,1652,1405,1798,1405,1798,1170xm2168,1405l2022,1405,2022,1714,2168,1714,2168,1405xm2538,1198l2392,1198,2392,1405,2538,1405,2538,1198xm2921,1332l2762,1332,2762,1405,2921,1405,2921,1332xm3291,1111l3147,1111,3147,1405,3291,1405,3291,1111xm3661,1405l3517,1405,3517,1773,3661,1773,3661,1405xm4031,1066l3887,1066,3887,1406,4031,1406,4031,1066xm4401,1406l4257,1406,4257,1493,4401,1493,4401,1406xe" filled="true" fillcolor="#c97ca6" stroked="false">
              <v:path arrowok="t"/>
              <v:fill type="solid"/>
            </v:shape>
            <v:shape style="position:absolute;left:1005;top:389;width:3686;height:2360" coordorigin="1006,389" coordsize="3686,2360" path="m1181,1407l4520,1407m4577,2410l4691,2410m4577,2071l4691,2071m4577,1732l4691,1732m4577,1407l4691,1407m4577,1068l4691,1068m4577,729l4691,729m4577,389l4691,389m1179,2748l1179,2641m1549,2748l1549,2641m1919,2748l1919,2641m2289,2748l2289,2641m2659,2748l2659,2641m3041,2748l3041,2641m3411,2748l3411,2641m3781,2748l3781,2641m4151,2749l4151,2642m4521,2749l4521,2642m1006,2409l1119,2409e" filled="false" stroked="true" strokeweight=".48716pt" strokecolor="#231f20">
              <v:path arrowok="t"/>
              <v:stroke dashstyle="solid"/>
            </v:shape>
            <v:shape style="position:absolute;left:1361;top:211;width:2975;height:2461" coordorigin="1362,211" coordsize="2975,2461" path="m1362,2510l1732,211,2102,2672,2472,653,2856,1155,3226,963,3596,1994,3966,418,4336,1257e" filled="false" stroked="true" strokeweight=".970633pt" strokecolor="#00558b">
              <v:path arrowok="t"/>
              <v:stroke dashstyle="solid"/>
            </v:shape>
            <v:shape style="position:absolute;left:1005;top:389;width:1090;height:1682" coordorigin="1006,389" coordsize="1090,1682" path="m1006,2070l1119,2070m1006,1731l1119,1731m1006,1406l1119,1406m1006,1067l1119,1067m1006,728l1119,728m1006,389l1119,389m2095,491l2095,1286e" filled="false" stroked="true" strokeweight=".48716pt" strokecolor="#231f20">
              <v:path arrowok="t"/>
              <v:stroke dashstyle="solid"/>
            </v:shape>
            <v:shape style="position:absolute;left:2069;top:1270;width:51;height:81" coordorigin="2070,1270" coordsize="51,81" path="m2120,1270l2070,1270,2076,1285,2081,1297,2095,1351,2096,1343,2099,1332,2102,1321,2105,1309,2109,1298,2120,1270xe" filled="true" fillcolor="#231f20" stroked="false">
              <v:path arrowok="t"/>
              <v:fill type="solid"/>
            </v:shape>
            <v:line style="position:absolute" from="2850,2201" to="2850,1981" stroked="true" strokeweight=".499652pt" strokecolor="#231f20">
              <v:stroke dashstyle="solid"/>
            </v:line>
            <v:shape style="position:absolute;left:2824;top:1916;width:51;height:81" coordorigin="2825,1916" coordsize="51,81" path="m2850,1916l2825,1997,2875,1997,2854,1935,2851,1925,2850,1916xe" filled="true" fillcolor="#231f20" stroked="false">
              <v:path arrowok="t"/>
              <v:fill type="solid"/>
            </v:shape>
            <v:shape style="position:absolute;left:1361;top:755;width:2975;height:1549" coordorigin="1362,756" coordsize="2975,1549" path="m1362,1523l1732,756,2102,2305,2472,1213,2856,1862,3226,1508,3596,1405,3966,1125,4336,770e" filled="false" stroked="true" strokeweight=".960983pt" strokecolor="#75c043">
              <v:path arrowok="t"/>
              <v:stroke dashstyle="solid"/>
            </v:shape>
            <v:shape style="position:absolute;left:1840;top:155;width:919;height:304" type="#_x0000_t202" filled="false" stroked="false">
              <v:textbox inset="0,0,0,0">
                <w:txbxContent>
                  <w:p>
                    <w:pPr>
                      <w:spacing w:line="256" w:lineRule="auto" w:before="5"/>
                      <w:ind w:left="54" w:right="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Pay settlements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(a) </w:t>
                    </w:r>
                    <w:r>
                      <w:rPr>
                        <w:color w:val="231F20"/>
                        <w:sz w:val="11"/>
                      </w:rPr>
                      <w:t>(right-hand 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996;top:354;width:919;height:304" type="#_x0000_t202" filled="false" stroked="false">
              <v:textbox inset="0,0,0,0">
                <w:txbxContent>
                  <w:p>
                    <w:pPr>
                      <w:spacing w:line="256" w:lineRule="auto" w:before="5"/>
                      <w:ind w:left="54" w:right="3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RPI inflation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(right-hand 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492;top:2189;width:1646;height:304" type="#_x0000_t202" filled="false" stroked="false">
              <v:textbox inset="0,0,0,0">
                <w:txbxContent>
                  <w:p>
                    <w:pPr>
                      <w:spacing w:line="256" w:lineRule="auto" w:before="5"/>
                      <w:ind w:left="50" w:right="18" w:hanging="51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GfK</w:t>
                    </w:r>
                    <w:r>
                      <w:rPr>
                        <w:color w:val="231F20"/>
                        <w:spacing w:val="-1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NOP</w:t>
                    </w:r>
                    <w:r>
                      <w:rPr>
                        <w:color w:val="231F20"/>
                        <w:spacing w:val="-1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inflation</w:t>
                    </w:r>
                    <w:r>
                      <w:rPr>
                        <w:color w:val="231F20"/>
                        <w:spacing w:val="-1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expectations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(c) </w:t>
                    </w:r>
                    <w:r>
                      <w:rPr>
                        <w:color w:val="231F20"/>
                        <w:sz w:val="11"/>
                      </w:rPr>
                      <w:t>(left-hand</w:t>
                    </w:r>
                    <w:r>
                      <w:rPr>
                        <w:color w:val="231F20"/>
                        <w:spacing w:val="-8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2.0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16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1.5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162" w:right="0" w:firstLine="0"/>
        <w:jc w:val="left"/>
        <w:rPr>
          <w:sz w:val="11"/>
        </w:rPr>
      </w:pPr>
      <w:r>
        <w:rPr>
          <w:color w:val="231F20"/>
          <w:sz w:val="11"/>
        </w:rPr>
        <w:t>1.0</w:t>
      </w:r>
    </w:p>
    <w:p>
      <w:pPr>
        <w:pStyle w:val="BodyText"/>
        <w:spacing w:before="2"/>
        <w:rPr>
          <w:sz w:val="18"/>
        </w:rPr>
      </w:pPr>
    </w:p>
    <w:p>
      <w:pPr>
        <w:spacing w:before="1"/>
        <w:ind w:left="156" w:right="0" w:firstLine="0"/>
        <w:jc w:val="left"/>
        <w:rPr>
          <w:sz w:val="11"/>
        </w:rPr>
      </w:pPr>
      <w:r>
        <w:rPr>
          <w:color w:val="231F20"/>
          <w:sz w:val="11"/>
        </w:rPr>
        <w:t>0.5</w:t>
      </w:r>
    </w:p>
    <w:p>
      <w:pPr>
        <w:spacing w:before="16"/>
        <w:ind w:left="218" w:right="0" w:firstLine="0"/>
        <w:jc w:val="left"/>
        <w:rPr>
          <w:sz w:val="15"/>
        </w:rPr>
      </w:pPr>
      <w:r>
        <w:rPr>
          <w:color w:val="231F20"/>
          <w:w w:val="106"/>
          <w:sz w:val="15"/>
        </w:rPr>
        <w:t>+</w:t>
      </w:r>
    </w:p>
    <w:p>
      <w:pPr>
        <w:spacing w:before="2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spacing w:before="9"/>
        <w:ind w:left="232" w:right="0" w:firstLine="0"/>
        <w:jc w:val="left"/>
        <w:rPr>
          <w:sz w:val="15"/>
        </w:rPr>
      </w:pPr>
      <w:r>
        <w:rPr>
          <w:color w:val="231F20"/>
          <w:w w:val="130"/>
          <w:sz w:val="15"/>
        </w:rPr>
        <w:t>–</w:t>
      </w:r>
    </w:p>
    <w:p>
      <w:pPr>
        <w:spacing w:before="14"/>
        <w:ind w:left="156" w:right="0" w:firstLine="0"/>
        <w:jc w:val="left"/>
        <w:rPr>
          <w:sz w:val="11"/>
        </w:rPr>
      </w:pPr>
      <w:r>
        <w:rPr>
          <w:color w:val="231F20"/>
          <w:sz w:val="11"/>
        </w:rPr>
        <w:t>0.5</w:t>
      </w:r>
    </w:p>
    <w:p>
      <w:pPr>
        <w:pStyle w:val="BodyText"/>
        <w:spacing w:before="2"/>
        <w:rPr>
          <w:sz w:val="18"/>
        </w:rPr>
      </w:pPr>
    </w:p>
    <w:p>
      <w:pPr>
        <w:spacing w:before="1"/>
        <w:ind w:left="162" w:right="0" w:firstLine="0"/>
        <w:jc w:val="left"/>
        <w:rPr>
          <w:sz w:val="11"/>
        </w:rPr>
      </w:pPr>
      <w:r>
        <w:rPr>
          <w:color w:val="231F20"/>
          <w:sz w:val="11"/>
        </w:rPr>
        <w:t>1.0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16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1.5</w:t>
      </w:r>
    </w:p>
    <w:p>
      <w:pPr>
        <w:spacing w:line="111" w:lineRule="exact" w:before="64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Percentage points</w:t>
      </w:r>
    </w:p>
    <w:p>
      <w:pPr>
        <w:spacing w:line="111" w:lineRule="exact" w:before="0"/>
        <w:ind w:left="1057" w:right="0" w:firstLine="0"/>
        <w:jc w:val="left"/>
        <w:rPr>
          <w:sz w:val="11"/>
        </w:rPr>
      </w:pPr>
      <w:r>
        <w:rPr>
          <w:color w:val="231F20"/>
          <w:sz w:val="11"/>
        </w:rPr>
        <w:t>2.0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49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1.5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46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1.0</w:t>
      </w:r>
    </w:p>
    <w:p>
      <w:pPr>
        <w:pStyle w:val="BodyText"/>
        <w:spacing w:before="2"/>
        <w:rPr>
          <w:sz w:val="18"/>
        </w:rPr>
      </w:pPr>
    </w:p>
    <w:p>
      <w:pPr>
        <w:spacing w:before="1"/>
        <w:ind w:left="0" w:right="40" w:firstLine="0"/>
        <w:jc w:val="right"/>
        <w:rPr>
          <w:sz w:val="11"/>
        </w:rPr>
      </w:pPr>
      <w:r>
        <w:rPr>
          <w:color w:val="231F20"/>
          <w:spacing w:val="-2"/>
          <w:sz w:val="11"/>
        </w:rPr>
        <w:t>0.5</w:t>
      </w:r>
    </w:p>
    <w:p>
      <w:pPr>
        <w:spacing w:before="15"/>
        <w:ind w:left="1053" w:right="0" w:firstLine="0"/>
        <w:jc w:val="left"/>
        <w:rPr>
          <w:sz w:val="15"/>
        </w:rPr>
      </w:pPr>
      <w:r>
        <w:rPr>
          <w:color w:val="231F20"/>
          <w:w w:val="106"/>
          <w:sz w:val="15"/>
        </w:rPr>
        <w:t>+</w:t>
      </w:r>
    </w:p>
    <w:p>
      <w:pPr>
        <w:spacing w:before="22"/>
        <w:ind w:left="0" w:right="38" w:firstLine="0"/>
        <w:jc w:val="right"/>
        <w:rPr>
          <w:sz w:val="11"/>
        </w:rPr>
      </w:pPr>
      <w:r>
        <w:rPr>
          <w:color w:val="231F20"/>
          <w:spacing w:val="-2"/>
          <w:sz w:val="11"/>
        </w:rPr>
        <w:t>0.0</w:t>
      </w:r>
    </w:p>
    <w:p>
      <w:pPr>
        <w:spacing w:before="7"/>
        <w:ind w:left="1066" w:right="0" w:firstLine="0"/>
        <w:jc w:val="left"/>
        <w:rPr>
          <w:sz w:val="15"/>
        </w:rPr>
      </w:pPr>
      <w:r>
        <w:rPr>
          <w:color w:val="231F20"/>
          <w:w w:val="130"/>
          <w:sz w:val="15"/>
        </w:rPr>
        <w:t>–</w:t>
      </w:r>
    </w:p>
    <w:p>
      <w:pPr>
        <w:spacing w:before="14"/>
        <w:ind w:left="0" w:right="40" w:firstLine="0"/>
        <w:jc w:val="right"/>
        <w:rPr>
          <w:sz w:val="11"/>
        </w:rPr>
      </w:pPr>
      <w:r>
        <w:rPr>
          <w:color w:val="231F20"/>
          <w:spacing w:val="-2"/>
          <w:sz w:val="11"/>
        </w:rPr>
        <w:t>0.5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46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1.0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49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1.5</w:t>
      </w:r>
    </w:p>
    <w:p>
      <w:pPr>
        <w:pStyle w:val="BodyText"/>
        <w:spacing w:line="268" w:lineRule="auto"/>
        <w:ind w:left="153"/>
      </w:pPr>
      <w:r>
        <w:rPr/>
        <w:br w:type="column"/>
      </w:r>
      <w:r>
        <w:rPr>
          <w:color w:val="231F20"/>
          <w:w w:val="95"/>
        </w:rPr>
        <w:t>faster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companies’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non-wage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employment.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eroding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power,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energy </w:t>
      </w:r>
      <w:r>
        <w:rPr>
          <w:color w:val="231F20"/>
        </w:rPr>
        <w:t>and import prices also push up companies’ input costs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initially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absorb</w:t>
      </w:r>
      <w:r>
        <w:rPr>
          <w:color w:val="231F20"/>
          <w:spacing w:val="-41"/>
        </w:rPr>
        <w:t> </w:t>
      </w:r>
      <w:r>
        <w:rPr>
          <w:color w:val="231F20"/>
        </w:rPr>
        <w:t>these</w:t>
      </w:r>
      <w:r>
        <w:rPr>
          <w:color w:val="231F20"/>
          <w:spacing w:val="-38"/>
        </w:rPr>
        <w:t> </w:t>
      </w:r>
      <w:r>
        <w:rPr>
          <w:color w:val="231F20"/>
        </w:rPr>
        <w:t>higher</w:t>
      </w:r>
      <w:r>
        <w:rPr>
          <w:color w:val="231F20"/>
          <w:spacing w:val="-38"/>
        </w:rPr>
        <w:t> </w:t>
      </w:r>
      <w:r>
        <w:rPr>
          <w:color w:val="231F20"/>
        </w:rPr>
        <w:t>costs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lower</w:t>
      </w:r>
      <w:r>
        <w:rPr>
          <w:color w:val="231F20"/>
          <w:spacing w:val="-38"/>
        </w:rPr>
        <w:t> </w:t>
      </w:r>
      <w:r>
        <w:rPr>
          <w:color w:val="231F20"/>
        </w:rPr>
        <w:t>profits,</w:t>
      </w:r>
      <w:r>
        <w:rPr>
          <w:color w:val="231F20"/>
          <w:spacing w:val="-38"/>
        </w:rPr>
        <w:t> </w:t>
      </w:r>
      <w:r>
        <w:rPr>
          <w:color w:val="231F20"/>
        </w:rPr>
        <w:t>if</w:t>
      </w:r>
      <w:r>
        <w:rPr>
          <w:color w:val="231F20"/>
          <w:spacing w:val="-40"/>
        </w:rPr>
        <w:t> </w:t>
      </w:r>
      <w:r>
        <w:rPr>
          <w:color w:val="231F20"/>
        </w:rPr>
        <w:t>they</w:t>
      </w:r>
      <w:r>
        <w:rPr>
          <w:color w:val="231F20"/>
          <w:spacing w:val="-38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continue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operation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eventually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respond either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pushing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costs onto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cases,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rise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non-wage</w:t>
      </w:r>
      <w:r>
        <w:rPr>
          <w:color w:val="231F20"/>
          <w:spacing w:val="-43"/>
        </w:rPr>
        <w:t> </w:t>
      </w:r>
      <w:r>
        <w:rPr>
          <w:color w:val="231F20"/>
        </w:rPr>
        <w:t>costs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ultimately</w:t>
      </w:r>
      <w:r>
        <w:rPr>
          <w:color w:val="231F20"/>
          <w:spacing w:val="-42"/>
        </w:rPr>
        <w:t> </w:t>
      </w:r>
      <w:r>
        <w:rPr>
          <w:color w:val="231F20"/>
        </w:rPr>
        <w:t>lead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downward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2361" w:space="685"/>
            <w:col w:w="1253" w:space="1030"/>
            <w:col w:w="5291"/>
          </w:cols>
        </w:sectPr>
      </w:pPr>
    </w:p>
    <w:p>
      <w:pPr>
        <w:spacing w:before="6"/>
        <w:ind w:left="156" w:right="0" w:firstLine="0"/>
        <w:jc w:val="left"/>
        <w:rPr>
          <w:sz w:val="11"/>
        </w:rPr>
      </w:pPr>
      <w:r>
        <w:rPr>
          <w:color w:val="231F20"/>
          <w:sz w:val="11"/>
        </w:rPr>
        <w:t>2.0</w:t>
      </w:r>
    </w:p>
    <w:p>
      <w:pPr>
        <w:tabs>
          <w:tab w:pos="977" w:val="left" w:leader="none"/>
          <w:tab w:pos="1346" w:val="left" w:leader="none"/>
          <w:tab w:pos="1727" w:val="left" w:leader="none"/>
          <w:tab w:pos="2097" w:val="left" w:leader="none"/>
          <w:tab w:pos="2469" w:val="left" w:leader="none"/>
          <w:tab w:pos="2838" w:val="left" w:leader="none"/>
          <w:tab w:pos="3208" w:val="left" w:leader="none"/>
        </w:tabs>
        <w:spacing w:before="105"/>
        <w:ind w:left="156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10"/>
          <w:sz w:val="11"/>
        </w:rPr>
        <w:t>2000   </w:t>
      </w:r>
      <w:r>
        <w:rPr>
          <w:color w:val="231F20"/>
          <w:spacing w:val="35"/>
          <w:w w:val="110"/>
          <w:sz w:val="11"/>
        </w:rPr>
        <w:t> </w:t>
      </w:r>
      <w:r>
        <w:rPr>
          <w:color w:val="231F20"/>
          <w:w w:val="110"/>
          <w:sz w:val="11"/>
        </w:rPr>
        <w:t>01</w:t>
        <w:tab/>
        <w:t>02</w:t>
        <w:tab/>
        <w:t>03</w:t>
        <w:tab/>
        <w:t>04</w:t>
        <w:tab/>
        <w:t>05</w:t>
        <w:tab/>
        <w:t>06</w:t>
        <w:tab/>
        <w:t>07</w:t>
        <w:tab/>
        <w:t>08</w:t>
      </w:r>
    </w:p>
    <w:p>
      <w:pPr>
        <w:spacing w:before="5"/>
        <w:ind w:left="156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2.0</w:t>
      </w:r>
    </w:p>
    <w:p>
      <w:pPr>
        <w:pStyle w:val="BodyText"/>
        <w:spacing w:line="232" w:lineRule="exact"/>
        <w:ind w:left="156"/>
      </w:pPr>
      <w:r>
        <w:rPr/>
        <w:br w:type="column"/>
      </w:r>
      <w:r>
        <w:rPr>
          <w:color w:val="231F20"/>
        </w:rPr>
        <w:t>adjustment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households’</w:t>
      </w:r>
      <w:r>
        <w:rPr>
          <w:color w:val="231F20"/>
          <w:spacing w:val="-45"/>
        </w:rPr>
        <w:t> </w:t>
      </w:r>
      <w:r>
        <w:rPr>
          <w:color w:val="231F20"/>
        </w:rPr>
        <w:t>real</w:t>
      </w:r>
      <w:r>
        <w:rPr>
          <w:color w:val="231F20"/>
          <w:spacing w:val="-47"/>
        </w:rPr>
        <w:t> </w:t>
      </w:r>
      <w:r>
        <w:rPr>
          <w:color w:val="231F20"/>
        </w:rPr>
        <w:t>take-home</w:t>
      </w:r>
      <w:r>
        <w:rPr>
          <w:color w:val="231F20"/>
          <w:spacing w:val="-45"/>
        </w:rPr>
        <w:t> </w:t>
      </w:r>
      <w:r>
        <w:rPr>
          <w:color w:val="231F20"/>
        </w:rPr>
        <w:t>pay</w:t>
      </w:r>
      <w:r>
        <w:rPr>
          <w:color w:val="231F20"/>
          <w:spacing w:val="-45"/>
        </w:rPr>
        <w:t> </w:t>
      </w:r>
      <w:r>
        <w:rPr>
          <w:color w:val="231F20"/>
        </w:rPr>
        <w:t>(relative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</w:p>
    <w:p>
      <w:pPr>
        <w:spacing w:after="0" w:line="232" w:lineRule="exact"/>
        <w:sectPr>
          <w:type w:val="continuous"/>
          <w:pgSz w:w="11900" w:h="16840"/>
          <w:pgMar w:top="1560" w:bottom="0" w:left="640" w:right="640"/>
          <w:cols w:num="4" w:equalWidth="0">
            <w:col w:w="350" w:space="79"/>
            <w:col w:w="3381" w:space="136"/>
            <w:col w:w="350" w:space="1031"/>
            <w:col w:w="5293"/>
          </w:cols>
        </w:sectPr>
      </w:pPr>
    </w:p>
    <w:p>
      <w:pPr>
        <w:pStyle w:val="BodyText"/>
        <w:spacing w:before="11"/>
        <w:rPr>
          <w:sz w:val="13"/>
        </w:rPr>
      </w:pP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NOP,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Incomes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Industrial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Relations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Labour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Research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Department,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research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carried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GfK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NOP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behalf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 European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Commission.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4" w:lineRule="auto" w:before="1" w:after="0"/>
        <w:ind w:left="323" w:right="256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year,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one-month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settlements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first </w:t>
      </w:r>
      <w:r>
        <w:rPr>
          <w:color w:val="231F20"/>
          <w:sz w:val="11"/>
        </w:rPr>
        <w:t>four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4" w:lineRule="auto" w:before="0" w:after="0"/>
        <w:ind w:left="323" w:right="489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year,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final </w:t>
      </w:r>
      <w:r>
        <w:rPr>
          <w:color w:val="231F20"/>
          <w:sz w:val="11"/>
        </w:rPr>
        <w:t>four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preceding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year.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4" w:lineRule="auto" w:before="0" w:after="0"/>
        <w:ind w:left="323" w:right="286" w:hanging="171"/>
        <w:jc w:val="left"/>
        <w:rPr>
          <w:sz w:val="11"/>
        </w:rPr>
      </w:pP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year,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number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standard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deviations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difference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1997–2008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final</w:t>
      </w:r>
    </w:p>
    <w:p>
      <w:pPr>
        <w:spacing w:line="127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four months of the preceding year.</w:t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-3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4.11 </w:t>
      </w:r>
      <w:r>
        <w:rPr>
          <w:color w:val="231F20"/>
          <w:w w:val="95"/>
          <w:sz w:val="18"/>
        </w:rPr>
        <w:t>Real take-home pay per employee relative to </w:t>
      </w:r>
      <w:r>
        <w:rPr>
          <w:color w:val="231F20"/>
          <w:sz w:val="18"/>
        </w:rPr>
        <w:t>productivity</w:t>
      </w:r>
      <w:r>
        <w:rPr>
          <w:color w:val="231F20"/>
          <w:position w:val="4"/>
          <w:sz w:val="12"/>
        </w:rPr>
        <w:t>(a)</w:t>
      </w:r>
    </w:p>
    <w:p>
      <w:pPr>
        <w:spacing w:before="63"/>
        <w:ind w:left="2701" w:right="0" w:firstLine="0"/>
        <w:jc w:val="left"/>
        <w:rPr>
          <w:sz w:val="11"/>
        </w:rPr>
      </w:pPr>
      <w:r>
        <w:rPr/>
        <w:pict>
          <v:group style="position:absolute;margin-left:39.684906pt;margin-top:11.012522pt;width:184.3pt;height:134.7pt;mso-position-horizontal-relative:page;mso-position-vertical-relative:paragraph;z-index:-20257792" coordorigin="794,220" coordsize="3686,2694">
            <v:shape style="position:absolute;left:798;top:225;width:3681;height:2689" coordorigin="799,225" coordsize="3681,2689" path="m4474,2909l799,2909,799,225,4474,225,4474,2909xm4365,2614l4479,2614m4365,2314l4479,2314m4365,2015l4479,2015m4365,1714l4479,1714m4365,1425l4479,1425m4365,1126l4479,1126m4365,826l4479,826m4365,525l4479,525m966,2913l966,2806m1573,2913l1573,2806m2178,2913l2178,2806m2786,2913l2786,2806m3393,2913l3393,2806m4001,2913l4001,2806e" filled="false" stroked="true" strokeweight=".48716pt" strokecolor="#231f20">
              <v:path arrowok="t"/>
              <v:stroke dashstyle="solid"/>
            </v:shape>
            <v:shape style="position:absolute;left:964;top:405;width:3344;height:1907" coordorigin="965,406" coordsize="3344,1907" path="m965,628l1036,432,1120,576,1191,563,1274,471,1345,537,1417,406,1500,445,1571,511,1643,589,1726,837,1798,1059,1881,1033,1952,1124,2024,1215,2107,1412,2178,1242,2261,1229,2333,1242,2404,1085,2488,955,2559,811,2643,824,2714,994,2785,863,2868,941,2940,1229,3011,1425,3094,1633,3166,1372,3249,1464,3321,1594,3392,1712,3476,1803,3547,2169,3630,2090,3701,2313,3773,2143,3856,2025,3927,2182,3999,2064,4082,2143,4154,2077,4237,2090,4308,2208e" filled="false" stroked="true" strokeweight=".962585pt" strokecolor="#00558b">
              <v:path arrowok="t"/>
              <v:stroke dashstyle="solid"/>
            </v:shape>
            <v:shape style="position:absolute;left:964;top:681;width:3344;height:1502" coordorigin="965,681" coordsize="3344,1502" path="m965,1739l1036,1543,1120,1517,1191,1399,1274,1295,1345,1216,1417,1125,1500,1047,1571,903,1643,1073,1726,1178,1798,1229,1881,1125,1952,1073,2024,929,2107,942,2178,851,2261,760,2333,838,2404,811,2488,877,2559,681,2643,747,2714,694,2785,773,2868,1008,2940,1191,3011,1426,3094,1582,3166,1543,3249,1556,3321,1634,3392,1608,3476,1647,3547,1687,3630,1713,3701,1804,3773,1765,3856,1896,3927,2039,3999,2105,4082,2183,4154,2144,4237,2131,4308,2118e" filled="false" stroked="true" strokeweight=".958707pt" strokecolor="#b01c88">
              <v:path arrowok="t"/>
              <v:stroke dashstyle="solid"/>
            </v:shape>
            <v:shape style="position:absolute;left:793;top:524;width:114;height:2090" coordorigin="794,525" coordsize="114,2090" path="m794,2614l907,2614m794,2313l907,2313m794,2015l907,2015m794,1714l907,1714m794,1425l907,1425m794,1126l907,1126m794,826l907,826m794,525l907,525e" filled="false" stroked="true" strokeweight=".48716pt" strokecolor="#231f20">
              <v:path arrowok="t"/>
              <v:stroke dashstyle="solid"/>
            </v:shape>
            <v:shape style="position:absolute;left:2380;top:469;width:1100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Real</w:t>
                    </w:r>
                    <w:r>
                      <w:rPr>
                        <w:color w:val="231F20"/>
                        <w:spacing w:val="-1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take-home</w:t>
                    </w:r>
                    <w:r>
                      <w:rPr>
                        <w:color w:val="231F20"/>
                        <w:spacing w:val="-1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pay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932;top:1887;width:1543;height:273" type="#_x0000_t202" filled="false" stroked="false">
              <v:textbox inset="0,0,0,0">
                <w:txbxContent>
                  <w:p>
                    <w:pPr>
                      <w:spacing w:line="206" w:lineRule="auto" w:before="20"/>
                      <w:ind w:left="54" w:right="7" w:hanging="55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Real take-home pay consistent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with unchanged profitability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Indices: 2003 Q4 = 100</w:t>
      </w:r>
      <w:r>
        <w:rPr>
          <w:color w:val="231F20"/>
          <w:spacing w:val="-15"/>
          <w:w w:val="105"/>
          <w:sz w:val="11"/>
        </w:rPr>
        <w:t> </w:t>
      </w:r>
      <w:r>
        <w:rPr>
          <w:color w:val="231F20"/>
          <w:w w:val="105"/>
          <w:position w:val="-8"/>
          <w:sz w:val="11"/>
        </w:rPr>
        <w:t>108</w:t>
      </w:r>
    </w:p>
    <w:p>
      <w:pPr>
        <w:spacing w:before="169"/>
        <w:ind w:left="0" w:right="403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106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02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104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404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102</w:t>
      </w:r>
    </w:p>
    <w:p>
      <w:pPr>
        <w:pStyle w:val="BodyText"/>
        <w:spacing w:before="9"/>
        <w:rPr>
          <w:sz w:val="14"/>
        </w:rPr>
      </w:pPr>
    </w:p>
    <w:p>
      <w:pPr>
        <w:spacing w:before="1"/>
        <w:ind w:left="0" w:right="402" w:firstLine="0"/>
        <w:jc w:val="right"/>
        <w:rPr>
          <w:sz w:val="11"/>
        </w:rPr>
      </w:pPr>
      <w:r>
        <w:rPr>
          <w:color w:val="231F20"/>
          <w:spacing w:val="-2"/>
          <w:w w:val="105"/>
          <w:sz w:val="11"/>
        </w:rPr>
        <w:t>100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403" w:firstLine="0"/>
        <w:jc w:val="right"/>
        <w:rPr>
          <w:sz w:val="11"/>
        </w:rPr>
      </w:pPr>
      <w:r>
        <w:rPr>
          <w:color w:val="231F20"/>
          <w:spacing w:val="-2"/>
          <w:w w:val="110"/>
          <w:sz w:val="11"/>
        </w:rPr>
        <w:t>98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04" w:firstLine="0"/>
        <w:jc w:val="right"/>
        <w:rPr>
          <w:sz w:val="11"/>
        </w:rPr>
      </w:pPr>
      <w:r>
        <w:rPr>
          <w:color w:val="231F20"/>
          <w:spacing w:val="-2"/>
          <w:w w:val="110"/>
          <w:sz w:val="11"/>
        </w:rPr>
        <w:t>96</w:t>
      </w:r>
    </w:p>
    <w:p>
      <w:pPr>
        <w:pStyle w:val="BodyText"/>
        <w:spacing w:before="9"/>
        <w:rPr>
          <w:sz w:val="14"/>
        </w:rPr>
      </w:pPr>
    </w:p>
    <w:p>
      <w:pPr>
        <w:spacing w:before="1"/>
        <w:ind w:left="0" w:right="403" w:firstLine="0"/>
        <w:jc w:val="right"/>
        <w:rPr>
          <w:sz w:val="11"/>
        </w:rPr>
      </w:pPr>
      <w:r>
        <w:rPr>
          <w:color w:val="231F20"/>
          <w:spacing w:val="-2"/>
          <w:w w:val="110"/>
          <w:sz w:val="11"/>
        </w:rPr>
        <w:t>94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05" w:firstLine="0"/>
        <w:jc w:val="right"/>
        <w:rPr>
          <w:sz w:val="11"/>
        </w:rPr>
      </w:pPr>
      <w:r>
        <w:rPr>
          <w:color w:val="231F20"/>
          <w:spacing w:val="-2"/>
          <w:w w:val="105"/>
          <w:sz w:val="11"/>
        </w:rPr>
        <w:t>92</w:t>
      </w:r>
    </w:p>
    <w:p>
      <w:pPr>
        <w:pStyle w:val="BodyText"/>
        <w:rPr>
          <w:sz w:val="15"/>
        </w:rPr>
      </w:pPr>
    </w:p>
    <w:p>
      <w:pPr>
        <w:spacing w:line="111" w:lineRule="exact" w:before="1"/>
        <w:ind w:left="3944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90</w:t>
      </w:r>
    </w:p>
    <w:p>
      <w:pPr>
        <w:tabs>
          <w:tab w:pos="922" w:val="left" w:leader="none"/>
          <w:tab w:pos="1516" w:val="left" w:leader="none"/>
          <w:tab w:pos="2133" w:val="left" w:leader="none"/>
          <w:tab w:pos="2735" w:val="left" w:leader="none"/>
          <w:tab w:pos="3352" w:val="left" w:leader="none"/>
        </w:tabs>
        <w:spacing w:line="111" w:lineRule="exact" w:before="0"/>
        <w:ind w:left="32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1997</w:t>
        <w:tab/>
        <w:t>99</w:t>
        <w:tab/>
        <w:t>2001</w:t>
        <w:tab/>
        <w:t>03</w:t>
        <w:tab/>
        <w:t>05</w:t>
        <w:tab/>
        <w:t>07</w:t>
      </w:r>
    </w:p>
    <w:p>
      <w:pPr>
        <w:spacing w:before="114"/>
        <w:ind w:left="153" w:right="0" w:firstLine="0"/>
        <w:jc w:val="both"/>
        <w:rPr>
          <w:sz w:val="11"/>
        </w:rPr>
      </w:pPr>
      <w:r>
        <w:rPr>
          <w:color w:val="231F20"/>
          <w:sz w:val="11"/>
        </w:rPr>
        <w:t>(a) 1997 Q1 to 2008 Q1.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2" w:after="0"/>
        <w:ind w:left="323" w:right="264" w:hanging="171"/>
        <w:jc w:val="both"/>
        <w:rPr>
          <w:sz w:val="11"/>
        </w:rPr>
      </w:pPr>
      <w:r>
        <w:rPr>
          <w:color w:val="231F20"/>
          <w:w w:val="95"/>
          <w:sz w:val="11"/>
        </w:rPr>
        <w:t>Households’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post-tax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wages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salaries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deflator.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Includes non-profit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Productivity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non-oil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gas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private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employees.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0" w:after="0"/>
        <w:ind w:left="323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Ratio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non-oil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deflator,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multiplied 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minus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tax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employees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employers’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social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contributions.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sz w:val="11"/>
        </w:rPr>
        <w:t>Profitability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profits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value-added </w:t>
      </w:r>
      <w:r>
        <w:rPr>
          <w:color w:val="231F20"/>
          <w:sz w:val="11"/>
        </w:rPr>
        <w:t>output.</w:t>
      </w:r>
    </w:p>
    <w:p>
      <w:pPr>
        <w:pStyle w:val="BodyText"/>
        <w:spacing w:before="26"/>
        <w:ind w:left="153"/>
      </w:pPr>
      <w:r>
        <w:rPr/>
        <w:br w:type="column"/>
      </w:r>
      <w:r>
        <w:rPr>
          <w:color w:val="231F20"/>
          <w:w w:val="95"/>
        </w:rPr>
        <w:t>productivity).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68" w:lineRule="auto"/>
        <w:ind w:left="153" w:right="150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depends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employees </w:t>
      </w:r>
      <w:r>
        <w:rPr>
          <w:color w:val="231F20"/>
          <w:w w:val="95"/>
        </w:rPr>
        <w:t>accept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instead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succeed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achieving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upward 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2004–06,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eventually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accepted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 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take-home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non-wage 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4.11).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adjustment 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reason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unemployment rose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 </w:t>
      </w:r>
      <w:r>
        <w:rPr>
          <w:color w:val="231F20"/>
        </w:rPr>
        <w:t>resistance</w:t>
      </w:r>
      <w:r>
        <w:rPr>
          <w:color w:val="231F20"/>
          <w:spacing w:val="-35"/>
        </w:rPr>
        <w:t> </w:t>
      </w:r>
      <w:r>
        <w:rPr>
          <w:color w:val="231F20"/>
        </w:rPr>
        <w:t>is</w:t>
      </w:r>
      <w:r>
        <w:rPr>
          <w:color w:val="231F20"/>
          <w:spacing w:val="-35"/>
        </w:rPr>
        <w:t> </w:t>
      </w:r>
      <w:r>
        <w:rPr>
          <w:color w:val="231F20"/>
        </w:rPr>
        <w:t>again</w:t>
      </w:r>
      <w:r>
        <w:rPr>
          <w:color w:val="231F20"/>
          <w:spacing w:val="-34"/>
        </w:rPr>
        <w:t> </w:t>
      </w:r>
      <w:r>
        <w:rPr>
          <w:color w:val="231F20"/>
        </w:rPr>
        <w:t>possible</w:t>
      </w:r>
      <w:r>
        <w:rPr>
          <w:color w:val="231F20"/>
          <w:spacing w:val="-37"/>
        </w:rPr>
        <w:t> </w:t>
      </w:r>
      <w:r>
        <w:rPr>
          <w:color w:val="231F20"/>
        </w:rPr>
        <w:t>over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forecast</w:t>
      </w:r>
      <w:r>
        <w:rPr>
          <w:color w:val="231F20"/>
          <w:spacing w:val="-35"/>
        </w:rPr>
        <w:t> </w:t>
      </w:r>
      <w:r>
        <w:rPr>
          <w:color w:val="231F20"/>
        </w:rPr>
        <w:t>period</w:t>
      </w:r>
    </w:p>
    <w:p>
      <w:pPr>
        <w:pStyle w:val="BodyText"/>
        <w:spacing w:line="268" w:lineRule="auto"/>
        <w:ind w:left="153" w:right="167"/>
      </w:pP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5),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tempered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</w:rPr>
        <w:t>weakening</w:t>
      </w:r>
      <w:r>
        <w:rPr>
          <w:color w:val="231F20"/>
          <w:spacing w:val="-29"/>
        </w:rPr>
        <w:t> </w:t>
      </w:r>
      <w:r>
        <w:rPr>
          <w:color w:val="231F20"/>
        </w:rPr>
        <w:t>labour</w:t>
      </w:r>
      <w:r>
        <w:rPr>
          <w:color w:val="231F20"/>
          <w:spacing w:val="-29"/>
        </w:rPr>
        <w:t> </w:t>
      </w:r>
      <w:r>
        <w:rPr>
          <w:color w:val="231F20"/>
        </w:rPr>
        <w:t>market</w:t>
      </w:r>
      <w:r>
        <w:rPr>
          <w:color w:val="231F20"/>
          <w:spacing w:val="-28"/>
        </w:rPr>
        <w:t> </w:t>
      </w:r>
      <w:r>
        <w:rPr>
          <w:color w:val="231F20"/>
        </w:rPr>
        <w:t>conditions.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 w:right="133"/>
      </w:pP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slowdown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activity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push</w:t>
      </w:r>
      <w:r>
        <w:rPr>
          <w:color w:val="231F20"/>
          <w:spacing w:val="-43"/>
        </w:rPr>
        <w:t> </w:t>
      </w:r>
      <w:r>
        <w:rPr>
          <w:color w:val="231F20"/>
        </w:rPr>
        <w:t>down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 more cyclical elements of wage growth. Pay drift and </w:t>
      </w:r>
      <w:r>
        <w:rPr>
          <w:color w:val="231F20"/>
          <w:w w:val="90"/>
        </w:rPr>
        <w:t>employee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bonuses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overtime payments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profits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quite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closely </w:t>
      </w:r>
      <w:r>
        <w:rPr>
          <w:color w:val="231F20"/>
          <w:w w:val="95"/>
        </w:rPr>
        <w:t>with labour productivity (Chart </w:t>
      </w:r>
      <w:r>
        <w:rPr>
          <w:color w:val="231F20"/>
          <w:spacing w:val="-5"/>
          <w:w w:val="95"/>
        </w:rPr>
        <w:t>4.12). </w:t>
      </w:r>
      <w:r>
        <w:rPr>
          <w:color w:val="231F20"/>
          <w:w w:val="95"/>
        </w:rPr>
        <w:t>With private sector </w:t>
      </w:r>
      <w:r>
        <w:rPr>
          <w:color w:val="231F20"/>
        </w:rPr>
        <w:t>productivity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slowing</w:t>
      </w:r>
      <w:r>
        <w:rPr>
          <w:color w:val="231F20"/>
          <w:spacing w:val="-43"/>
        </w:rPr>
        <w:t> </w:t>
      </w:r>
      <w:r>
        <w:rPr>
          <w:color w:val="231F20"/>
        </w:rPr>
        <w:t>sharply,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</w:rPr>
        <w:t>element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pay growth is likely to remain relatively subdued. That may </w:t>
      </w:r>
      <w:r>
        <w:rPr>
          <w:color w:val="231F20"/>
          <w:w w:val="95"/>
        </w:rPr>
        <w:t>particularly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self-employed,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whose 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cycle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employees.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79" w:space="850"/>
            <w:col w:w="5291"/>
          </w:cols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bookmarkStart w:name="4.4 Companies’ pricing decisions" w:id="68"/>
      <w:bookmarkEnd w:id="68"/>
      <w:r>
        <w:rPr/>
      </w:r>
      <w:bookmarkStart w:name="_bookmark16" w:id="69"/>
      <w:bookmarkEnd w:id="69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pacing w:val="-6"/>
          <w:sz w:val="18"/>
        </w:rPr>
        <w:t>4.12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productivity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pay</w:t>
      </w:r>
    </w:p>
    <w:p>
      <w:pPr>
        <w:pStyle w:val="BodyText"/>
        <w:spacing w:before="3"/>
        <w:ind w:left="153"/>
      </w:pPr>
      <w:r>
        <w:rPr/>
        <w:br w:type="column"/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near-term</w:t>
      </w:r>
    </w:p>
    <w:p>
      <w:pPr>
        <w:pStyle w:val="BodyText"/>
        <w:spacing w:line="187" w:lineRule="exact" w:before="27"/>
        <w:ind w:left="153"/>
      </w:pP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non-wage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slower</w:t>
      </w:r>
    </w:p>
    <w:p>
      <w:pPr>
        <w:spacing w:after="0" w:line="187" w:lineRule="exact"/>
        <w:sectPr>
          <w:pgSz w:w="11900" w:h="16840"/>
          <w:pgMar w:header="446" w:footer="0" w:top="1560" w:bottom="280" w:left="640" w:right="640"/>
          <w:cols w:num="2" w:equalWidth="0">
            <w:col w:w="3695" w:space="1634"/>
            <w:col w:w="5291"/>
          </w:cols>
        </w:sectPr>
      </w:pPr>
    </w:p>
    <w:p>
      <w:pPr>
        <w:pStyle w:val="BodyText"/>
        <w:spacing w:before="10"/>
      </w:pPr>
    </w:p>
    <w:p>
      <w:pPr>
        <w:spacing w:before="0"/>
        <w:ind w:left="15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pStyle w:val="BodyText"/>
        <w:spacing w:before="8"/>
      </w:pPr>
    </w:p>
    <w:p>
      <w:pPr>
        <w:spacing w:before="0"/>
        <w:ind w:left="15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spacing w:before="94"/>
        <w:ind w:left="15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spacing w:before="83"/>
        <w:ind w:left="16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93"/>
        <w:ind w:left="16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1.0</w:t>
      </w:r>
    </w:p>
    <w:p>
      <w:pPr>
        <w:pStyle w:val="BodyText"/>
        <w:spacing w:before="11"/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0.5</w:t>
      </w:r>
    </w:p>
    <w:p>
      <w:pPr>
        <w:spacing w:before="32"/>
        <w:ind w:left="21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8"/>
        <w:ind w:left="15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0.0</w:t>
      </w:r>
    </w:p>
    <w:p>
      <w:pPr>
        <w:spacing w:before="26"/>
        <w:ind w:left="22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247" w:lineRule="auto" w:before="2"/>
        <w:ind w:left="9" w:right="-11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Contribution to annual private sector </w:t>
      </w:r>
      <w:r>
        <w:rPr>
          <w:color w:val="231F20"/>
          <w:sz w:val="12"/>
        </w:rPr>
        <w:t>AEI growth (percentage points)</w:t>
      </w:r>
    </w:p>
    <w:p>
      <w:pPr>
        <w:spacing w:line="247" w:lineRule="auto" w:before="2"/>
        <w:ind w:left="288" w:right="27" w:hanging="135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Percentage change </w:t>
      </w:r>
      <w:r>
        <w:rPr>
          <w:color w:val="231F20"/>
          <w:sz w:val="12"/>
        </w:rPr>
        <w:t>on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earlier</w:t>
      </w:r>
      <w:r>
        <w:rPr>
          <w:color w:val="231F20"/>
          <w:spacing w:val="-15"/>
          <w:sz w:val="12"/>
        </w:rPr>
        <w:t> </w:t>
      </w:r>
      <w:r>
        <w:rPr>
          <w:color w:val="231F20"/>
          <w:spacing w:val="-14"/>
          <w:position w:val="-8"/>
          <w:sz w:val="12"/>
        </w:rPr>
        <w:t>6</w:t>
      </w:r>
    </w:p>
    <w:p>
      <w:pPr>
        <w:pStyle w:val="BodyText"/>
        <w:spacing w:before="3"/>
      </w:pPr>
    </w:p>
    <w:p>
      <w:pPr>
        <w:spacing w:before="0"/>
        <w:ind w:left="0" w:right="42" w:firstLine="0"/>
        <w:jc w:val="right"/>
        <w:rPr>
          <w:sz w:val="12"/>
        </w:rPr>
      </w:pPr>
      <w:r>
        <w:rPr/>
        <w:pict>
          <v:group style="position:absolute;margin-left:50.540001pt;margin-top:-14.867597pt;width:185.3pt;height:141.950pt;mso-position-horizontal-relative:page;mso-position-vertical-relative:paragraph;z-index:-20255744" coordorigin="1011,-297" coordsize="3706,2839">
            <v:shape style="position:absolute;left:1015;top:-293;width:3681;height:2834" coordorigin="1016,-292" coordsize="3681,2834" path="m4691,2532l1016,2532,1016,-292,4691,-292,4691,2532xm4582,1641l4696,1641m4582,1260l4696,1260m4582,864l4696,864m4582,483l4696,483m4582,87l4696,87m1184,2540l1184,2432m1691,2540l1691,2432m2212,2540l2212,2432m2722,2540l2722,2432m3242,2540l3242,2432m3752,2540l3752,2432m4272,2541l4272,2433e" filled="false" stroked="true" strokeweight=".5pt" strokecolor="#231f20">
              <v:path arrowok="t"/>
              <v:stroke dashstyle="solid"/>
            </v:shape>
            <v:shape style="position:absolute;left:1182;top:427;width:3344;height:1815" coordorigin="1182,427" coordsize="3344,1815" path="m1182,1177l1246,1409,1310,1805,1373,2241,1437,1546,1500,1437,1564,1396,1628,1300,1691,1723,1767,1655,1831,1668,1894,1246,1958,836,2022,905,2085,645,2149,959,2212,1259,2276,1109,2340,1164,2403,864,2467,795,2530,563,2594,673,2657,850,2721,700,2784,1614,2861,1532,2924,1682,2988,1559,3051,1246,3115,1205,3178,1355,3242,1327,3305,1096,3369,1055,3433,427,3496,850,3560,441,3623,850,3687,1341,3751,1382,3814,1778,3878,1750,3954,1409,4017,1232,4081,1205,4145,1082,4208,1096,4272,864,4335,877,4399,973,4463,1355,4526,1859e" filled="false" stroked="true" strokeweight="1pt" strokecolor="#a70740">
              <v:path arrowok="t"/>
              <v:stroke dashstyle="solid"/>
            </v:shape>
            <v:shape style="position:absolute;left:1010;top:87;width:114;height:1950" coordorigin="1011,87" coordsize="114,1950" path="m1011,2037l1124,2037m1011,1641l1124,1641m1011,1260l1124,1260m1011,864l1124,864m1011,483l1124,483m1011,87l1124,87e" filled="false" stroked="true" strokeweight=".5pt" strokecolor="#231f20">
              <v:path arrowok="t"/>
              <v:stroke dashstyle="solid"/>
            </v:shape>
            <v:shape style="position:absolute;left:1182;top:-120;width:3344;height:2511" coordorigin="1182,-120" coordsize="3344,2511" path="m1182,1272l1246,1517,1310,2064,1373,2023,1437,2145,1500,1968,1564,1463,1628,1394,1691,1053,1767,1299,1831,1013,1894,631,1958,685,2022,3,2085,590,2149,1122,2212,1190,2276,1204,2340,849,2403,-11,2467,-120,2530,1108,2594,972,2657,822,2721,576,2784,671,2861,1285,2924,2159,2988,2391,3051,1313,3115,1476,3178,1558,3242,2064,3305,2323,3369,2050,3433,1831,3496,1736,3560,1094,3623,1149,3687,1135,3751,1204,3814,2104,3878,1927,3954,2227,4017,1736,4081,985,4145,1449,4208,1163,4272,1067,4335,1886,4399,1449,4463,1708,4526,1708e" filled="false" stroked="true" strokeweight="1pt" strokecolor="#5a913a">
              <v:path arrowok="t"/>
              <v:stroke dashstyle="solid"/>
            </v:shape>
            <v:shape style="position:absolute;left:2484;top:-266;width:2070;height:670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225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Private sector bonuses and regular </w:t>
                    </w:r>
                    <w:r>
                      <w:rPr>
                        <w:color w:val="231F20"/>
                        <w:sz w:val="12"/>
                      </w:rPr>
                      <w:t>pay drift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  <w:p>
                    <w:pPr>
                      <w:spacing w:line="247" w:lineRule="auto" w:before="68"/>
                      <w:ind w:left="385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Private</w:t>
                    </w:r>
                    <w:r>
                      <w:rPr>
                        <w:color w:val="231F20"/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sector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labour</w:t>
                    </w:r>
                    <w:r>
                      <w:rPr>
                        <w:color w:val="231F20"/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productivity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182;top:1734;width:3534;height:191" type="#_x0000_t202" filled="false" stroked="false">
              <v:textbox inset="0,0,0,0">
                <w:txbxContent>
                  <w:p>
                    <w:pPr>
                      <w:tabs>
                        <w:tab w:pos="3513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5"/>
                        <w:sz w:val="16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6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94"/>
        <w:ind w:left="0" w:right="3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0"/>
      </w:pPr>
    </w:p>
    <w:p>
      <w:pPr>
        <w:spacing w:before="0"/>
        <w:ind w:left="0" w:right="4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94"/>
        <w:ind w:left="0" w:right="4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0"/>
      </w:pPr>
    </w:p>
    <w:p>
      <w:pPr>
        <w:spacing w:before="0"/>
        <w:ind w:left="0" w:right="4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3"/>
        <w:ind w:left="109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8"/>
        <w:ind w:left="0" w:right="3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5"/>
        <w:ind w:left="110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line="268" w:lineRule="auto" w:before="74"/>
        <w:ind w:left="153" w:right="150"/>
        <w:rPr>
          <w:sz w:val="14"/>
        </w:rPr>
      </w:pPr>
      <w:r>
        <w:rPr/>
        <w:br w:type="column"/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 far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subdued.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index (AEI),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3.9%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three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4.C).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alternative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earnings,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experimental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(AWE) series,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pressures 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5"/>
          <w:w w:val="95"/>
        </w:rPr>
        <w:t>2007.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AEI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AWE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sometimes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given different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signals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pressures.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differences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 discussed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independent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AWE,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suggested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number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improvements.</w:t>
      </w:r>
      <w:r>
        <w:rPr>
          <w:color w:val="231F20"/>
          <w:position w:val="4"/>
          <w:sz w:val="14"/>
        </w:rPr>
        <w:t>(1)</w:t>
      </w:r>
    </w:p>
    <w:p>
      <w:pPr>
        <w:spacing w:after="0" w:line="268" w:lineRule="auto"/>
        <w:rPr>
          <w:sz w:val="14"/>
        </w:rPr>
        <w:sectPr>
          <w:type w:val="continuous"/>
          <w:pgSz w:w="11900" w:h="16840"/>
          <w:pgMar w:top="1560" w:bottom="0" w:left="640" w:right="640"/>
          <w:cols w:num="4" w:equalWidth="0">
            <w:col w:w="313" w:space="40"/>
            <w:col w:w="1822" w:space="830"/>
            <w:col w:w="1218" w:space="1106"/>
            <w:col w:w="5291"/>
          </w:cols>
        </w:sectPr>
      </w:pPr>
    </w:p>
    <w:p>
      <w:pPr>
        <w:spacing w:before="31"/>
        <w:ind w:left="15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0.5</w:t>
      </w:r>
    </w:p>
    <w:p>
      <w:pPr>
        <w:spacing w:before="21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1</w:t>
      </w:r>
    </w:p>
    <w:p>
      <w:pPr>
        <w:tabs>
          <w:tab w:pos="663" w:val="left" w:leader="none"/>
          <w:tab w:pos="1186" w:val="left" w:leader="none"/>
          <w:tab w:pos="1694" w:val="left" w:leader="none"/>
          <w:tab w:pos="2215" w:val="left" w:leader="none"/>
          <w:tab w:pos="2724" w:val="left" w:leader="none"/>
          <w:tab w:pos="3243" w:val="left" w:leader="none"/>
        </w:tabs>
        <w:spacing w:before="94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1995</w:t>
        <w:tab/>
        <w:t>97</w:t>
        <w:tab/>
        <w:t>99</w:t>
        <w:tab/>
        <w:t>2001</w:t>
        <w:tab/>
        <w:t>03</w:t>
        <w:tab/>
        <w:t>05</w:t>
        <w:tab/>
        <w:t>07</w:t>
      </w:r>
    </w:p>
    <w:p>
      <w:pPr>
        <w:pStyle w:val="ListParagraph"/>
        <w:numPr>
          <w:ilvl w:val="1"/>
          <w:numId w:val="1"/>
        </w:numPr>
        <w:tabs>
          <w:tab w:pos="637" w:val="left" w:leader="none"/>
        </w:tabs>
        <w:spacing w:line="240" w:lineRule="auto" w:before="16" w:after="0"/>
        <w:ind w:left="636" w:right="0" w:hanging="481"/>
        <w:jc w:val="left"/>
        <w:rPr>
          <w:sz w:val="26"/>
        </w:rPr>
      </w:pPr>
      <w:r>
        <w:rPr>
          <w:color w:val="231F20"/>
          <w:spacing w:val="-4"/>
          <w:w w:val="102"/>
          <w:sz w:val="26"/>
        </w:rPr>
        <w:br w:type="column"/>
      </w:r>
      <w:r>
        <w:rPr>
          <w:color w:val="231F20"/>
          <w:sz w:val="26"/>
        </w:rPr>
        <w:t>Companies’ pricing</w:t>
      </w:r>
      <w:r>
        <w:rPr>
          <w:color w:val="231F20"/>
          <w:spacing w:val="-66"/>
          <w:sz w:val="26"/>
        </w:rPr>
        <w:t> </w:t>
      </w:r>
      <w:r>
        <w:rPr>
          <w:color w:val="231F20"/>
          <w:sz w:val="26"/>
        </w:rPr>
        <w:t>decisions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00" w:h="16840"/>
          <w:pgMar w:top="1560" w:bottom="0" w:left="640" w:right="640"/>
          <w:cols w:num="3" w:equalWidth="0">
            <w:col w:w="310" w:space="73"/>
            <w:col w:w="3830" w:space="1113"/>
            <w:col w:w="5294"/>
          </w:cols>
        </w:sectPr>
      </w:pPr>
    </w:p>
    <w:p>
      <w:pPr>
        <w:pStyle w:val="BodyText"/>
        <w:rPr>
          <w:sz w:val="13"/>
        </w:rPr>
      </w:pP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Incomes Data Services, Industrial Relations Services, the Labour </w:t>
      </w:r>
      <w:r>
        <w:rPr>
          <w:color w:val="231F20"/>
          <w:sz w:val="11"/>
        </w:rPr>
        <w:t>Research Department and ONS (including Labour Force Survey).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4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Calculated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difference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annual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moving </w:t>
      </w:r>
      <w:r>
        <w:rPr>
          <w:color w:val="231F20"/>
          <w:sz w:val="11"/>
        </w:rPr>
        <w:t>average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private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earnings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settlements.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4" w:lineRule="auto" w:before="0" w:after="0"/>
        <w:ind w:left="323" w:right="64" w:hanging="171"/>
        <w:jc w:val="left"/>
        <w:rPr>
          <w:sz w:val="11"/>
        </w:rPr>
      </w:pPr>
      <w:r>
        <w:rPr>
          <w:color w:val="231F20"/>
          <w:w w:val="95"/>
          <w:sz w:val="11"/>
        </w:rPr>
        <w:t>Market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employees (adjusted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calendar-quarter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basis).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2004,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 </w:t>
      </w:r>
      <w:r>
        <w:rPr>
          <w:color w:val="231F20"/>
          <w:sz w:val="11"/>
        </w:rPr>
        <w:t>a Bank calculation based on ONS data. From 2005 the calculation uses the ONS experimental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BodyText"/>
        <w:spacing w:line="268" w:lineRule="auto" w:before="199"/>
        <w:ind w:left="153" w:right="167"/>
      </w:pPr>
      <w:r>
        <w:rPr/>
        <w:br w:type="column"/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ultimately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impact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non-wage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take some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time.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quite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sharply,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absorb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costs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lower</w:t>
      </w:r>
      <w:r>
        <w:rPr>
          <w:color w:val="231F20"/>
          <w:spacing w:val="-22"/>
        </w:rPr>
        <w:t> </w:t>
      </w:r>
      <w:r>
        <w:rPr>
          <w:color w:val="231F20"/>
        </w:rPr>
        <w:t>profits</w:t>
      </w:r>
      <w:r>
        <w:rPr>
          <w:color w:val="231F20"/>
          <w:spacing w:val="-27"/>
        </w:rPr>
        <w:t> </w:t>
      </w:r>
      <w:r>
        <w:rPr>
          <w:color w:val="231F20"/>
        </w:rPr>
        <w:t>for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</w:rPr>
        <w:t>period.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69" w:space="860"/>
            <w:col w:w="5291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30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52544" from="39.685001pt,-4.654325pt" to="255.118001pt,-4.654325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pacing w:val="-6"/>
          <w:sz w:val="18"/>
        </w:rPr>
        <w:t>4.13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Producer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position w:val="4"/>
          <w:sz w:val="12"/>
        </w:rPr>
        <w:t>(a)</w:t>
      </w:r>
    </w:p>
    <w:p>
      <w:pPr>
        <w:spacing w:line="140" w:lineRule="atLeast" w:before="131"/>
        <w:ind w:left="326" w:right="1002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 change </w:t>
      </w:r>
      <w:r>
        <w:rPr>
          <w:color w:val="231F20"/>
          <w:sz w:val="12"/>
        </w:rPr>
        <w:t>on a year earlier</w:t>
      </w:r>
    </w:p>
    <w:p>
      <w:pPr>
        <w:spacing w:line="101" w:lineRule="exact" w:before="0"/>
        <w:ind w:left="154" w:right="0" w:firstLine="0"/>
        <w:jc w:val="left"/>
        <w:rPr>
          <w:sz w:val="12"/>
        </w:rPr>
      </w:pPr>
      <w:r>
        <w:rPr/>
        <w:pict>
          <v:group style="position:absolute;margin-left:48.977001pt;margin-top:2.072986pt;width:184.3pt;height:141.75pt;mso-position-horizontal-relative:page;mso-position-vertical-relative:paragraph;z-index:-20253696" coordorigin="980,41" coordsize="3686,2835">
            <v:shape style="position:absolute;left:984;top:46;width:3681;height:2830" coordorigin="985,46" coordsize="3681,2830" path="m4660,2871l985,2871,985,46,4660,46,4660,2871xm4551,2166l4665,2166m4551,1455l4665,1455m4551,748l4665,748m1152,2875l1152,2763m1605,2875l1605,2763m2047,2875l2047,2763m2501,2875l2501,2763m2955,2875l2955,2763m3409,2875l3409,2763m3850,2876l3850,2763m4304,2876l4304,2763e" filled="false" stroked="true" strokeweight=".5pt" strokecolor="#231f20">
              <v:path arrowok="t"/>
              <v:stroke dashstyle="solid"/>
            </v:shape>
            <v:shape style="position:absolute;left:1150;top:1033;width:3344;height:1252" coordorigin="1150,1034" coordsize="3344,1252" path="m1150,2255l1188,2286,1226,2271,1378,2271,1415,2255,1453,2286,1491,2271,1529,2255,1567,2271,1605,2271,1630,2255,1680,2271,1706,2240,1743,2195,1781,2195,1819,2165,1857,2150,1895,2135,1933,2135,1971,2090,2008,2059,2046,1999,2084,1954,2122,1908,2160,1939,2198,1954,2236,1969,2273,1954,2311,1954,2349,1908,2387,1939,2425,1939,2462,1894,2501,1923,2539,1923,2576,1894,2614,1939,2652,1923,2690,1923,2728,1863,2765,1773,2804,1758,2841,1652,2879,1637,2917,1743,2955,1713,2993,1727,3030,1743,3068,1697,3106,1727,3144,1788,3182,1773,3220,1818,3258,1788,3295,1923,3333,1923,3371,1863,3409,1863,3434,1848,3485,1818,3510,1758,3560,1743,3586,1637,3623,1727,3674,1758,3700,1788,3737,1713,3775,1727,3813,1743,3851,1727,3888,1682,3926,1667,3964,1758,4002,1758,4040,1773,4078,1758,4116,1758,4154,1773,4191,1758,4229,1773,4267,1743,4305,1562,4342,1592,4381,1562,4419,1335,4456,1079,4494,1034e" filled="false" stroked="true" strokeweight="1pt" strokecolor="#7d8fc8">
              <v:path arrowok="t"/>
              <v:stroke dashstyle="solid"/>
            </v:shape>
            <v:line style="position:absolute" from="1150,2164" to="4494,2164" stroked="true" strokeweight=".629pt" strokecolor="#231f20">
              <v:stroke dashstyle="solid"/>
            </v:line>
            <v:shape style="position:absolute;left:1150;top:397;width:3344;height:2009" coordorigin="1150,398" coordsize="3344,2009" path="m1150,1999l1188,2075,1226,2105,1264,2180,1302,2135,1378,2256,1415,2226,1453,2271,1491,2347,1529,2407,1567,2362,1605,2286,1630,2240,1680,2240,1706,2195,1743,2226,1781,2195,1819,2165,1857,2150,1895,2135,1933,2075,1971,1999,2008,1984,2046,1939,2084,1893,2122,1787,2160,1878,2198,1969,2236,1969,2273,1939,2311,1893,2349,1923,2387,1893,2425,1863,2462,1848,2501,1878,2539,1878,2576,1923,2614,1848,2652,1727,2690,1712,2728,1712,2765,1682,2804,1621,2841,1531,2879,1531,2917,1637,2955,1697,2993,1682,3030,1651,3068,1576,3106,1682,3144,1727,3182,1621,3220,1637,3258,1576,3295,1712,3333,1757,3371,1742,3409,1651,3434,1651,3485,1727,3510,1712,3560,1621,3586,1561,3623,1651,3674,1682,3700,1833,3737,1878,3775,1848,3813,1773,3851,1773,3888,1757,3926,1697,3964,1742,4002,1742,4040,1727,4078,1727,4116,1742,4154,1651,4191,1455,4229,1319,4267,1274,4305,1138,4342,1123,4381,1017,4419,821,4456,518,4494,398e" filled="false" stroked="true" strokeweight="1pt" strokecolor="#75c043">
              <v:path arrowok="t"/>
              <v:stroke dashstyle="solid"/>
            </v:shape>
            <v:shape style="position:absolute;left:979;top:398;width:114;height:2131" coordorigin="980,399" coordsize="114,2131" path="m980,2529l1093,2529m980,2165l1093,2165m980,1819l1093,1819m980,1455l1093,1455m980,1109l1093,1109m980,748l1093,748m980,399l1093,399e" filled="false" stroked="true" strokeweight=".5pt" strokecolor="#231f20">
              <v:path arrowok="t"/>
              <v:stroke dashstyle="solid"/>
            </v:shape>
            <v:shape style="position:absolute;left:1150;top:368;width:3344;height:2386" coordorigin="1150,368" coordsize="3344,2386" path="m1150,1878l1188,1908,1226,2014,1264,1802,1302,1938,1340,2074,1378,2210,1415,2346,1453,2557,1491,2663,1529,2753,1567,2602,1605,2572,1630,2632,1680,2451,1706,2481,1743,2587,1781,2602,1819,2481,1857,2376,1895,2315,1933,2180,1971,2270,2008,2089,2046,2059,2084,2014,2122,2104,2160,2225,2198,2180,2236,2164,2273,2104,2311,2059,2349,2119,2387,2014,2425,1893,2462,2028,2501,2180,2539,2240,2576,2104,2614,1999,2652,1847,2690,1953,2728,1923,2765,1878,2804,1712,2841,1636,2879,1757,2917,1908,2955,1591,2993,1530,3030,1515,3068,1576,3106,1727,3144,1455,3182,1319,3220,1395,3258,1546,3295,1636,3333,1365,3371,1093,3409,1229,3434,1274,3485,1410,3510,1259,3560,1365,3586,1515,3623,1530,3674,1697,3700,1863,3737,1893,3775,1953,3813,2014,3851,2286,3888,2240,3926,2119,3964,2210,4002,2089,4040,2014,4078,2134,4116,2104,4154,1757,4191,1636,4229,1515,4267,1440,4305,1048,4342,987,4381,972,4419,730,4456,474,4494,368e" filled="false" stroked="true" strokeweight="1pt" strokecolor="#fcaf17">
              <v:path arrowok="t"/>
              <v:stroke dashstyle="solid"/>
            </v:shape>
            <v:line style="position:absolute" from="3898,651" to="4175,1222" stroked="true" strokeweight=".5pt" strokecolor="#231f20">
              <v:stroke dashstyle="solid"/>
            </v:line>
            <v:shape style="position:absolute;left:4144;top:1195;width:60;height:88" coordorigin="4144,1196" coordsize="60,88" path="m4190,1196l4144,1218,4157,1229,4166,1238,4204,1283,4201,1275,4199,1264,4196,1252,4194,1239,4192,1227,4190,1196xe" filled="true" fillcolor="#231f20" stroked="false">
              <v:path arrowok="t"/>
              <v:fill type="solid"/>
            </v:shape>
            <v:line style="position:absolute" from="2998,2389" to="3210,1917" stroked="true" strokeweight=".5pt" strokecolor="#231f20">
              <v:stroke dashstyle="solid"/>
            </v:line>
            <v:shape style="position:absolute;left:3180;top:1855;width:58;height:88" coordorigin="3180,1855" coordsize="58,88" path="m3237,1855l3180,1923,3226,1943,3233,1874,3235,1864,3237,1855xe" filled="true" fillcolor="#231f20" stroked="false">
              <v:path arrowok="t"/>
              <v:fill type="solid"/>
            </v:shape>
            <v:shape style="position:absolute;left:1980;top:502;width:2303;height:568" type="#_x0000_t202" filled="false" stroked="false">
              <v:textbox inset="0,0,0,0">
                <w:txbxContent>
                  <w:p>
                    <w:pPr>
                      <w:spacing w:before="1"/>
                      <w:ind w:left="75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Output prices (right-hand scale)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9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Input prices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2080;top:2398;width:2138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excluding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food,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drink,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tobacco and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petroleum</w:t>
                    </w:r>
                    <w:r>
                      <w:rPr>
                        <w:color w:val="231F20"/>
                        <w:spacing w:val="-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products</w:t>
                    </w:r>
                    <w:r>
                      <w:rPr>
                        <w:color w:val="231F20"/>
                        <w:spacing w:val="-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36</w:t>
      </w:r>
    </w:p>
    <w:p>
      <w:pPr>
        <w:pStyle w:val="BodyText"/>
        <w:spacing w:before="3"/>
        <w:rPr>
          <w:sz w:val="19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155" w:right="0" w:firstLine="0"/>
        <w:jc w:val="left"/>
        <w:rPr>
          <w:sz w:val="12"/>
        </w:rPr>
      </w:pPr>
      <w:r>
        <w:rPr>
          <w:color w:val="231F20"/>
          <w:sz w:val="12"/>
        </w:rPr>
        <w:t>24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160" w:right="0" w:firstLine="0"/>
        <w:jc w:val="left"/>
        <w:rPr>
          <w:sz w:val="12"/>
        </w:rPr>
      </w:pPr>
      <w:r>
        <w:rPr>
          <w:color w:val="231F20"/>
          <w:sz w:val="12"/>
        </w:rPr>
        <w:t>18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16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221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8"/>
        <w:ind w:left="19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4"/>
        <w:ind w:left="22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6"/>
        <w:ind w:left="20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2"/>
        <w:ind w:left="221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Percentage changes</w:t>
      </w:r>
    </w:p>
    <w:p>
      <w:pPr>
        <w:spacing w:before="5"/>
        <w:ind w:left="33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on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2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12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7"/>
        </w:rPr>
      </w:pPr>
    </w:p>
    <w:p>
      <w:pPr>
        <w:spacing w:before="0"/>
        <w:ind w:left="0" w:right="3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4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115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pStyle w:val="BodyText"/>
        <w:spacing w:before="8"/>
        <w:rPr>
          <w:sz w:val="16"/>
        </w:rPr>
      </w:pPr>
    </w:p>
    <w:p>
      <w:pPr>
        <w:spacing w:before="0"/>
        <w:ind w:left="0" w:right="3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116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line="268" w:lineRule="auto" w:before="103"/>
        <w:ind w:left="153" w:right="146"/>
      </w:pPr>
      <w:r>
        <w:rPr/>
        <w:br w:type="column"/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30% 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June,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facing </w:t>
      </w:r>
      <w:r>
        <w:rPr>
          <w:color w:val="231F20"/>
          <w:w w:val="90"/>
        </w:rPr>
        <w:t>substantial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begun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pass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through.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rose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June,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1980s.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part,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food,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 </w:t>
      </w:r>
      <w:r>
        <w:rPr>
          <w:color w:val="231F20"/>
          <w:w w:val="90"/>
        </w:rPr>
        <w:t>rises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quite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quickly.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other</w:t>
      </w:r>
      <w:r>
        <w:rPr>
          <w:color w:val="231F20"/>
          <w:spacing w:val="-40"/>
        </w:rPr>
        <w:t> </w:t>
      </w:r>
      <w:r>
        <w:rPr>
          <w:color w:val="231F20"/>
        </w:rPr>
        <w:t>goods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picked</w:t>
      </w:r>
      <w:r>
        <w:rPr>
          <w:color w:val="231F20"/>
          <w:spacing w:val="-40"/>
        </w:rPr>
        <w:t> </w:t>
      </w:r>
      <w:r>
        <w:rPr>
          <w:color w:val="231F20"/>
        </w:rPr>
        <w:t>up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  <w:spacing w:val="-5"/>
        </w:rPr>
        <w:t>4.13).</w:t>
      </w:r>
    </w:p>
    <w:p>
      <w:pPr>
        <w:pStyle w:val="BodyText"/>
        <w:spacing w:line="268" w:lineRule="auto"/>
        <w:ind w:left="153" w:right="232"/>
      </w:pPr>
      <w:r>
        <w:rPr>
          <w:color w:val="231F20"/>
          <w:w w:val="95"/>
        </w:rPr>
        <w:t>Annual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3.5%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2008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fuel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transport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companies’ </w:t>
      </w:r>
      <w:r>
        <w:rPr>
          <w:color w:val="231F20"/>
          <w:w w:val="95"/>
        </w:rPr>
        <w:t>near-term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intentions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4.D).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06"/>
      </w:pP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squeeze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consumer-facing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Excluding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energy,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3" w:equalWidth="0">
            <w:col w:w="2358" w:space="565"/>
            <w:col w:w="1310" w:space="1097"/>
            <w:col w:w="5290"/>
          </w:cols>
        </w:sectPr>
      </w:pPr>
    </w:p>
    <w:p>
      <w:pPr>
        <w:tabs>
          <w:tab w:pos="4085" w:val="left" w:leader="none"/>
        </w:tabs>
        <w:spacing w:line="124" w:lineRule="exact" w:before="26"/>
        <w:ind w:left="123" w:right="0" w:firstLine="0"/>
        <w:jc w:val="center"/>
        <w:rPr>
          <w:sz w:val="12"/>
        </w:rPr>
      </w:pPr>
      <w:r>
        <w:rPr>
          <w:color w:val="231F20"/>
          <w:sz w:val="12"/>
        </w:rPr>
        <w:t>12</w:t>
        <w:tab/>
        <w:t>4</w:t>
      </w:r>
    </w:p>
    <w:p>
      <w:pPr>
        <w:tabs>
          <w:tab w:pos="757" w:val="left" w:leader="none"/>
          <w:tab w:pos="1197" w:val="left" w:leader="none"/>
          <w:tab w:pos="1652" w:val="left" w:leader="none"/>
          <w:tab w:pos="2107" w:val="left" w:leader="none"/>
          <w:tab w:pos="2559" w:val="left" w:leader="none"/>
          <w:tab w:pos="3002" w:val="left" w:leader="none"/>
          <w:tab w:pos="3335" w:val="left" w:leader="none"/>
        </w:tabs>
        <w:spacing w:line="124" w:lineRule="exact" w:before="0"/>
        <w:ind w:left="212" w:right="0" w:firstLine="0"/>
        <w:jc w:val="center"/>
        <w:rPr>
          <w:sz w:val="12"/>
        </w:rPr>
      </w:pPr>
      <w:r>
        <w:rPr>
          <w:color w:val="231F20"/>
          <w:sz w:val="12"/>
        </w:rPr>
        <w:t>2001</w:t>
        <w:tab/>
        <w:t>02</w:t>
        <w:tab/>
        <w:t>03</w:t>
        <w:tab/>
        <w:t>04</w:t>
        <w:tab/>
        <w:t>05</w:t>
        <w:tab/>
        <w:t>06</w:t>
        <w:tab/>
        <w:t>07</w:t>
        <w:tab/>
        <w:t>08</w:t>
      </w:r>
    </w:p>
    <w:p>
      <w:pPr>
        <w:pStyle w:val="BodyText"/>
        <w:spacing w:before="4"/>
        <w:rPr>
          <w:sz w:val="12"/>
        </w:rPr>
      </w:pP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Climate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Levy.</w:t>
      </w:r>
    </w:p>
    <w:p>
      <w:pPr>
        <w:pStyle w:val="BodyText"/>
        <w:spacing w:line="268" w:lineRule="auto"/>
        <w:ind w:left="153" w:right="625"/>
      </w:pPr>
      <w:r>
        <w:rPr/>
        <w:br w:type="column"/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  <w:w w:val="90"/>
        </w:rPr>
        <w:t>post-2000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averages,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4.A).</w:t>
      </w:r>
    </w:p>
    <w:p>
      <w:pPr>
        <w:pStyle w:val="BodyText"/>
        <w:spacing w:line="268" w:lineRule="auto"/>
        <w:ind w:left="153" w:right="234"/>
      </w:pP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CBI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suggested </w:t>
      </w:r>
      <w:r>
        <w:rPr>
          <w:color w:val="231F20"/>
          <w:w w:val="90"/>
        </w:rPr>
        <w:t>that,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next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231" w:space="1098"/>
            <w:col w:w="5291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spacing w:line="232" w:lineRule="exact"/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</w:r>
      <w:r>
        <w:rPr>
          <w:color w:val="231F20"/>
          <w:w w:val="95"/>
        </w:rPr>
        <w:t>raise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Bank’s</w:t>
      </w:r>
    </w:p>
    <w:p>
      <w:pPr>
        <w:spacing w:after="0" w:line="232" w:lineRule="exact"/>
        <w:sectPr>
          <w:type w:val="continuous"/>
          <w:pgSz w:w="11900" w:h="16840"/>
          <w:pgMar w:top="1560" w:bottom="0" w:left="640" w:right="640"/>
        </w:sectPr>
      </w:pPr>
    </w:p>
    <w:p>
      <w:pPr>
        <w:spacing w:before="82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4.D </w:t>
      </w:r>
      <w:r>
        <w:rPr>
          <w:color w:val="231F20"/>
          <w:sz w:val="18"/>
        </w:rPr>
        <w:t>Companies’ expected output prices</w:t>
      </w:r>
      <w:r>
        <w:rPr>
          <w:color w:val="231F20"/>
          <w:position w:val="4"/>
          <w:sz w:val="12"/>
        </w:rPr>
        <w:t>(a)</w:t>
      </w:r>
    </w:p>
    <w:p>
      <w:pPr>
        <w:tabs>
          <w:tab w:pos="3022" w:val="left" w:leader="none"/>
          <w:tab w:pos="4839" w:val="right" w:leader="none"/>
        </w:tabs>
        <w:spacing w:before="199"/>
        <w:ind w:left="1866" w:right="0" w:firstLine="0"/>
        <w:jc w:val="left"/>
        <w:rPr>
          <w:sz w:val="14"/>
        </w:rPr>
      </w:pPr>
      <w:r>
        <w:rPr/>
        <w:pict>
          <v:shape style="position:absolute;margin-left:37.185001pt;margin-top:20.425755pt;width:317.4pt;height:98pt;mso-position-horizontal-relative:page;mso-position-vertical-relative:paragraph;z-index:158551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03"/>
                    <w:gridCol w:w="940"/>
                    <w:gridCol w:w="563"/>
                    <w:gridCol w:w="423"/>
                    <w:gridCol w:w="486"/>
                    <w:gridCol w:w="452"/>
                    <w:gridCol w:w="472"/>
                    <w:gridCol w:w="1309"/>
                  </w:tblGrid>
                  <w:tr>
                    <w:trPr>
                      <w:trHeight w:val="542" w:hRule="atLeast"/>
                    </w:trPr>
                    <w:tc>
                      <w:tcPr>
                        <w:tcW w:w="1703" w:type="dxa"/>
                      </w:tcPr>
                      <w:p>
                        <w:pPr>
                          <w:pStyle w:val="TableParagraph"/>
                          <w:spacing w:before="23"/>
                          <w:ind w:right="-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sinc</w:t>
                        </w: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BCC manufacturing</w:t>
                        </w:r>
                      </w:p>
                    </w:tc>
                    <w:tc>
                      <w:tcPr>
                        <w:tcW w:w="940" w:type="dxa"/>
                      </w:tcPr>
                      <w:p>
                        <w:pPr>
                          <w:pStyle w:val="TableParagraph"/>
                          <w:spacing w:before="11"/>
                          <w:ind w:right="379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e</w:t>
                        </w:r>
                        <w:r>
                          <w:rPr>
                            <w:color w:val="231F20"/>
                            <w:spacing w:val="-12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1997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  <w:p>
                        <w:pPr>
                          <w:pStyle w:val="TableParagraph"/>
                          <w:spacing w:before="157"/>
                          <w:ind w:right="37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85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56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-2" w:right="2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2006</w:t>
                        </w: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-2" w:right="2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95"/>
                            <w:sz w:val="14"/>
                          </w:rPr>
                          <w:t>29</w:t>
                        </w:r>
                      </w:p>
                    </w:tc>
                    <w:tc>
                      <w:tcPr>
                        <w:tcW w:w="42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right="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2007</w:t>
                        </w: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right="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sz w:val="14"/>
                          </w:rPr>
                          <w:t>30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2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3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42</w:t>
                        </w:r>
                      </w:p>
                    </w:tc>
                    <w:tc>
                      <w:tcPr>
                        <w:tcW w:w="47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23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Q2</w:t>
                        </w: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26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45</w:t>
                        </w:r>
                      </w:p>
                    </w:tc>
                    <w:tc>
                      <w:tcPr>
                        <w:tcW w:w="1309" w:type="dxa"/>
                      </w:tcPr>
                      <w:p>
                        <w:pPr>
                          <w:pStyle w:val="TableParagraph"/>
                          <w:spacing w:before="105"/>
                          <w:ind w:left="340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three</w:t>
                        </w:r>
                        <w:r>
                          <w:rPr>
                            <w:color w:val="231F20"/>
                            <w:spacing w:val="-3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years.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703" w:type="dxa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CBI manufacturing</w:t>
                        </w:r>
                      </w:p>
                    </w:tc>
                    <w:tc>
                      <w:tcPr>
                        <w:tcW w:w="940" w:type="dxa"/>
                      </w:tcPr>
                      <w:p>
                        <w:pPr>
                          <w:pStyle w:val="TableParagraph"/>
                          <w:spacing w:before="36"/>
                          <w:ind w:right="37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-2</w:t>
                        </w:r>
                      </w:p>
                    </w:tc>
                    <w:tc>
                      <w:tcPr>
                        <w:tcW w:w="563" w:type="dxa"/>
                      </w:tcPr>
                      <w:p>
                        <w:pPr>
                          <w:pStyle w:val="TableParagraph"/>
                          <w:spacing w:before="36"/>
                          <w:ind w:left="-2" w:right="2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before="36"/>
                          <w:ind w:right="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spacing w:before="36"/>
                          <w:ind w:right="2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25</w:t>
                        </w:r>
                      </w:p>
                    </w:tc>
                    <w:tc>
                      <w:tcPr>
                        <w:tcW w:w="472" w:type="dxa"/>
                      </w:tcPr>
                      <w:p>
                        <w:pPr>
                          <w:pStyle w:val="TableParagraph"/>
                          <w:spacing w:before="36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34</w:t>
                        </w:r>
                      </w:p>
                    </w:tc>
                    <w:tc>
                      <w:tcPr>
                        <w:tcW w:w="130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703" w:type="dxa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BCC services</w:t>
                        </w:r>
                      </w:p>
                    </w:tc>
                    <w:tc>
                      <w:tcPr>
                        <w:tcW w:w="940" w:type="dxa"/>
                      </w:tcPr>
                      <w:p>
                        <w:pPr>
                          <w:pStyle w:val="TableParagraph"/>
                          <w:spacing w:before="36"/>
                          <w:ind w:right="3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25</w:t>
                        </w:r>
                      </w:p>
                    </w:tc>
                    <w:tc>
                      <w:tcPr>
                        <w:tcW w:w="563" w:type="dxa"/>
                      </w:tcPr>
                      <w:p>
                        <w:pPr>
                          <w:pStyle w:val="TableParagraph"/>
                          <w:spacing w:before="36"/>
                          <w:ind w:left="-2" w:right="2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27</w:t>
                        </w:r>
                      </w:p>
                    </w:tc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before="36"/>
                          <w:ind w:right="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32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spacing w:before="36"/>
                          <w:ind w:right="2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43</w:t>
                        </w:r>
                      </w:p>
                    </w:tc>
                    <w:tc>
                      <w:tcPr>
                        <w:tcW w:w="472" w:type="dxa"/>
                      </w:tcPr>
                      <w:p>
                        <w:pPr>
                          <w:pStyle w:val="TableParagraph"/>
                          <w:spacing w:before="36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41</w:t>
                        </w:r>
                      </w:p>
                    </w:tc>
                    <w:tc>
                      <w:tcPr>
                        <w:tcW w:w="130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703" w:type="dxa"/>
                      </w:tcPr>
                      <w:p>
                        <w:pPr>
                          <w:pStyle w:val="TableParagraph"/>
                          <w:spacing w:line="220" w:lineRule="auto" w:before="46"/>
                          <w:ind w:left="113" w:hanging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CBI business and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professional services</w:t>
                        </w:r>
                      </w:p>
                    </w:tc>
                    <w:tc>
                      <w:tcPr>
                        <w:tcW w:w="940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37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</w:t>
                        </w:r>
                      </w:p>
                    </w:tc>
                    <w:tc>
                      <w:tcPr>
                        <w:tcW w:w="563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2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2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472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130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1703" w:type="dxa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CBI consumer services</w:t>
                        </w:r>
                      </w:p>
                    </w:tc>
                    <w:tc>
                      <w:tcPr>
                        <w:tcW w:w="940" w:type="dxa"/>
                      </w:tcPr>
                      <w:p>
                        <w:pPr>
                          <w:pStyle w:val="TableParagraph"/>
                          <w:spacing w:before="36"/>
                          <w:ind w:right="37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563" w:type="dxa"/>
                      </w:tcPr>
                      <w:p>
                        <w:pPr>
                          <w:pStyle w:val="TableParagraph"/>
                          <w:spacing w:before="36"/>
                          <w:ind w:left="-2" w:right="2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42</w:t>
                        </w:r>
                      </w:p>
                    </w:tc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before="36"/>
                          <w:ind w:right="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38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spacing w:before="36"/>
                          <w:ind w:right="2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45</w:t>
                        </w:r>
                      </w:p>
                    </w:tc>
                    <w:tc>
                      <w:tcPr>
                        <w:tcW w:w="472" w:type="dxa"/>
                      </w:tcPr>
                      <w:p>
                        <w:pPr>
                          <w:pStyle w:val="TableParagraph"/>
                          <w:spacing w:before="36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130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1703" w:type="dxa"/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9"/>
                          </w:rPr>
                        </w:pPr>
                      </w:p>
                      <w:p>
                        <w:pPr>
                          <w:pStyle w:val="TableParagraph"/>
                          <w:spacing w:line="110" w:lineRule="exact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Sources: BCC and CBI.</w:t>
                        </w:r>
                      </w:p>
                    </w:tc>
                    <w:tc>
                      <w:tcPr>
                        <w:tcW w:w="94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7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0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Averages</w:t>
        <w:tab/>
        <w:t>2008</w:t>
      </w:r>
    </w:p>
    <w:p>
      <w:pPr>
        <w:pStyle w:val="BodyText"/>
        <w:spacing w:line="268" w:lineRule="auto" w:before="27"/>
        <w:ind w:left="153" w:right="146"/>
      </w:pPr>
      <w:r>
        <w:rPr/>
        <w:br w:type="column"/>
      </w:r>
      <w:r>
        <w:rPr>
          <w:color w:val="231F20"/>
        </w:rPr>
        <w:t>regional Agents suggest that some consumer-facing </w:t>
      </w:r>
      <w:r>
        <w:rPr>
          <w:color w:val="231F20"/>
          <w:w w:val="90"/>
        </w:rPr>
        <w:t>businesses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harder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increases. </w:t>
      </w:r>
      <w:r>
        <w:rPr>
          <w:color w:val="231F20"/>
          <w:w w:val="95"/>
        </w:rPr>
        <w:t>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next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881" w:space="449"/>
            <w:col w:w="5290"/>
          </w:cols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0" w:lineRule="exact"/>
        <w:ind w:left="151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0"/>
        </w:rPr>
      </w:pP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4" w:lineRule="auto" w:before="0" w:after="0"/>
        <w:ind w:left="323" w:right="5545" w:hanging="171"/>
        <w:jc w:val="left"/>
        <w:rPr>
          <w:sz w:val="11"/>
        </w:rPr>
      </w:pPr>
      <w:r>
        <w:rPr>
          <w:color w:val="231F20"/>
          <w:w w:val="95"/>
          <w:sz w:val="11"/>
        </w:rPr>
        <w:t>Companies’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published.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115" w:lineRule="exact" w:before="0" w:after="0"/>
        <w:ind w:left="323" w:right="0" w:hanging="171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54592" from="306.141998pt,1.680055pt" to="555.590998pt,1.680055pt" stroked="true" strokeweight=".6pt" strokecolor="#a70740">
            <v:stroke dashstyle="solid"/>
            <w10:wrap type="none"/>
          </v:line>
        </w:pic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CBI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surveys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1997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Q4</w:t>
      </w:r>
    </w:p>
    <w:p>
      <w:pPr>
        <w:tabs>
          <w:tab w:pos="5482" w:val="left" w:leader="none"/>
        </w:tabs>
        <w:spacing w:line="150" w:lineRule="exact" w:before="0"/>
        <w:ind w:left="323" w:right="0" w:firstLine="0"/>
        <w:jc w:val="left"/>
        <w:rPr>
          <w:sz w:val="14"/>
        </w:rPr>
      </w:pPr>
      <w:r>
        <w:rPr>
          <w:color w:val="231F20"/>
          <w:w w:val="90"/>
          <w:sz w:val="11"/>
        </w:rPr>
        <w:t>respectively.</w:t>
        <w:tab/>
      </w:r>
      <w:r>
        <w:rPr>
          <w:color w:val="231F20"/>
          <w:w w:val="90"/>
          <w:sz w:val="14"/>
        </w:rPr>
        <w:t>(1)</w:t>
      </w:r>
      <w:r>
        <w:rPr>
          <w:color w:val="231F20"/>
          <w:spacing w:val="8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review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8"/>
          <w:w w:val="90"/>
          <w:sz w:val="14"/>
        </w:rPr>
        <w:t> </w:t>
      </w:r>
      <w:hyperlink r:id="rId77">
        <w:r>
          <w:rPr>
            <w:color w:val="231F20"/>
            <w:w w:val="90"/>
            <w:sz w:val="14"/>
          </w:rPr>
          <w:t>www.statistics.gov.uk/pdfdir/awe0708.pdf.</w:t>
        </w:r>
      </w:hyperlink>
    </w:p>
    <w:p>
      <w:pPr>
        <w:spacing w:after="0" w:line="150" w:lineRule="exact"/>
        <w:jc w:val="left"/>
        <w:rPr>
          <w:sz w:val="14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47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3" w:id="70"/>
      <w:bookmarkStart w:name="5 Prospects for inflation" w:id="71"/>
      <w:r>
        <w:rPr/>
      </w:r>
      <w:bookmarkStart w:name="5.1 The projections for demand and infla" w:id="72"/>
      <w:bookmarkEnd w:id="72"/>
      <w:r>
        <w:rPr/>
      </w:r>
      <w:bookmarkStart w:name="_bookmark17" w:id="73"/>
      <w:bookmarkEnd w:id="73"/>
      <w:r>
        <w:rPr/>
      </w:r>
      <w:bookmarkStart w:name="_bookmark17" w:id="74"/>
      <w:bookmarkEnd w:id="74"/>
      <w:r>
        <w:rPr>
          <w:color w:val="231F20"/>
          <w:w w:val="95"/>
        </w:rPr>
        <w:t>Prospect</w:t>
      </w:r>
      <w:r>
        <w:rPr>
          <w:color w:val="231F20"/>
          <w:w w:val="95"/>
        </w:rPr>
        <w:t>s for</w:t>
      </w:r>
      <w:r>
        <w:rPr>
          <w:color w:val="231F20"/>
          <w:spacing w:val="-124"/>
          <w:w w:val="95"/>
        </w:rPr>
        <w:t> </w:t>
      </w:r>
      <w:bookmarkEnd w:id="70"/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0166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</w:pPr>
      <w:r>
        <w:rPr>
          <w:color w:val="A70740"/>
          <w:w w:val="95"/>
        </w:rPr>
        <w:t>On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assumption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moves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line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with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yields,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3"/>
          <w:w w:val="95"/>
        </w:rPr>
        <w:t> </w:t>
      </w:r>
      <w:r>
        <w:rPr>
          <w:color w:val="A70740"/>
          <w:spacing w:val="-3"/>
          <w:w w:val="95"/>
        </w:rPr>
        <w:t>Committee’s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central projection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GDP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be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broadly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flat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over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next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year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or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so.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Output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begins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pick </w:t>
      </w:r>
      <w:r>
        <w:rPr>
          <w:color w:val="A70740"/>
          <w:w w:val="90"/>
        </w:rPr>
        <w:t>up.</w:t>
      </w:r>
      <w:r>
        <w:rPr>
          <w:color w:val="A70740"/>
          <w:spacing w:val="12"/>
          <w:w w:val="90"/>
        </w:rPr>
        <w:t> </w:t>
      </w:r>
      <w:r>
        <w:rPr>
          <w:color w:val="A70740"/>
          <w:w w:val="90"/>
        </w:rPr>
        <w:t>CPI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inflation,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however,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rises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sharply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next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few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months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before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falling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back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little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below </w:t>
      </w:r>
      <w:r>
        <w:rPr>
          <w:color w:val="A70740"/>
          <w:w w:val="95"/>
        </w:rPr>
        <w:t>target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medium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term,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contribution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energy,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food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import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wanes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 growing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margin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spare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capacity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economy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bears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down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inflation.</w:t>
      </w:r>
      <w:r>
        <w:rPr>
          <w:color w:val="A70740"/>
          <w:spacing w:val="-13"/>
          <w:w w:val="95"/>
        </w:rPr>
        <w:t> </w:t>
      </w:r>
      <w:r>
        <w:rPr>
          <w:color w:val="A70740"/>
          <w:w w:val="95"/>
        </w:rPr>
        <w:t>Both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slowdown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 GDP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initial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upturn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are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greater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than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May</w:t>
      </w:r>
      <w:r>
        <w:rPr>
          <w:color w:val="A70740"/>
          <w:spacing w:val="-46"/>
          <w:w w:val="95"/>
        </w:rPr>
        <w:t> </w:t>
      </w:r>
      <w:r>
        <w:rPr>
          <w:i/>
          <w:color w:val="A70740"/>
          <w:w w:val="95"/>
        </w:rPr>
        <w:t>Report</w:t>
      </w:r>
      <w:r>
        <w:rPr>
          <w:color w:val="A70740"/>
          <w:w w:val="95"/>
        </w:rPr>
        <w:t>.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key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risks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to </w:t>
      </w:r>
      <w:r>
        <w:rPr>
          <w:color w:val="A70740"/>
          <w:w w:val="90"/>
        </w:rPr>
        <w:t>inflation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are,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on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downside,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that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slowdown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demand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will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be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more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pronounced;</w:t>
      </w:r>
      <w:r>
        <w:rPr>
          <w:color w:val="A70740"/>
          <w:spacing w:val="26"/>
          <w:w w:val="90"/>
        </w:rPr>
        <w:t> </w:t>
      </w:r>
      <w:r>
        <w:rPr>
          <w:color w:val="A70740"/>
          <w:w w:val="90"/>
        </w:rPr>
        <w:t>and,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on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the upside,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that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rise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near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term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leads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higher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expectations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greater </w:t>
      </w:r>
      <w:r>
        <w:rPr>
          <w:color w:val="A70740"/>
          <w:w w:val="95"/>
        </w:rPr>
        <w:t>persistence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medium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term.</w:t>
      </w:r>
      <w:r>
        <w:rPr>
          <w:color w:val="A70740"/>
          <w:spacing w:val="-12"/>
          <w:w w:val="95"/>
        </w:rPr>
        <w:t> </w:t>
      </w:r>
      <w:r>
        <w:rPr>
          <w:color w:val="A70740"/>
          <w:w w:val="95"/>
        </w:rPr>
        <w:t>Both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risks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increased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since</w:t>
      </w:r>
      <w:r>
        <w:rPr>
          <w:color w:val="A70740"/>
          <w:spacing w:val="-43"/>
          <w:w w:val="95"/>
        </w:rPr>
        <w:t> </w:t>
      </w:r>
      <w:r>
        <w:rPr>
          <w:color w:val="A70740"/>
          <w:spacing w:val="-3"/>
          <w:w w:val="95"/>
        </w:rPr>
        <w:t>May.</w:t>
      </w:r>
      <w:r>
        <w:rPr>
          <w:color w:val="A70740"/>
          <w:spacing w:val="-16"/>
          <w:w w:val="95"/>
        </w:rPr>
        <w:t> </w:t>
      </w:r>
      <w:r>
        <w:rPr>
          <w:color w:val="A70740"/>
          <w:w w:val="95"/>
        </w:rPr>
        <w:t>Overall,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the </w:t>
      </w:r>
      <w:r>
        <w:rPr>
          <w:color w:val="A70740"/>
        </w:rPr>
        <w:t>balance</w:t>
      </w:r>
      <w:r>
        <w:rPr>
          <w:color w:val="A70740"/>
          <w:spacing w:val="-48"/>
        </w:rPr>
        <w:t> </w:t>
      </w:r>
      <w:r>
        <w:rPr>
          <w:color w:val="A70740"/>
        </w:rPr>
        <w:t>of</w:t>
      </w:r>
      <w:r>
        <w:rPr>
          <w:color w:val="A70740"/>
          <w:spacing w:val="-44"/>
        </w:rPr>
        <w:t> </w:t>
      </w:r>
      <w:r>
        <w:rPr>
          <w:color w:val="A70740"/>
        </w:rPr>
        <w:t>risks</w:t>
      </w:r>
      <w:r>
        <w:rPr>
          <w:color w:val="A70740"/>
          <w:spacing w:val="-48"/>
        </w:rPr>
        <w:t> </w:t>
      </w:r>
      <w:r>
        <w:rPr>
          <w:color w:val="A70740"/>
        </w:rPr>
        <w:t>to</w:t>
      </w:r>
      <w:r>
        <w:rPr>
          <w:color w:val="A70740"/>
          <w:spacing w:val="-44"/>
        </w:rPr>
        <w:t> </w:t>
      </w:r>
      <w:r>
        <w:rPr>
          <w:color w:val="A70740"/>
        </w:rPr>
        <w:t>growth</w:t>
      </w:r>
      <w:r>
        <w:rPr>
          <w:color w:val="A70740"/>
          <w:spacing w:val="-44"/>
        </w:rPr>
        <w:t> </w:t>
      </w:r>
      <w:r>
        <w:rPr>
          <w:color w:val="A70740"/>
        </w:rPr>
        <w:t>is</w:t>
      </w:r>
      <w:r>
        <w:rPr>
          <w:color w:val="A70740"/>
          <w:spacing w:val="-48"/>
        </w:rPr>
        <w:t> </w:t>
      </w:r>
      <w:r>
        <w:rPr>
          <w:color w:val="A70740"/>
        </w:rPr>
        <w:t>on</w:t>
      </w:r>
      <w:r>
        <w:rPr>
          <w:color w:val="A70740"/>
          <w:spacing w:val="-47"/>
        </w:rPr>
        <w:t> </w:t>
      </w:r>
      <w:r>
        <w:rPr>
          <w:color w:val="A70740"/>
        </w:rPr>
        <w:t>the</w:t>
      </w:r>
      <w:r>
        <w:rPr>
          <w:color w:val="A70740"/>
          <w:spacing w:val="-47"/>
        </w:rPr>
        <w:t> </w:t>
      </w:r>
      <w:r>
        <w:rPr>
          <w:color w:val="A70740"/>
        </w:rPr>
        <w:t>downside,</w:t>
      </w:r>
      <w:r>
        <w:rPr>
          <w:color w:val="A70740"/>
          <w:spacing w:val="-47"/>
        </w:rPr>
        <w:t> </w:t>
      </w:r>
      <w:r>
        <w:rPr>
          <w:color w:val="A70740"/>
        </w:rPr>
        <w:t>while</w:t>
      </w:r>
      <w:r>
        <w:rPr>
          <w:color w:val="A70740"/>
          <w:spacing w:val="-48"/>
        </w:rPr>
        <w:t> </w:t>
      </w:r>
      <w:r>
        <w:rPr>
          <w:color w:val="A70740"/>
        </w:rPr>
        <w:t>that</w:t>
      </w:r>
      <w:r>
        <w:rPr>
          <w:color w:val="A70740"/>
          <w:spacing w:val="-47"/>
        </w:rPr>
        <w:t> </w:t>
      </w:r>
      <w:r>
        <w:rPr>
          <w:color w:val="A70740"/>
        </w:rPr>
        <w:t>to</w:t>
      </w:r>
      <w:r>
        <w:rPr>
          <w:color w:val="A70740"/>
          <w:spacing w:val="-44"/>
        </w:rPr>
        <w:t> </w:t>
      </w:r>
      <w:r>
        <w:rPr>
          <w:color w:val="A70740"/>
        </w:rPr>
        <w:t>inflation</w:t>
      </w:r>
      <w:r>
        <w:rPr>
          <w:color w:val="A70740"/>
          <w:spacing w:val="-45"/>
        </w:rPr>
        <w:t> </w:t>
      </w:r>
      <w:r>
        <w:rPr>
          <w:color w:val="A70740"/>
        </w:rPr>
        <w:t>is</w:t>
      </w:r>
      <w:r>
        <w:rPr>
          <w:color w:val="A70740"/>
          <w:spacing w:val="-47"/>
        </w:rPr>
        <w:t> </w:t>
      </w:r>
      <w:r>
        <w:rPr>
          <w:color w:val="A70740"/>
        </w:rPr>
        <w:t>on</w:t>
      </w:r>
      <w:r>
        <w:rPr>
          <w:color w:val="A70740"/>
          <w:spacing w:val="-47"/>
        </w:rPr>
        <w:t> </w:t>
      </w:r>
      <w:r>
        <w:rPr>
          <w:color w:val="A70740"/>
        </w:rPr>
        <w:t>the</w:t>
      </w:r>
      <w:r>
        <w:rPr>
          <w:color w:val="A70740"/>
          <w:spacing w:val="-45"/>
        </w:rPr>
        <w:t> </w:t>
      </w:r>
      <w:r>
        <w:rPr>
          <w:color w:val="A70740"/>
        </w:rPr>
        <w:t>upside.</w:t>
      </w:r>
    </w:p>
    <w:p>
      <w:pPr>
        <w:pStyle w:val="BodyText"/>
      </w:pPr>
    </w:p>
    <w:p>
      <w:pPr>
        <w:pStyle w:val="ListParagraph"/>
        <w:numPr>
          <w:ilvl w:val="1"/>
          <w:numId w:val="47"/>
        </w:numPr>
        <w:tabs>
          <w:tab w:pos="5963" w:val="left" w:leader="none"/>
        </w:tabs>
        <w:spacing w:line="240" w:lineRule="auto" w:before="249" w:after="0"/>
        <w:ind w:left="5962" w:right="0" w:hanging="481"/>
        <w:jc w:val="left"/>
        <w:rPr>
          <w:sz w:val="26"/>
        </w:rPr>
      </w:pPr>
      <w:r>
        <w:rPr>
          <w:color w:val="231F20"/>
          <w:sz w:val="26"/>
        </w:rPr>
        <w:t>The</w:t>
      </w:r>
      <w:r>
        <w:rPr>
          <w:color w:val="231F20"/>
          <w:spacing w:val="-56"/>
          <w:sz w:val="26"/>
        </w:rPr>
        <w:t> </w:t>
      </w:r>
      <w:r>
        <w:rPr>
          <w:color w:val="231F20"/>
          <w:sz w:val="26"/>
        </w:rPr>
        <w:t>projections</w:t>
      </w:r>
      <w:r>
        <w:rPr>
          <w:color w:val="231F20"/>
          <w:spacing w:val="-57"/>
          <w:sz w:val="26"/>
        </w:rPr>
        <w:t> </w:t>
      </w:r>
      <w:r>
        <w:rPr>
          <w:color w:val="231F20"/>
          <w:sz w:val="26"/>
        </w:rPr>
        <w:t>for</w:t>
      </w:r>
      <w:r>
        <w:rPr>
          <w:color w:val="231F20"/>
          <w:spacing w:val="-58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78"/>
          <w:headerReference w:type="even" r:id="rId79"/>
          <w:pgSz w:w="11900" w:h="16840"/>
          <w:pgMar w:header="425" w:footer="0" w:top="620" w:bottom="280" w:left="640" w:right="640"/>
          <w:pgNumType w:start="37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 w:after="1"/>
        <w:rPr>
          <w:sz w:val="11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28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8"/>
          <w:sz w:val="18"/>
        </w:rPr>
        <w:t>5.1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rate expectations</w:t>
      </w:r>
    </w:p>
    <w:p>
      <w:pPr>
        <w:spacing w:line="129" w:lineRule="exact" w:before="115"/>
        <w:ind w:left="1582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29" w:lineRule="exact" w:before="0"/>
        <w:ind w:left="3917" w:right="0" w:firstLine="0"/>
        <w:jc w:val="left"/>
        <w:rPr>
          <w:sz w:val="12"/>
        </w:rPr>
      </w:pPr>
      <w:r>
        <w:rPr/>
        <w:pict>
          <v:group style="position:absolute;margin-left:39.685001pt;margin-top:3.354592pt;width:184.3pt;height:141.75pt;mso-position-horizontal-relative:page;mso-position-vertical-relative:paragraph;z-index:15858176" coordorigin="794,67" coordsize="3686,2835">
            <v:rect style="position:absolute;left:798;top:72;width:3676;height:2825" filled="false" stroked="true" strokeweight=".5pt" strokecolor="#231f20">
              <v:stroke dashstyle="solid"/>
            </v:rect>
            <v:shape style="position:absolute;left:945;top:76;width:3359;height:2816" type="#_x0000_t75" stroked="false">
              <v:imagedata r:id="rId80" o:title=""/>
            </v:shape>
            <v:shape style="position:absolute;left:955;top:418;width:3523;height:2484" coordorigin="956,418" coordsize="3523,2484" path="m4365,2545l4479,2545m4365,2191l4479,2191m4365,1836l4479,1836m4365,1482l4479,1482m4365,1127l4479,1127m4365,773l4479,773m4365,418l4479,418m1068,2902l1068,2845m1290,2902l1290,2845m1515,2902l1515,2845m1737,2902l1737,2845m1962,2902l1962,2845m2183,2902l2183,2845m2408,2902l2408,2845m2630,2902l2630,2845m3077,2902l3077,2845m3298,2902l3298,2845m3523,2902l3523,2845m3745,2902l3745,2845m3970,2902l3970,2845m4192,2902l4192,2845m956,2902l956,2788m1178,2902l1178,2845m1403,2902l1403,2788m1624,2902l1624,2845m1849,2902l1849,2788m2071,2902l2071,2845m2296,2902l2296,2788m2518,2902l2518,2845m2742,2902l2742,2788m2964,2902l2964,2845m3189,2902l3189,2788m3411,2902l3411,2845m3636,2902l3636,2788m4082,2902l4082,2788e" filled="false" stroked="true" strokeweight=".5pt" strokecolor="#231f20">
              <v:path arrowok="t"/>
              <v:stroke dashstyle="solid"/>
            </v:shape>
            <v:line style="position:absolute" from="4304,2900" to="4304,2845" stroked="true" strokeweight=".5pt" strokecolor="#231f20">
              <v:stroke dashstyle="solid"/>
            </v:line>
            <v:shape style="position:absolute;left:793;top:418;width:114;height:2127" coordorigin="794,418" coordsize="114,2127" path="m794,2545l907,2545m794,2191l907,2191m794,1836l907,1836m794,1482l907,1482m794,1127l907,1127m794,773l907,773m794,418l907,418e" filled="false" stroked="true" strokeweight=".5pt" strokecolor="#231f20">
              <v:path arrowok="t"/>
              <v:stroke dashstyle="solid"/>
            </v:shape>
            <v:line style="position:absolute" from="955,2191" to="4302,2191" stroked="true" strokeweight=".5pt" strokecolor="#231f20">
              <v:stroke dashstyle="solid"/>
            </v:line>
            <v:shape style="position:absolute;left:1189;top:166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179;top:166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787;top:1966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48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8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8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8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8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"/>
        <w:ind w:left="389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1" w:lineRule="exact" w:before="27"/>
        <w:ind w:left="391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7" w:lineRule="exact" w:before="0"/>
        <w:ind w:left="390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6"/>
        <w:ind w:left="0" w:right="48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"/>
        <w:rPr>
          <w:sz w:val="18"/>
        </w:rPr>
      </w:pPr>
    </w:p>
    <w:p>
      <w:pPr>
        <w:spacing w:line="124" w:lineRule="exact" w:before="0"/>
        <w:ind w:left="392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26" w:val="left" w:leader="none"/>
          <w:tab w:pos="1373" w:val="left" w:leader="none"/>
          <w:tab w:pos="1819" w:val="left" w:leader="none"/>
          <w:tab w:pos="2266" w:val="left" w:leader="none"/>
          <w:tab w:pos="2713" w:val="left" w:leader="none"/>
          <w:tab w:pos="3159" w:val="left" w:leader="none"/>
          <w:tab w:pos="3549" w:val="left" w:leader="none"/>
        </w:tabs>
        <w:spacing w:line="124" w:lineRule="exact" w:before="0"/>
        <w:ind w:left="420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pStyle w:val="BodyText"/>
        <w:spacing w:before="3"/>
        <w:rPr>
          <w:sz w:val="13"/>
        </w:rPr>
      </w:pPr>
    </w:p>
    <w:p>
      <w:pPr>
        <w:spacing w:line="244" w:lineRule="auto" w:before="0"/>
        <w:ind w:left="153" w:right="38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first </w:t>
      </w:r>
      <w:r>
        <w:rPr>
          <w:color w:val="231F20"/>
          <w:w w:val="90"/>
          <w:sz w:val="11"/>
        </w:rPr>
        <w:t>vertical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likelihood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revisions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past;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 circumstances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also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 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Consequently,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entire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 the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horizon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extended,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outcomes.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box 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 what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second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</w:p>
    <w:p>
      <w:pPr>
        <w:pStyle w:val="BodyText"/>
        <w:spacing w:line="268" w:lineRule="auto" w:before="103"/>
        <w:ind w:left="153" w:right="146"/>
      </w:pPr>
      <w:r>
        <w:rPr/>
        <w:br w:type="column"/>
      </w:r>
      <w:r>
        <w:rPr>
          <w:color w:val="231F20"/>
          <w:w w:val="95"/>
        </w:rPr>
        <w:t>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while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slowed.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backdrop,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outlook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continues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dominated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opposing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First,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retail </w:t>
      </w:r>
      <w:r>
        <w:rPr>
          <w:color w:val="231F20"/>
          <w:w w:val="90"/>
        </w:rPr>
        <w:t>prices,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pushing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substantially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term, 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upside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slow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economy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putting</w:t>
      </w:r>
      <w:r>
        <w:rPr>
          <w:color w:val="231F20"/>
          <w:spacing w:val="-42"/>
        </w:rPr>
        <w:t> </w:t>
      </w:r>
      <w:r>
        <w:rPr>
          <w:color w:val="231F20"/>
        </w:rPr>
        <w:t>downward</w:t>
      </w:r>
      <w:r>
        <w:rPr>
          <w:color w:val="231F20"/>
          <w:spacing w:val="-39"/>
        </w:rPr>
        <w:t> </w:t>
      </w:r>
      <w:r>
        <w:rPr>
          <w:color w:val="231F20"/>
        </w:rPr>
        <w:t>pressure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inflation.</w:t>
      </w:r>
    </w:p>
    <w:p>
      <w:pPr>
        <w:pStyle w:val="BodyText"/>
        <w:spacing w:line="268" w:lineRule="auto"/>
        <w:ind w:left="153" w:right="265"/>
      </w:pP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outlook</w:t>
      </w:r>
      <w:r>
        <w:rPr>
          <w:color w:val="231F20"/>
          <w:spacing w:val="-42"/>
        </w:rPr>
        <w:t> </w:t>
      </w:r>
      <w:r>
        <w:rPr>
          <w:color w:val="231F20"/>
        </w:rPr>
        <w:t>reflects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crystallisation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both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upside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highlighted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task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bring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weighing carefully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directions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 </w:t>
      </w:r>
      <w:r>
        <w:rPr>
          <w:color w:val="231F20"/>
        </w:rPr>
        <w:t>projection.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443"/>
      </w:pPr>
      <w:r>
        <w:rPr>
          <w:color w:val="231F20"/>
          <w:w w:val="90"/>
        </w:rPr>
        <w:t>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8"/>
          <w:w w:val="90"/>
        </w:rPr>
        <w:t>5.1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aggregate </w:t>
      </w:r>
      <w:r>
        <w:rPr>
          <w:color w:val="231F20"/>
          <w:w w:val="95"/>
        </w:rPr>
        <w:t>demand,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path</w:t>
      </w:r>
      <w:r>
        <w:rPr>
          <w:color w:val="231F20"/>
          <w:spacing w:val="-42"/>
        </w:rPr>
        <w:t> </w:t>
      </w:r>
      <w:r>
        <w:rPr>
          <w:color w:val="231F20"/>
        </w:rPr>
        <w:t>implied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current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yields</w:t>
      </w:r>
      <w:r>
        <w:rPr>
          <w:color w:val="231F20"/>
          <w:spacing w:val="-41"/>
        </w:rPr>
        <w:t> </w:t>
      </w:r>
      <w:r>
        <w:rPr>
          <w:color w:val="231F20"/>
        </w:rPr>
        <w:t>(see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box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153" w:right="146"/>
      </w:pPr>
      <w:r>
        <w:rPr>
          <w:color w:val="231F20"/>
          <w:w w:val="95"/>
        </w:rPr>
        <w:t>page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38).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 term,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as: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erode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households’ real incomes; the reduced availability of credit </w:t>
      </w:r>
      <w:r>
        <w:rPr>
          <w:color w:val="231F20"/>
        </w:rPr>
        <w:t>also impedes household spending; and residential and </w:t>
      </w:r>
      <w:r>
        <w:rPr>
          <w:color w:val="231F20"/>
          <w:w w:val="90"/>
        </w:rPr>
        <w:t>business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held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by,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respectively,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weak </w:t>
      </w:r>
      <w:r>
        <w:rPr>
          <w:color w:val="231F20"/>
          <w:w w:val="95"/>
        </w:rPr>
        <w:t>housing market and poorer business prospects. Net trade </w:t>
      </w:r>
      <w:r>
        <w:rPr>
          <w:color w:val="231F20"/>
        </w:rPr>
        <w:t>takes up some of the slack. GDP growth then picks up gradually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credit</w:t>
      </w:r>
      <w:r>
        <w:rPr>
          <w:color w:val="231F20"/>
          <w:spacing w:val="-41"/>
        </w:rPr>
        <w:t> </w:t>
      </w:r>
      <w:r>
        <w:rPr>
          <w:color w:val="231F20"/>
        </w:rPr>
        <w:t>supply</w:t>
      </w:r>
      <w:r>
        <w:rPr>
          <w:color w:val="231F20"/>
          <w:spacing w:val="-42"/>
        </w:rPr>
        <w:t> </w:t>
      </w:r>
      <w:r>
        <w:rPr>
          <w:color w:val="231F20"/>
        </w:rPr>
        <w:t>conditions</w:t>
      </w:r>
      <w:r>
        <w:rPr>
          <w:color w:val="231F20"/>
          <w:spacing w:val="-41"/>
        </w:rPr>
        <w:t> </w:t>
      </w:r>
      <w:r>
        <w:rPr>
          <w:color w:val="231F20"/>
        </w:rPr>
        <w:t>begin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ease,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restraining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dissipates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supports </w:t>
      </w:r>
      <w:r>
        <w:rPr>
          <w:color w:val="231F20"/>
        </w:rPr>
        <w:t>net</w:t>
      </w:r>
      <w:r>
        <w:rPr>
          <w:color w:val="231F20"/>
          <w:spacing w:val="-22"/>
        </w:rPr>
        <w:t> </w:t>
      </w:r>
      <w:r>
        <w:rPr>
          <w:color w:val="231F20"/>
        </w:rPr>
        <w:t>trade.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466" w:space="864"/>
            <w:col w:w="529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Heading3"/>
        <w:spacing w:before="256"/>
      </w:pPr>
      <w:bookmarkStart w:name="_TOC_250002" w:id="75"/>
      <w:bookmarkStart w:name="Financial and energy market assumptions" w:id="76"/>
      <w:r>
        <w:rPr/>
      </w:r>
      <w:bookmarkStart w:name="_bookmark18" w:id="77"/>
      <w:bookmarkEnd w:id="77"/>
      <w:r>
        <w:rPr/>
      </w:r>
      <w:bookmarkEnd w:id="75"/>
      <w:r>
        <w:rPr>
          <w:color w:val="A70740"/>
        </w:rPr>
        <w:t>Financial and energy market assumptions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benchmark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assumption,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and CPI inflation described in Charts </w:t>
      </w:r>
      <w:r>
        <w:rPr>
          <w:color w:val="231F20"/>
          <w:spacing w:val="-8"/>
        </w:rPr>
        <w:t>5.1 </w:t>
      </w:r>
      <w:r>
        <w:rPr>
          <w:color w:val="231F20"/>
        </w:rPr>
        <w:t>and 5.3 are </w:t>
      </w:r>
      <w:r>
        <w:rPr>
          <w:color w:val="231F20"/>
          <w:w w:val="95"/>
        </w:rPr>
        <w:t>conditioned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market</w:t>
      </w:r>
      <w:r>
        <w:rPr>
          <w:color w:val="231F20"/>
          <w:spacing w:val="-24"/>
        </w:rPr>
        <w:t> </w:t>
      </w:r>
      <w:r>
        <w:rPr>
          <w:color w:val="231F20"/>
        </w:rPr>
        <w:t>yields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20"/>
        </w:rPr>
        <w:t> </w:t>
      </w:r>
      <w:r>
        <w:rPr>
          <w:color w:val="231F20"/>
        </w:rPr>
        <w:t>1).</w:t>
      </w:r>
    </w:p>
    <w:p>
      <w:pPr>
        <w:pStyle w:val="BodyText"/>
        <w:spacing w:before="6"/>
        <w:rPr>
          <w:sz w:val="34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Bank Rate implied by forward market interest rates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pStyle w:val="BodyText"/>
        <w:rPr>
          <w:sz w:val="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1"/>
        <w:gridCol w:w="414"/>
        <w:gridCol w:w="377"/>
        <w:gridCol w:w="359"/>
        <w:gridCol w:w="311"/>
        <w:gridCol w:w="311"/>
        <w:gridCol w:w="382"/>
        <w:gridCol w:w="354"/>
        <w:gridCol w:w="313"/>
        <w:gridCol w:w="310"/>
        <w:gridCol w:w="389"/>
        <w:gridCol w:w="349"/>
        <w:gridCol w:w="309"/>
        <w:gridCol w:w="301"/>
      </w:tblGrid>
      <w:tr>
        <w:trPr>
          <w:trHeight w:val="167" w:hRule="atLeast"/>
        </w:trPr>
        <w:tc>
          <w:tcPr>
            <w:tcW w:w="1292" w:type="dxa"/>
            <w:gridSpan w:val="3"/>
            <w:shd w:val="clear" w:color="auto" w:fill="F1DEDD"/>
          </w:tcPr>
          <w:p>
            <w:pPr>
              <w:pStyle w:val="TableParagraph"/>
              <w:spacing w:line="145" w:lineRule="exact" w:before="2"/>
              <w:ind w:left="556"/>
              <w:rPr>
                <w:sz w:val="14"/>
              </w:rPr>
            </w:pPr>
            <w:r>
              <w:rPr>
                <w:color w:val="231F20"/>
                <w:w w:val="75"/>
                <w:sz w:val="14"/>
                <w:u w:val="single" w:color="231F20"/>
              </w:rPr>
              <w:t> </w:t>
            </w:r>
            <w:r>
              <w:rPr>
                <w:color w:val="231F20"/>
                <w:sz w:val="14"/>
                <w:u w:val="single" w:color="231F20"/>
              </w:rPr>
              <w:t>   </w:t>
            </w:r>
            <w:r>
              <w:rPr>
                <w:color w:val="231F20"/>
                <w:w w:val="105"/>
                <w:sz w:val="14"/>
                <w:u w:val="single" w:color="231F20"/>
              </w:rPr>
              <w:t>2008</w:t>
            </w:r>
            <w:r>
              <w:rPr>
                <w:color w:val="231F20"/>
                <w:sz w:val="14"/>
                <w:u w:val="single" w:color="231F20"/>
              </w:rPr>
              <w:t> </w:t>
            </w:r>
          </w:p>
        </w:tc>
        <w:tc>
          <w:tcPr>
            <w:tcW w:w="1363" w:type="dxa"/>
            <w:gridSpan w:val="4"/>
            <w:shd w:val="clear" w:color="auto" w:fill="F1DEDD"/>
          </w:tcPr>
          <w:p>
            <w:pPr>
              <w:pStyle w:val="TableParagraph"/>
              <w:tabs>
                <w:tab w:pos="538" w:val="left" w:leader="none"/>
                <w:tab w:pos="1259" w:val="left" w:leader="none"/>
              </w:tabs>
              <w:spacing w:line="145" w:lineRule="exact" w:before="2"/>
              <w:ind w:left="132"/>
              <w:rPr>
                <w:sz w:val="14"/>
              </w:rPr>
            </w:pPr>
            <w:r>
              <w:rPr>
                <w:color w:val="231F20"/>
                <w:w w:val="75"/>
                <w:sz w:val="14"/>
                <w:u w:val="single" w:color="231F20"/>
              </w:rPr>
              <w:t> </w:t>
            </w:r>
            <w:r>
              <w:rPr>
                <w:color w:val="231F20"/>
                <w:sz w:val="14"/>
                <w:u w:val="single" w:color="231F20"/>
              </w:rPr>
              <w:tab/>
              <w:t>2009</w:t>
              <w:tab/>
            </w:r>
          </w:p>
        </w:tc>
        <w:tc>
          <w:tcPr>
            <w:tcW w:w="1366" w:type="dxa"/>
            <w:gridSpan w:val="4"/>
            <w:shd w:val="clear" w:color="auto" w:fill="F1DEDD"/>
          </w:tcPr>
          <w:p>
            <w:pPr>
              <w:pStyle w:val="TableParagraph"/>
              <w:tabs>
                <w:tab w:pos="570" w:val="left" w:leader="none"/>
                <w:tab w:pos="1261" w:val="left" w:leader="none"/>
              </w:tabs>
              <w:spacing w:line="145" w:lineRule="exact" w:before="2"/>
              <w:ind w:left="156"/>
              <w:rPr>
                <w:sz w:val="14"/>
              </w:rPr>
            </w:pPr>
            <w:r>
              <w:rPr>
                <w:color w:val="231F20"/>
                <w:w w:val="75"/>
                <w:sz w:val="14"/>
                <w:u w:val="single" w:color="231F20"/>
              </w:rPr>
              <w:t> </w:t>
            </w:r>
            <w:r>
              <w:rPr>
                <w:color w:val="231F20"/>
                <w:sz w:val="14"/>
                <w:u w:val="single" w:color="231F20"/>
              </w:rPr>
              <w:tab/>
              <w:t>2010</w:t>
              <w:tab/>
            </w:r>
          </w:p>
        </w:tc>
        <w:tc>
          <w:tcPr>
            <w:tcW w:w="959" w:type="dxa"/>
            <w:gridSpan w:val="3"/>
            <w:shd w:val="clear" w:color="auto" w:fill="F1DEDD"/>
          </w:tcPr>
          <w:p>
            <w:pPr>
              <w:pStyle w:val="TableParagraph"/>
              <w:tabs>
                <w:tab w:pos="909" w:val="left" w:leader="none"/>
              </w:tabs>
              <w:spacing w:line="145" w:lineRule="exact" w:before="2"/>
              <w:ind w:left="134"/>
              <w:rPr>
                <w:sz w:val="14"/>
              </w:rPr>
            </w:pPr>
            <w:r>
              <w:rPr>
                <w:color w:val="231F20"/>
                <w:w w:val="75"/>
                <w:sz w:val="14"/>
                <w:u w:val="single" w:color="231F20"/>
              </w:rPr>
              <w:t> </w:t>
            </w:r>
            <w:r>
              <w:rPr>
                <w:color w:val="231F20"/>
                <w:sz w:val="14"/>
                <w:u w:val="single" w:color="231F20"/>
              </w:rPr>
              <w:t>   </w:t>
            </w:r>
            <w:r>
              <w:rPr>
                <w:color w:val="231F20"/>
                <w:spacing w:val="2"/>
                <w:sz w:val="14"/>
                <w:u w:val="single" w:color="231F20"/>
              </w:rPr>
              <w:t> </w:t>
            </w:r>
            <w:r>
              <w:rPr>
                <w:color w:val="231F20"/>
                <w:sz w:val="14"/>
                <w:u w:val="single" w:color="231F20"/>
              </w:rPr>
              <w:t>2011</w:t>
              <w:tab/>
            </w:r>
          </w:p>
        </w:tc>
      </w:tr>
      <w:tr>
        <w:trPr>
          <w:trHeight w:val="320" w:hRule="atLeast"/>
        </w:trPr>
        <w:tc>
          <w:tcPr>
            <w:tcW w:w="50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4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58"/>
              <w:ind w:right="62"/>
              <w:jc w:val="right"/>
              <w:rPr>
                <w:sz w:val="11"/>
              </w:rPr>
            </w:pPr>
            <w:r>
              <w:rPr>
                <w:color w:val="231F20"/>
                <w:w w:val="95"/>
                <w:position w:val="-3"/>
                <w:sz w:val="14"/>
              </w:rPr>
              <w:t>Q3</w:t>
            </w:r>
            <w:r>
              <w:rPr>
                <w:color w:val="231F20"/>
                <w:w w:val="95"/>
                <w:sz w:val="11"/>
              </w:rPr>
              <w:t>(b)</w:t>
            </w:r>
          </w:p>
        </w:tc>
        <w:tc>
          <w:tcPr>
            <w:tcW w:w="37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70"/>
              <w:ind w:left="65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  <w:tc>
          <w:tcPr>
            <w:tcW w:w="35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70"/>
              <w:ind w:left="85" w:right="1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1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70"/>
              <w:ind w:left="38" w:right="29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1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70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8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70"/>
              <w:ind w:left="68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  <w:tc>
          <w:tcPr>
            <w:tcW w:w="354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70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313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70"/>
              <w:ind w:left="75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1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70"/>
              <w:ind w:left="42" w:right="32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8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70"/>
              <w:ind w:left="6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  <w:tc>
          <w:tcPr>
            <w:tcW w:w="34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70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30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70"/>
              <w:ind w:left="74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0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70"/>
              <w:ind w:left="45" w:right="19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</w:tr>
      <w:tr>
        <w:trPr>
          <w:trHeight w:val="263" w:hRule="atLeast"/>
        </w:trPr>
        <w:tc>
          <w:tcPr>
            <w:tcW w:w="50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August</w:t>
            </w:r>
          </w:p>
        </w:tc>
        <w:tc>
          <w:tcPr>
            <w:tcW w:w="41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6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5.1</w:t>
            </w:r>
          </w:p>
        </w:tc>
        <w:tc>
          <w:tcPr>
            <w:tcW w:w="37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10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5.1</w:t>
            </w:r>
          </w:p>
        </w:tc>
        <w:tc>
          <w:tcPr>
            <w:tcW w:w="35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85" w:right="3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5.0</w:t>
            </w:r>
          </w:p>
        </w:tc>
        <w:tc>
          <w:tcPr>
            <w:tcW w:w="31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36" w:right="3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4.9</w:t>
            </w:r>
          </w:p>
        </w:tc>
        <w:tc>
          <w:tcPr>
            <w:tcW w:w="31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5.0</w:t>
            </w:r>
          </w:p>
        </w:tc>
        <w:tc>
          <w:tcPr>
            <w:tcW w:w="38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71"/>
              <w:rPr>
                <w:sz w:val="14"/>
              </w:rPr>
            </w:pPr>
            <w:r>
              <w:rPr>
                <w:color w:val="231F20"/>
                <w:sz w:val="14"/>
              </w:rPr>
              <w:t>5.0</w:t>
            </w:r>
          </w:p>
        </w:tc>
        <w:tc>
          <w:tcPr>
            <w:tcW w:w="35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5.1</w:t>
            </w:r>
          </w:p>
        </w:tc>
        <w:tc>
          <w:tcPr>
            <w:tcW w:w="31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10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5.1</w:t>
            </w:r>
          </w:p>
        </w:tc>
        <w:tc>
          <w:tcPr>
            <w:tcW w:w="31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48" w:right="3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5.2</w:t>
            </w:r>
          </w:p>
        </w:tc>
        <w:tc>
          <w:tcPr>
            <w:tcW w:w="38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7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5.2</w:t>
            </w:r>
          </w:p>
        </w:tc>
        <w:tc>
          <w:tcPr>
            <w:tcW w:w="34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5.2</w:t>
            </w:r>
          </w:p>
        </w:tc>
        <w:tc>
          <w:tcPr>
            <w:tcW w:w="30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7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5.2</w:t>
            </w:r>
          </w:p>
        </w:tc>
        <w:tc>
          <w:tcPr>
            <w:tcW w:w="30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53" w:right="1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5.2</w:t>
            </w:r>
          </w:p>
        </w:tc>
      </w:tr>
      <w:tr>
        <w:trPr>
          <w:trHeight w:val="201" w:hRule="atLeast"/>
        </w:trPr>
        <w:tc>
          <w:tcPr>
            <w:tcW w:w="501" w:type="dxa"/>
            <w:shd w:val="clear" w:color="auto" w:fill="F1DEDD"/>
          </w:tcPr>
          <w:p>
            <w:pPr>
              <w:pStyle w:val="TableParagraph"/>
              <w:spacing w:line="145" w:lineRule="exact" w:before="36"/>
              <w:rPr>
                <w:sz w:val="14"/>
              </w:rPr>
            </w:pPr>
            <w:r>
              <w:rPr>
                <w:color w:val="231F20"/>
                <w:sz w:val="14"/>
              </w:rPr>
              <w:t>May</w:t>
            </w:r>
          </w:p>
        </w:tc>
        <w:tc>
          <w:tcPr>
            <w:tcW w:w="414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6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4.7</w:t>
            </w:r>
          </w:p>
        </w:tc>
        <w:tc>
          <w:tcPr>
            <w:tcW w:w="377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65"/>
              <w:rPr>
                <w:sz w:val="14"/>
              </w:rPr>
            </w:pPr>
            <w:r>
              <w:rPr>
                <w:color w:val="231F20"/>
                <w:sz w:val="14"/>
              </w:rPr>
              <w:t>4.6</w:t>
            </w:r>
          </w:p>
        </w:tc>
        <w:tc>
          <w:tcPr>
            <w:tcW w:w="359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83" w:right="3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4.6</w:t>
            </w:r>
          </w:p>
        </w:tc>
        <w:tc>
          <w:tcPr>
            <w:tcW w:w="311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38" w:right="3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4.5</w:t>
            </w:r>
          </w:p>
        </w:tc>
        <w:tc>
          <w:tcPr>
            <w:tcW w:w="311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4.6</w:t>
            </w:r>
          </w:p>
        </w:tc>
        <w:tc>
          <w:tcPr>
            <w:tcW w:w="382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68"/>
              <w:rPr>
                <w:sz w:val="14"/>
              </w:rPr>
            </w:pPr>
            <w:r>
              <w:rPr>
                <w:color w:val="231F20"/>
                <w:sz w:val="14"/>
              </w:rPr>
              <w:t>4.6</w:t>
            </w:r>
          </w:p>
        </w:tc>
        <w:tc>
          <w:tcPr>
            <w:tcW w:w="354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4.6</w:t>
            </w:r>
          </w:p>
        </w:tc>
        <w:tc>
          <w:tcPr>
            <w:tcW w:w="313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69"/>
              <w:rPr>
                <w:sz w:val="14"/>
              </w:rPr>
            </w:pPr>
            <w:r>
              <w:rPr>
                <w:color w:val="231F20"/>
                <w:sz w:val="14"/>
              </w:rPr>
              <w:t>4.6</w:t>
            </w:r>
          </w:p>
        </w:tc>
        <w:tc>
          <w:tcPr>
            <w:tcW w:w="310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48" w:right="3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4.7</w:t>
            </w:r>
          </w:p>
        </w:tc>
        <w:tc>
          <w:tcPr>
            <w:tcW w:w="389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7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4.7</w:t>
            </w:r>
          </w:p>
        </w:tc>
        <w:tc>
          <w:tcPr>
            <w:tcW w:w="349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4.7</w:t>
            </w:r>
          </w:p>
        </w:tc>
        <w:tc>
          <w:tcPr>
            <w:tcW w:w="309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7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4.7</w:t>
            </w:r>
          </w:p>
        </w:tc>
        <w:tc>
          <w:tcPr>
            <w:tcW w:w="301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244" w:lineRule="auto" w:before="0" w:after="0"/>
        <w:ind w:left="323" w:right="76" w:hanging="171"/>
        <w:jc w:val="left"/>
        <w:rPr>
          <w:sz w:val="11"/>
        </w:rPr>
      </w:pPr>
      <w:r>
        <w:rPr>
          <w:color w:val="231F20"/>
          <w:sz w:val="11"/>
        </w:rPr>
        <w:t>The data are fifteen working day averages of one-day forward rates to 6 August and 7 May 2008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maturities,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collateral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(GC)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gilt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repo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while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August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curve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(OIS)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longer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maturities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both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instruments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settle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Libor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risk.</w:t>
      </w: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August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realised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spot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6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August,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thereafter.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105"/>
        <w:ind w:left="153" w:right="35"/>
      </w:pP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decision,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 </w:t>
      </w:r>
      <w:r>
        <w:rPr>
          <w:color w:val="231F20"/>
          <w:w w:val="90"/>
        </w:rPr>
        <w:t>implied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forward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change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May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 But these are only central estimates: market uncertainty about future short-term market interest rates </w:t>
      </w:r>
      <w:r>
        <w:rPr>
          <w:color w:val="231F20"/>
        </w:rPr>
        <w:t>remains</w:t>
      </w:r>
      <w:r>
        <w:rPr>
          <w:color w:val="231F20"/>
          <w:spacing w:val="-19"/>
        </w:rPr>
        <w:t> </w:t>
      </w:r>
      <w:r>
        <w:rPr>
          <w:color w:val="231F20"/>
        </w:rPr>
        <w:t>elevated.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25"/>
      </w:pP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index </w:t>
      </w:r>
      <w:r>
        <w:rPr>
          <w:color w:val="231F20"/>
          <w:w w:val="95"/>
        </w:rPr>
        <w:t>(ERI)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93.1,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fifteen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August.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0.3%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starting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usual </w:t>
      </w:r>
      <w:r>
        <w:rPr>
          <w:color w:val="231F20"/>
          <w:w w:val="90"/>
        </w:rPr>
        <w:t>convention,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-8"/>
          <w:w w:val="90"/>
          <w:position w:val="4"/>
          <w:sz w:val="14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depreciate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/>
      </w:pPr>
      <w:r>
        <w:rPr>
          <w:color w:val="231F20"/>
          <w:w w:val="95"/>
        </w:rPr>
        <w:t>91.9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</w:rPr>
        <w:t>period</w:t>
      </w:r>
      <w:r>
        <w:rPr>
          <w:color w:val="231F20"/>
          <w:spacing w:val="-24"/>
        </w:rPr>
        <w:t> </w:t>
      </w:r>
      <w:r>
        <w:rPr>
          <w:color w:val="231F20"/>
        </w:rPr>
        <w:t>than</w:t>
      </w:r>
      <w:r>
        <w:rPr>
          <w:color w:val="231F20"/>
          <w:spacing w:val="-20"/>
        </w:rPr>
        <w:t> </w:t>
      </w:r>
      <w:r>
        <w:rPr>
          <w:color w:val="231F20"/>
        </w:rPr>
        <w:t>assumed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May.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2736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fifteen </w:t>
      </w:r>
      <w:r>
        <w:rPr>
          <w:color w:val="231F20"/>
        </w:rPr>
        <w:t>working</w:t>
      </w:r>
      <w:r>
        <w:rPr>
          <w:color w:val="231F20"/>
          <w:spacing w:val="-41"/>
        </w:rPr>
        <w:t> </w:t>
      </w:r>
      <w:r>
        <w:rPr>
          <w:color w:val="231F20"/>
        </w:rPr>
        <w:t>days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6</w:t>
      </w:r>
      <w:r>
        <w:rPr>
          <w:color w:val="231F20"/>
          <w:spacing w:val="-43"/>
        </w:rPr>
        <w:t> </w:t>
      </w:r>
      <w:r>
        <w:rPr>
          <w:color w:val="231F20"/>
        </w:rPr>
        <w:t>August.</w:t>
      </w:r>
      <w:r>
        <w:rPr>
          <w:color w:val="231F20"/>
          <w:spacing w:val="-23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12%</w:t>
      </w:r>
      <w:r>
        <w:rPr>
          <w:color w:val="231F20"/>
          <w:spacing w:val="-39"/>
        </w:rPr>
        <w:t> </w:t>
      </w:r>
      <w:r>
        <w:rPr>
          <w:color w:val="231F20"/>
        </w:rPr>
        <w:t>below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starting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equity </w:t>
      </w:r>
      <w:r>
        <w:rPr>
          <w:color w:val="231F20"/>
        </w:rPr>
        <w:t>wealth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assumed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grow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line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nominal</w:t>
      </w:r>
      <w:r>
        <w:rPr>
          <w:color w:val="231F20"/>
          <w:spacing w:val="-45"/>
        </w:rPr>
        <w:t> </w:t>
      </w:r>
      <w:r>
        <w:rPr>
          <w:color w:val="231F20"/>
        </w:rPr>
        <w:t>GDP;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short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spacing w:val="-4"/>
          <w:w w:val="95"/>
        </w:rPr>
        <w:t>GDP.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68" w:lineRule="auto" w:before="1"/>
        <w:ind w:left="153" w:right="167"/>
      </w:pPr>
      <w:r>
        <w:rPr>
          <w:color w:val="231F20"/>
          <w:w w:val="90"/>
        </w:rPr>
        <w:t>Energy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evolve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paths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term.</w:t>
      </w:r>
    </w:p>
    <w:p>
      <w:pPr>
        <w:pStyle w:val="BodyText"/>
        <w:spacing w:line="268" w:lineRule="auto"/>
        <w:ind w:left="153" w:right="150"/>
      </w:pPr>
      <w:r>
        <w:rPr>
          <w:color w:val="231F20"/>
          <w:w w:val="90"/>
        </w:rPr>
        <w:t>However,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outlook for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by financial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options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Brent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next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17%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terms)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time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wholesale</w:t>
      </w:r>
      <w:r>
        <w:rPr>
          <w:color w:val="231F20"/>
          <w:spacing w:val="-44"/>
        </w:rPr>
        <w:t> </w:t>
      </w:r>
      <w:r>
        <w:rPr>
          <w:color w:val="231F20"/>
        </w:rPr>
        <w:t>gas</w:t>
      </w:r>
      <w:r>
        <w:rPr>
          <w:color w:val="231F20"/>
          <w:spacing w:val="-45"/>
        </w:rPr>
        <w:t> </w:t>
      </w:r>
      <w:r>
        <w:rPr>
          <w:color w:val="231F20"/>
        </w:rPr>
        <w:t>futures </w:t>
      </w:r>
      <w:r>
        <w:rPr>
          <w:color w:val="231F20"/>
          <w:w w:val="95"/>
        </w:rPr>
        <w:t>curve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19%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uncertainty about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developments 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electricity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faced 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Two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covering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50%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retail</w:t>
      </w:r>
      <w:r>
        <w:rPr>
          <w:color w:val="231F20"/>
          <w:spacing w:val="-43"/>
        </w:rPr>
        <w:t> </w:t>
      </w:r>
      <w:r>
        <w:rPr>
          <w:color w:val="231F20"/>
        </w:rPr>
        <w:t>gas</w:t>
      </w:r>
      <w:r>
        <w:rPr>
          <w:color w:val="231F20"/>
          <w:spacing w:val="-44"/>
        </w:rPr>
        <w:t> </w:t>
      </w:r>
      <w:r>
        <w:rPr>
          <w:color w:val="231F20"/>
        </w:rPr>
        <w:t>market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35%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 retail</w:t>
      </w:r>
      <w:r>
        <w:rPr>
          <w:color w:val="231F20"/>
          <w:spacing w:val="-43"/>
        </w:rPr>
        <w:t> </w:t>
      </w:r>
      <w:r>
        <w:rPr>
          <w:color w:val="231F20"/>
        </w:rPr>
        <w:t>electricity</w:t>
      </w:r>
      <w:r>
        <w:rPr>
          <w:color w:val="231F20"/>
          <w:spacing w:val="-42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announced</w:t>
      </w:r>
      <w:r>
        <w:rPr>
          <w:color w:val="231F20"/>
          <w:spacing w:val="-42"/>
        </w:rPr>
        <w:t> </w:t>
      </w:r>
      <w:r>
        <w:rPr>
          <w:color w:val="231F20"/>
        </w:rPr>
        <w:t>price</w:t>
      </w:r>
      <w:r>
        <w:rPr>
          <w:color w:val="231F20"/>
          <w:spacing w:val="-42"/>
        </w:rPr>
        <w:t> </w:t>
      </w:r>
      <w:r>
        <w:rPr>
          <w:color w:val="231F20"/>
        </w:rPr>
        <w:t>rises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July (Section 4). The central projection is conditioned on a </w:t>
      </w:r>
      <w:r>
        <w:rPr>
          <w:color w:val="231F20"/>
          <w:w w:val="90"/>
        </w:rPr>
        <w:t>benchmark assumption that other domestic energy providers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electricity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leaving </w:t>
      </w:r>
      <w:r>
        <w:rPr>
          <w:color w:val="231F20"/>
        </w:rPr>
        <w:t>gas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electricity</w:t>
      </w:r>
      <w:r>
        <w:rPr>
          <w:color w:val="231F20"/>
          <w:spacing w:val="-35"/>
        </w:rPr>
        <w:t> </w:t>
      </w:r>
      <w:r>
        <w:rPr>
          <w:color w:val="231F20"/>
        </w:rPr>
        <w:t>prices</w:t>
      </w:r>
      <w:r>
        <w:rPr>
          <w:color w:val="231F20"/>
          <w:spacing w:val="-36"/>
        </w:rPr>
        <w:t> </w:t>
      </w:r>
      <w:r>
        <w:rPr>
          <w:color w:val="231F20"/>
        </w:rPr>
        <w:t>overall</w:t>
      </w:r>
      <w:r>
        <w:rPr>
          <w:color w:val="231F20"/>
          <w:spacing w:val="-35"/>
        </w:rPr>
        <w:t> </w:t>
      </w:r>
      <w:r>
        <w:rPr>
          <w:color w:val="231F20"/>
        </w:rPr>
        <w:t>around</w:t>
      </w:r>
      <w:r>
        <w:rPr>
          <w:color w:val="231F20"/>
          <w:spacing w:val="-34"/>
        </w:rPr>
        <w:t> </w:t>
      </w:r>
      <w:r>
        <w:rPr>
          <w:color w:val="231F20"/>
        </w:rPr>
        <w:t>22%</w:t>
      </w:r>
      <w:r>
        <w:rPr>
          <w:color w:val="231F20"/>
          <w:spacing w:val="-34"/>
        </w:rPr>
        <w:t> </w:t>
      </w:r>
      <w:r>
        <w:rPr>
          <w:color w:val="231F20"/>
        </w:rPr>
        <w:t>higher.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49"/>
        </w:numPr>
        <w:tabs>
          <w:tab w:pos="381" w:val="left" w:leader="none"/>
        </w:tabs>
        <w:spacing w:line="235" w:lineRule="auto" w:before="1" w:after="0"/>
        <w:ind w:left="380" w:right="272" w:hanging="227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exchange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forecasting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policy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analysis’,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page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48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 </w:t>
      </w:r>
      <w:r>
        <w:rPr>
          <w:color w:val="231F20"/>
          <w:sz w:val="14"/>
        </w:rPr>
        <w:t>November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1999</w:t>
      </w:r>
      <w:r>
        <w:rPr>
          <w:color w:val="231F20"/>
          <w:spacing w:val="-13"/>
          <w:sz w:val="14"/>
        </w:rPr>
        <w:t> </w:t>
      </w:r>
      <w:r>
        <w:rPr>
          <w:i/>
          <w:color w:val="231F20"/>
          <w:sz w:val="14"/>
        </w:rPr>
        <w:t>Inflation</w:t>
      </w:r>
      <w:r>
        <w:rPr>
          <w:i/>
          <w:color w:val="231F20"/>
          <w:spacing w:val="-16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5165" w:space="164"/>
            <w:col w:w="5291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spacing w:line="20" w:lineRule="exact"/>
        <w:ind w:left="146" w:right="-31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7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5.2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nominal interest rates at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5%</w:t>
      </w:r>
    </w:p>
    <w:p>
      <w:pPr>
        <w:spacing w:line="125" w:lineRule="exact" w:before="115"/>
        <w:ind w:left="1571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25" w:lineRule="exact" w:before="0"/>
        <w:ind w:left="3908" w:right="0" w:firstLine="0"/>
        <w:jc w:val="left"/>
        <w:rPr>
          <w:sz w:val="12"/>
        </w:rPr>
      </w:pPr>
      <w:r>
        <w:rPr/>
        <w:pict>
          <v:group style="position:absolute;margin-left:39.685001pt;margin-top:2.311592pt;width:184.3pt;height:141.75pt;mso-position-horizontal-relative:page;mso-position-vertical-relative:paragraph;z-index:-20246016" coordorigin="794,46" coordsize="3686,2835">
            <v:rect style="position:absolute;left:798;top:51;width:3676;height:2825" filled="false" stroked="true" strokeweight=".5pt" strokecolor="#231f20">
              <v:stroke dashstyle="solid"/>
            </v:rect>
            <v:shape style="position:absolute;left:954;top:62;width:3356;height:2814" type="#_x0000_t75" stroked="false">
              <v:imagedata r:id="rId81" o:title=""/>
            </v:shape>
            <v:shape style="position:absolute;left:964;top:401;width:3514;height:2480" coordorigin="965,401" coordsize="3514,2480" path="m4365,2526l4479,2526m4365,2172l4479,2172m4365,1818l4479,1818m4365,1464l4479,1464m4365,1110l4479,1110m4365,755l4479,755m4365,401l4479,401m1092,2881l1092,2824m1350,2881l1350,2824m1608,2881l1608,2824m1866,2881l1866,2824m2121,2881l2121,2824m2379,2881l2379,2824m2637,2881l2637,2824m2895,2881l2895,2824m3408,2881l3408,2824m3666,2881l3666,2824m3924,2881l3924,2824m4182,2881l4182,2824m965,2881l965,2768m1223,2881l1223,2824m1481,2881l1481,2768m1736,2881l1736,2824m1994,2881l1994,2768m2252,2881l2252,2824m2510,2881l2510,2768m2765,2881l2765,2824m3023,2881l3023,2768m3281,2881l3281,2824m3539,2881l3539,2768m3794,2881l3794,2824m4052,2881l4052,2768m4310,2881l4310,2824e" filled="false" stroked="true" strokeweight=".5pt" strokecolor="#231f20">
              <v:path arrowok="t"/>
              <v:stroke dashstyle="solid"/>
            </v:shape>
            <v:shape style="position:absolute;left:793;top:401;width:114;height:2125" coordorigin="794,401" coordsize="114,2125" path="m794,2526l907,2526m794,2172l907,2172m794,1818l907,1818m794,1464l907,1464m794,1110l907,1110m794,755l907,755m794,401l907,401e" filled="false" stroked="true" strokeweight=".5pt" strokecolor="#231f20">
              <v:path arrowok="t"/>
              <v:stroke dashstyle="solid"/>
            </v:shape>
            <v:line style="position:absolute" from="962,2172" to="4302,2172" stroked="true" strokeweight=".5pt" strokecolor="#231f20">
              <v:stroke dashstyle="solid"/>
            </v:line>
            <v:shape style="position:absolute;left:1349;top:238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526;top:238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800;top:1972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4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4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2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26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8"/>
        <w:ind w:left="388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3" w:lineRule="exact" w:before="22"/>
        <w:ind w:left="390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0" w:lineRule="exact" w:before="0"/>
        <w:ind w:left="389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1"/>
        <w:ind w:left="0" w:right="26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0"/>
        <w:rPr>
          <w:sz w:val="18"/>
        </w:rPr>
      </w:pPr>
    </w:p>
    <w:p>
      <w:pPr>
        <w:tabs>
          <w:tab w:pos="1025" w:val="left" w:leader="none"/>
          <w:tab w:pos="1538" w:val="left" w:leader="none"/>
          <w:tab w:pos="2074" w:val="left" w:leader="none"/>
          <w:tab w:pos="2587" w:val="left" w:leader="none"/>
          <w:tab w:pos="3083" w:val="left" w:leader="none"/>
          <w:tab w:pos="3556" w:val="left" w:leader="none"/>
          <w:tab w:pos="3908" w:val="left" w:leader="none"/>
        </w:tabs>
        <w:spacing w:before="1"/>
        <w:ind w:left="449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  <w:tab/>
      </w:r>
      <w:r>
        <w:rPr>
          <w:color w:val="231F20"/>
          <w:position w:val="9"/>
          <w:sz w:val="12"/>
        </w:rPr>
        <w:t>2</w:t>
      </w:r>
    </w:p>
    <w:p>
      <w:pPr>
        <w:spacing w:before="17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  <w:spacing w:line="268" w:lineRule="auto" w:before="103"/>
        <w:ind w:left="153" w:right="146"/>
      </w:pPr>
      <w:r>
        <w:rPr/>
        <w:br w:type="column"/>
      </w:r>
      <w:r>
        <w:rPr>
          <w:color w:val="231F20"/>
        </w:rPr>
        <w:t>The central projection embodies a more pronounced </w:t>
      </w:r>
      <w:r>
        <w:rPr>
          <w:color w:val="231F20"/>
          <w:w w:val="95"/>
        </w:rPr>
        <w:t>slowdown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8"/>
          <w:w w:val="95"/>
          <w:position w:val="4"/>
          <w:sz w:val="14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reflects: 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higher-than-expected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retail 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employment;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  <w:w w:val="90"/>
        </w:rPr>
        <w:t>conditions;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sharper-than-expected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declines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  <w:w w:val="95"/>
        </w:rPr>
        <w:t>activity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prices;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reluctance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businesses.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aggregate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downside,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particularly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primarily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  <w:w w:val="90"/>
        </w:rPr>
        <w:t>conditions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longer,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inhibiting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household 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outlook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very</w:t>
      </w:r>
      <w:r>
        <w:rPr>
          <w:color w:val="231F20"/>
          <w:spacing w:val="-40"/>
        </w:rPr>
        <w:t> </w:t>
      </w:r>
      <w:r>
        <w:rPr>
          <w:color w:val="231F20"/>
        </w:rPr>
        <w:t>similar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alternative </w:t>
      </w:r>
      <w:r>
        <w:rPr>
          <w:color w:val="231F20"/>
          <w:w w:val="95"/>
        </w:rPr>
        <w:t>assumption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constant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5.2).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economic</w:t>
      </w:r>
      <w:r>
        <w:rPr>
          <w:color w:val="231F20"/>
          <w:spacing w:val="-46"/>
        </w:rPr>
        <w:t> </w:t>
      </w:r>
      <w:r>
        <w:rPr>
          <w:color w:val="231F20"/>
        </w:rPr>
        <w:t>influences</w:t>
      </w:r>
      <w:r>
        <w:rPr>
          <w:color w:val="231F20"/>
          <w:spacing w:val="-47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8"/>
        </w:rPr>
        <w:t>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projection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7"/>
        </w:rPr>
        <w:t> </w:t>
      </w:r>
      <w:r>
        <w:rPr>
          <w:color w:val="231F20"/>
        </w:rPr>
        <w:t>discussed further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Section</w:t>
      </w:r>
      <w:r>
        <w:rPr>
          <w:color w:val="231F20"/>
          <w:spacing w:val="-19"/>
        </w:rPr>
        <w:t> </w:t>
      </w:r>
      <w:r>
        <w:rPr>
          <w:color w:val="231F20"/>
        </w:rPr>
        <w:t>5.2.</w:t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268" w:lineRule="auto"/>
        <w:ind w:left="153" w:right="146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5.3,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based 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yields.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continues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announcements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already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222" w:space="1108"/>
            <w:col w:w="5290"/>
          </w:cols>
        </w:sectPr>
      </w:pPr>
    </w:p>
    <w:p>
      <w:pPr>
        <w:pStyle w:val="BodyText"/>
        <w:spacing w:before="4"/>
        <w:rPr>
          <w:sz w:val="25"/>
        </w:rPr>
      </w:pPr>
      <w:r>
        <w:rPr/>
        <w:pict>
          <v:group style="position:absolute;margin-left:19.841999pt;margin-top:56.693001pt;width:575.25pt;height:428.05pt;mso-position-horizontal-relative:page;mso-position-vertical-relative:page;z-index:-20248064" coordorigin="397,1134" coordsize="11505,8561">
            <v:rect style="position:absolute;left:396;top:1133;width:11505;height:8561" filled="true" fillcolor="#f1dedd" stroked="false">
              <v:fill type="solid"/>
            </v:rect>
            <v:line style="position:absolute" from="794,3502" to="5783,3502" stroked="true" strokeweight=".7pt" strokecolor="#a70740">
              <v:stroke dashstyle="solid"/>
            </v:line>
            <v:line style="position:absolute" from="6123,9013" to="11112,9013" stroked="true" strokeweight=".6pt" strokecolor="#a70740">
              <v:stroke dashstyle="solid"/>
            </v:line>
            <w10:wrap type="none"/>
          </v:group>
        </w:pict>
      </w:r>
    </w:p>
    <w:p>
      <w:pPr>
        <w:pStyle w:val="BodyText"/>
        <w:spacing w:line="20" w:lineRule="exact"/>
        <w:ind w:left="5480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49"/>
        </w:numPr>
        <w:tabs>
          <w:tab w:pos="5714" w:val="left" w:leader="none"/>
        </w:tabs>
        <w:spacing w:line="240" w:lineRule="auto" w:before="55" w:after="0"/>
        <w:ind w:left="5713" w:right="0" w:hanging="228"/>
        <w:jc w:val="left"/>
        <w:rPr>
          <w:sz w:val="14"/>
        </w:rPr>
      </w:pPr>
      <w:r>
        <w:rPr>
          <w:color w:val="231F20"/>
          <w:sz w:val="14"/>
        </w:rPr>
        <w:t>The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46–47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discusses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Committee’s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recent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forecasting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record.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82" w:val="left" w:leader="none"/>
        </w:tabs>
        <w:spacing w:line="20" w:lineRule="exact"/>
        <w:ind w:left="153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425" w:footer="0" w:top="620" w:bottom="280" w:left="640" w:right="640"/>
        </w:sectPr>
      </w:pPr>
    </w:p>
    <w:p>
      <w:pPr>
        <w:spacing w:line="259" w:lineRule="auto" w:before="80"/>
        <w:ind w:left="160" w:right="32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5.3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market interest rate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expectations</w:t>
      </w:r>
    </w:p>
    <w:p>
      <w:pPr>
        <w:spacing w:line="135" w:lineRule="exact" w:before="115"/>
        <w:ind w:left="169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increase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prices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</w:p>
    <w:p>
      <w:pPr>
        <w:spacing w:line="135" w:lineRule="exact" w:before="0"/>
        <w:ind w:left="3909" w:right="0" w:firstLine="0"/>
        <w:jc w:val="left"/>
        <w:rPr>
          <w:sz w:val="12"/>
        </w:rPr>
      </w:pPr>
      <w:r>
        <w:rPr/>
        <w:pict>
          <v:group style="position:absolute;margin-left:40.023998pt;margin-top:2.772573pt;width:184.3pt;height:141.75pt;mso-position-horizontal-relative:page;mso-position-vertical-relative:paragraph;z-index:-20243456" coordorigin="800,55" coordsize="3686,2835">
            <v:rect style="position:absolute;left:805;top:60;width:3676;height:2825" filled="false" stroked="true" strokeweight=".5pt" strokecolor="#231f20">
              <v:stroke dashstyle="solid"/>
            </v:rect>
            <v:shape style="position:absolute;left:2856;top:58;width:1461;height:2832" type="#_x0000_t75" stroked="false">
              <v:imagedata r:id="rId82" o:title=""/>
            </v:shape>
            <v:shape style="position:absolute;left:965;top:462;width:3521;height:2428" coordorigin="965,462" coordsize="3521,2428" path="m4372,2481l4486,2481m4372,2079l4486,2079m4372,1674l4486,1674m4372,1269l4486,1269m4372,864l4486,864m4372,462l4486,462m1076,2890l1076,2848m1300,2890l1300,2848m1525,2890l1525,2848m1746,2890l1746,2848m1970,2890l1970,2848m2192,2890l2192,2848m2416,2890l2416,2848m2641,2890l2641,2848m965,2890l965,2811e" filled="false" stroked="true" strokeweight=".5pt" strokecolor="#231f20">
              <v:path arrowok="t"/>
              <v:stroke dashstyle="solid"/>
            </v:shape>
            <v:line style="position:absolute" from="1190,2890" to="1190,2848" stroked="true" strokeweight=".44pt" strokecolor="#231f20">
              <v:stroke dashstyle="solid"/>
            </v:line>
            <v:line style="position:absolute" from="1411,2890" to="1411,2811" stroked="true" strokeweight=".5pt" strokecolor="#231f20">
              <v:stroke dashstyle="solid"/>
            </v:line>
            <v:line style="position:absolute" from="1635,2890" to="1635,2848" stroked="true" strokeweight=".44pt" strokecolor="#231f20">
              <v:stroke dashstyle="solid"/>
            </v:line>
            <v:line style="position:absolute" from="1857,2890" to="1857,2811" stroked="true" strokeweight=".5pt" strokecolor="#231f20">
              <v:stroke dashstyle="solid"/>
            </v:line>
            <v:line style="position:absolute" from="2081,2890" to="2081,2848" stroked="true" strokeweight=".44pt" strokecolor="#231f20">
              <v:stroke dashstyle="solid"/>
            </v:line>
            <v:line style="position:absolute" from="2305,2890" to="2305,2811" stroked="true" strokeweight=".5pt" strokecolor="#231f20">
              <v:stroke dashstyle="solid"/>
            </v:line>
            <v:line style="position:absolute" from="2527,2890" to="2527,2848" stroked="true" strokeweight=".44pt" strokecolor="#231f20">
              <v:stroke dashstyle="solid"/>
            </v:line>
            <v:line style="position:absolute" from="2751,2890" to="2751,2811" stroked="true" strokeweight=".5pt" strokecolor="#231f20">
              <v:stroke dashstyle="solid"/>
            </v:line>
            <v:shape style="position:absolute;left:800;top:462;width:3509;height:2019" coordorigin="800,462" coordsize="3509,2019" path="m800,2481l914,2481m800,2079l914,2079m800,1674l914,1674m800,1269l914,1269m800,864l914,864m800,462l914,462m962,2079l4309,2079e" filled="false" stroked="true" strokeweight=".5pt" strokecolor="#231f20">
              <v:path arrowok="t"/>
              <v:stroke dashstyle="solid"/>
            </v:shape>
            <v:shape style="position:absolute;left:965;top:1519;width:1897;height:859" coordorigin="965,1520" coordsize="1897,859" path="m965,2371l1076,2323,1190,2378,1300,2306,1411,2189,1525,2093,1635,1918,1746,2021,1857,2107,1970,1976,2081,1908,2192,1794,2305,1729,2416,1853,2527,2162,2641,2042,2751,1925,2862,1520e" filled="false" stroked="true" strokeweight="1pt" strokecolor="#ed1b2d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line="259" w:lineRule="auto" w:before="80"/>
        <w:ind w:left="160" w:right="952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5.4</w:t>
      </w:r>
      <w:r>
        <w:rPr>
          <w:color w:val="A70740"/>
          <w:spacing w:val="-14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May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on market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expectations</w:t>
      </w:r>
    </w:p>
    <w:p>
      <w:pPr>
        <w:spacing w:line="126" w:lineRule="exact" w:before="115"/>
        <w:ind w:left="1691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6" w:lineRule="exact" w:before="0"/>
        <w:ind w:left="3923" w:right="0" w:firstLine="0"/>
        <w:jc w:val="left"/>
        <w:rPr>
          <w:sz w:val="12"/>
        </w:rPr>
      </w:pPr>
      <w:r>
        <w:rPr/>
        <w:pict>
          <v:group style="position:absolute;margin-left:306.480011pt;margin-top:2.623267pt;width:184.3pt;height:141.75pt;mso-position-horizontal-relative:page;mso-position-vertical-relative:paragraph;z-index:-20242432" coordorigin="6130,52" coordsize="3686,2835">
            <v:rect style="position:absolute;left:6134;top:57;width:3676;height:2825" filled="false" stroked="true" strokeweight=".5pt" strokecolor="#231f20">
              <v:stroke dashstyle="solid"/>
            </v:rect>
            <v:shape style="position:absolute;left:8078;top:55;width:1453;height:2828" type="#_x0000_t75" stroked="false">
              <v:imagedata r:id="rId83" o:title=""/>
            </v:shape>
            <v:shape style="position:absolute;left:6293;top:861;width:3522;height:2026" coordorigin="6293,862" coordsize="3522,2026" path="m9701,2477l9815,2477m9701,2073l9815,2073m9701,1671l9815,1671m9701,1266l9815,1266m9701,862l9815,862m6406,2887l6406,2845m6629,2887l6629,2845m6852,2887l6852,2845m7074,2887l7074,2845m7297,2887l7297,2845m7520,2887l7520,2845m7746,2887l7746,2845m7968,2887l7968,2845m8191,2887l8191,2845m8414,2887l8414,2845m8637,2887l8637,2845m8859,2887l8859,2845m9308,2887l9308,2845m9530,2887l9530,2845m6293,2887l6293,2808m6516,2887l6516,2845m6739,2887l6739,2808m6965,2887l6965,2845m7187,2887l7187,2808m7410,2887l7410,2845m7633,2887l7633,2808m7856,2887l7856,2845m8078,2887l8078,2808m8304,2887l8304,2845m8527,2887l8527,2808m8749,2887l8749,2845m8972,2887l8972,2808m9195,2887l9195,2845m9418,2887l9418,2808e" filled="false" stroked="true" strokeweight=".5pt" strokecolor="#231f20">
              <v:path arrowok="t"/>
              <v:stroke dashstyle="solid"/>
            </v:shape>
            <v:shape style="position:absolute;left:6129;top:861;width:114;height:1616" coordorigin="6130,862" coordsize="114,1616" path="m6130,2477l6243,2477m6130,1671l6243,1671m6130,1266l6243,1266m6130,862l6243,862e" filled="false" stroked="true" strokeweight=".5pt" strokecolor="#231f20">
              <v:path arrowok="t"/>
              <v:stroke dashstyle="solid"/>
            </v:shape>
            <v:shape style="position:absolute;left:6293;top:1724;width:1785;height:648" coordorigin="6293,1724" coordsize="1785,648" path="m6293,2369l6406,2318,6516,2372,6629,2301,6739,2183,6852,2090,6965,1913,7074,2019,7187,2102,7297,1972,7410,1903,7520,1791,7633,1724,7746,1847,7856,2156,7968,2038,8078,1921e" filled="false" stroked="true" strokeweight="1.0pt" strokecolor="#ed1b2d">
              <v:path arrowok="t"/>
              <v:stroke dashstyle="solid"/>
            </v:shape>
            <v:shape style="position:absolute;left:6129;top:461;width:3686;height:2426" coordorigin="6130,462" coordsize="3686,2426" path="m9643,2887l9643,2845m9701,462l9815,462m6130,462l6243,462e" filled="false" stroked="true" strokeweight=".5pt" strokecolor="#231f20">
              <v:path arrowok="t"/>
              <v:stroke dashstyle="solid"/>
            </v:shape>
            <v:shape style="position:absolute;left:6129;top:1975;width:3418;height:144" type="#_x0000_t202" filled="false" stroked="false">
              <v:textbox inset="0,0,0,0">
                <w:txbxContent>
                  <w:p>
                    <w:pPr>
                      <w:tabs>
                        <w:tab w:pos="3396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after="0" w:line="126" w:lineRule="exact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2" w:equalWidth="0">
            <w:col w:w="4036" w:space="1293"/>
            <w:col w:w="5291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tabs>
          <w:tab w:pos="9252" w:val="left" w:leader="none"/>
        </w:tabs>
        <w:spacing w:before="101"/>
        <w:ind w:left="3909" w:right="0" w:firstLine="0"/>
        <w:jc w:val="left"/>
        <w:rPr>
          <w:sz w:val="12"/>
        </w:rPr>
      </w:pPr>
      <w:r>
        <w:rPr>
          <w:color w:val="231F20"/>
          <w:sz w:val="12"/>
        </w:rPr>
        <w:t>6</w:t>
        <w:tab/>
      </w:r>
      <w:r>
        <w:rPr>
          <w:color w:val="231F20"/>
          <w:position w:val="2"/>
          <w:sz w:val="12"/>
        </w:rPr>
        <w:t>6</w:t>
      </w:r>
    </w:p>
    <w:p>
      <w:pPr>
        <w:pStyle w:val="BodyText"/>
        <w:spacing w:before="11"/>
        <w:rPr>
          <w:sz w:val="9"/>
        </w:rPr>
      </w:pPr>
    </w:p>
    <w:p>
      <w:pPr>
        <w:tabs>
          <w:tab w:pos="9245" w:val="left" w:leader="none"/>
        </w:tabs>
        <w:spacing w:before="101"/>
        <w:ind w:left="3909" w:right="0" w:firstLine="0"/>
        <w:jc w:val="left"/>
        <w:rPr>
          <w:sz w:val="12"/>
        </w:rPr>
      </w:pPr>
      <w:r>
        <w:rPr>
          <w:color w:val="231F20"/>
          <w:position w:val="-4"/>
          <w:sz w:val="12"/>
        </w:rPr>
        <w:t>5</w:t>
        <w:tab/>
      </w:r>
      <w:r>
        <w:rPr>
          <w:color w:val="231F20"/>
          <w:sz w:val="12"/>
        </w:rPr>
        <w:t>5</w:t>
      </w:r>
    </w:p>
    <w:p>
      <w:pPr>
        <w:pStyle w:val="BodyText"/>
        <w:spacing w:before="9"/>
        <w:rPr>
          <w:sz w:val="9"/>
        </w:rPr>
      </w:pPr>
    </w:p>
    <w:p>
      <w:pPr>
        <w:tabs>
          <w:tab w:pos="9245" w:val="left" w:leader="none"/>
        </w:tabs>
        <w:spacing w:before="102"/>
        <w:ind w:left="3909" w:right="0" w:firstLine="0"/>
        <w:jc w:val="left"/>
        <w:rPr>
          <w:sz w:val="12"/>
        </w:rPr>
      </w:pPr>
      <w:r>
        <w:rPr>
          <w:color w:val="231F20"/>
          <w:w w:val="105"/>
          <w:position w:val="-4"/>
          <w:sz w:val="12"/>
        </w:rPr>
        <w:t>4</w:t>
        <w:tab/>
      </w:r>
      <w:r>
        <w:rPr>
          <w:color w:val="231F20"/>
          <w:w w:val="105"/>
          <w:sz w:val="12"/>
        </w:rPr>
        <w:t>4</w:t>
      </w:r>
    </w:p>
    <w:p>
      <w:pPr>
        <w:pStyle w:val="BodyText"/>
        <w:spacing w:before="9"/>
        <w:rPr>
          <w:sz w:val="9"/>
        </w:rPr>
      </w:pPr>
    </w:p>
    <w:p>
      <w:pPr>
        <w:tabs>
          <w:tab w:pos="9245" w:val="left" w:leader="none"/>
        </w:tabs>
        <w:spacing w:before="102"/>
        <w:ind w:left="3909" w:right="0" w:firstLine="0"/>
        <w:jc w:val="left"/>
        <w:rPr>
          <w:sz w:val="12"/>
        </w:rPr>
      </w:pPr>
      <w:r>
        <w:rPr>
          <w:color w:val="231F20"/>
          <w:position w:val="-4"/>
          <w:sz w:val="12"/>
        </w:rPr>
        <w:t>3</w:t>
        <w:tab/>
      </w:r>
      <w:r>
        <w:rPr>
          <w:color w:val="231F20"/>
          <w:sz w:val="12"/>
        </w:rPr>
        <w:t>3</w:t>
      </w:r>
    </w:p>
    <w:p>
      <w:pPr>
        <w:pStyle w:val="BodyText"/>
        <w:spacing w:before="6"/>
        <w:rPr>
          <w:sz w:val="9"/>
        </w:rPr>
      </w:pPr>
    </w:p>
    <w:p>
      <w:pPr>
        <w:tabs>
          <w:tab w:pos="9245" w:val="left" w:leader="none"/>
        </w:tabs>
        <w:spacing w:before="102"/>
        <w:ind w:left="3909" w:right="0" w:firstLine="0"/>
        <w:jc w:val="left"/>
        <w:rPr>
          <w:sz w:val="12"/>
        </w:rPr>
      </w:pPr>
      <w:r>
        <w:rPr>
          <w:color w:val="231F20"/>
          <w:position w:val="-4"/>
          <w:sz w:val="12"/>
        </w:rPr>
        <w:t>2</w:t>
        <w:tab/>
      </w:r>
      <w:r>
        <w:rPr>
          <w:color w:val="231F20"/>
          <w:sz w:val="12"/>
        </w:rPr>
        <w:t>2</w:t>
      </w:r>
    </w:p>
    <w:p>
      <w:pPr>
        <w:pStyle w:val="BodyText"/>
        <w:spacing w:before="9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spacing w:before="9"/>
        <w:rPr>
          <w:sz w:val="12"/>
        </w:rPr>
      </w:pPr>
    </w:p>
    <w:p>
      <w:pPr>
        <w:spacing w:before="0"/>
        <w:ind w:left="0" w:right="5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tabs>
          <w:tab w:pos="936" w:val="left" w:leader="none"/>
          <w:tab w:pos="1382" w:val="left" w:leader="none"/>
          <w:tab w:pos="1830" w:val="left" w:leader="none"/>
          <w:tab w:pos="2276" w:val="left" w:leader="none"/>
          <w:tab w:pos="2722" w:val="left" w:leader="none"/>
          <w:tab w:pos="3168" w:val="left" w:leader="none"/>
          <w:tab w:pos="3576" w:val="left" w:leader="none"/>
          <w:tab w:pos="3909" w:val="left" w:leader="none"/>
        </w:tabs>
        <w:spacing w:before="108"/>
        <w:ind w:left="430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  <w:tab/>
        <w:t>11</w:t>
        <w:tab/>
      </w:r>
      <w:r>
        <w:rPr>
          <w:color w:val="231F20"/>
          <w:position w:val="9"/>
          <w:sz w:val="12"/>
        </w:rPr>
        <w:t>0</w:t>
      </w:r>
    </w:p>
    <w:p>
      <w:pPr>
        <w:spacing w:before="102"/>
        <w:ind w:left="394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line="133" w:lineRule="exact" w:before="102"/>
        <w:ind w:left="394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54" w:val="left" w:leader="none"/>
          <w:tab w:pos="1402" w:val="left" w:leader="none"/>
          <w:tab w:pos="1847" w:val="left" w:leader="none"/>
          <w:tab w:pos="2293" w:val="left" w:leader="none"/>
          <w:tab w:pos="2741" w:val="left" w:leader="none"/>
          <w:tab w:pos="3186" w:val="left" w:leader="none"/>
          <w:tab w:pos="3599" w:val="left" w:leader="none"/>
        </w:tabs>
        <w:spacing w:line="133" w:lineRule="exact" w:before="0"/>
        <w:ind w:left="430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spacing w:after="0" w:line="133" w:lineRule="exact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2" w:equalWidth="0">
            <w:col w:w="4016" w:space="1288"/>
            <w:col w:w="5316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spacing w:line="244" w:lineRule="auto" w:before="103"/>
        <w:ind w:left="160" w:right="98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5.4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 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subsequent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red areas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Consequently,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entire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horizon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extended,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about </w:t>
      </w:r>
      <w:r>
        <w:rPr>
          <w:color w:val="231F20"/>
          <w:sz w:val="11"/>
        </w:rPr>
        <w:t>outcomes.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18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0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represents.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lines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respective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79"/>
        <w:ind w:left="5482" w:right="98"/>
      </w:pPr>
      <w:r>
        <w:rPr>
          <w:color w:val="231F20"/>
          <w:w w:val="95"/>
        </w:rPr>
        <w:t>made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electricity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tariffs,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 higher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starts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 </w:t>
      </w:r>
      <w:r>
        <w:rPr>
          <w:color w:val="231F20"/>
          <w:w w:val="95"/>
        </w:rPr>
        <w:t>sharply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retail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wanes,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falls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bears </w:t>
      </w:r>
      <w:r>
        <w:rPr>
          <w:color w:val="231F20"/>
          <w:w w:val="90"/>
        </w:rPr>
        <w:t>down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representing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single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outcome,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 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risks</w:t>
      </w:r>
      <w:r>
        <w:rPr>
          <w:color w:val="231F20"/>
          <w:spacing w:val="-23"/>
        </w:rPr>
        <w:t> </w:t>
      </w:r>
      <w:r>
        <w:rPr>
          <w:color w:val="231F20"/>
        </w:rPr>
        <w:t>is</w:t>
      </w:r>
      <w:r>
        <w:rPr>
          <w:color w:val="231F20"/>
          <w:spacing w:val="-22"/>
        </w:rPr>
        <w:t> </w:t>
      </w:r>
      <w:r>
        <w:rPr>
          <w:color w:val="231F20"/>
        </w:rPr>
        <w:t>significantly</w:t>
      </w:r>
      <w:r>
        <w:rPr>
          <w:color w:val="231F20"/>
          <w:spacing w:val="-26"/>
        </w:rPr>
        <w:t> </w:t>
      </w:r>
      <w:r>
        <w:rPr>
          <w:color w:val="231F20"/>
        </w:rPr>
        <w:t>on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upside.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0" w:lineRule="exact"/>
        <w:ind w:left="146" w:right="-38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3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5.5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constant nominal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5%</w:t>
      </w:r>
    </w:p>
    <w:p>
      <w:pPr>
        <w:spacing w:line="125" w:lineRule="exact" w:before="115"/>
        <w:ind w:left="1669" w:right="0" w:firstLine="0"/>
        <w:jc w:val="left"/>
        <w:rPr>
          <w:sz w:val="12"/>
        </w:rPr>
      </w:pPr>
      <w:r>
        <w:rPr>
          <w:color w:val="231F20"/>
          <w:sz w:val="12"/>
        </w:rPr>
        <w:t>Percentage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increase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prices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25" w:lineRule="exact" w:before="0"/>
        <w:ind w:left="3915" w:right="0" w:firstLine="0"/>
        <w:jc w:val="left"/>
        <w:rPr>
          <w:sz w:val="12"/>
        </w:rPr>
      </w:pPr>
      <w:r>
        <w:rPr/>
        <w:pict>
          <v:group style="position:absolute;margin-left:39.685001pt;margin-top:2.959791pt;width:184.3pt;height:141.75pt;mso-position-horizontal-relative:page;mso-position-vertical-relative:paragraph;z-index:15863808" coordorigin="794,59" coordsize="3686,2835">
            <v:rect style="position:absolute;left:798;top:64;width:3676;height:2825" filled="false" stroked="true" strokeweight=".5pt" strokecolor="#231f20">
              <v:stroke dashstyle="solid"/>
            </v:rect>
            <v:shape style="position:absolute;left:3144;top:447;width:1159;height:2282" type="#_x0000_t75" stroked="false">
              <v:imagedata r:id="rId84" o:title=""/>
            </v:shape>
            <v:shape style="position:absolute;left:793;top:471;width:3686;height:2423" coordorigin="794,471" coordsize="3686,2423" path="m4365,2486l4479,2486m4365,2085l4479,2085m4365,1681l4479,1681m4365,1276l4479,1276m4365,872l4479,872m4365,471l4479,471m1086,2894l1086,2837m1345,2894l1345,2837m1601,2894l1601,2837m1857,2894l1857,2837m2117,2894l2117,2837m2373,2894l2373,2837m2632,2894l2632,2837m2888,2894l2888,2837m3144,2894l3144,2837m3403,2894l3403,2837m3659,2894l3659,2837m3916,2894l3916,2837m4175,2894l4175,2837m958,2894l958,2780m1214,2894l1214,2837m1473,2894l1473,2780m1729,2894l1729,2837m1989,2894l1989,2780m2245,2894l2245,2837m2501,2894l2501,2780m2760,2894l2760,2837m3016,2894l3016,2780m3272,2894l3272,2837m3531,2894l3531,2780m3787,2894l3787,2837m4047,2894l4047,2780m4303,2894l4303,2837m794,2486l907,2486m794,2085l907,2085m794,1681l907,1681m794,1276l907,1276m794,872l907,872m794,471l907,471e" filled="false" stroked="true" strokeweight=".5pt" strokecolor="#231f20">
              <v:path arrowok="t"/>
              <v:stroke dashstyle="solid"/>
            </v:shape>
            <v:line style="position:absolute" from="955,2085" to="4302,2085" stroked="true" strokeweight=".5pt" strokecolor="#231f20">
              <v:stroke dashstyle="solid"/>
            </v:line>
            <v:shape style="position:absolute;left:958;top:1526;width:2187;height:857" coordorigin="958,1526" coordsize="2187,857" path="m958,2376l1086,2328,1214,2383,1345,2311,1473,2194,1601,2099,1729,1924,1857,2027,1989,2112,2117,1982,2245,1914,2373,1800,2501,1735,2632,1859,2760,2167,2888,2047,3016,1931,3144,1526e" filled="false" stroked="true" strokeweight="1pt" strokecolor="#ed1b2d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spacing w:before="103"/>
        <w:ind w:left="0" w:right="17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99"/>
        <w:ind w:left="0" w:right="17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2"/>
        <w:ind w:left="0" w:right="17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0" w:right="17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17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99"/>
        <w:ind w:left="0" w:right="17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line="127" w:lineRule="exact" w:before="102"/>
        <w:ind w:left="39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18" w:val="left" w:leader="none"/>
          <w:tab w:pos="1534" w:val="left" w:leader="none"/>
          <w:tab w:pos="2066" w:val="left" w:leader="none"/>
          <w:tab w:pos="2561" w:val="left" w:leader="none"/>
          <w:tab w:pos="3076" w:val="left" w:leader="none"/>
          <w:tab w:pos="3552" w:val="left" w:leader="none"/>
        </w:tabs>
        <w:spacing w:line="127" w:lineRule="exact" w:before="0"/>
        <w:ind w:left="443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Charts 5.3 and 5.4.</w:t>
      </w:r>
    </w:p>
    <w:p>
      <w:pPr>
        <w:pStyle w:val="BodyText"/>
        <w:spacing w:line="268" w:lineRule="auto" w:before="103"/>
        <w:ind w:left="153" w:right="144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greater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usual.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short</w:t>
      </w:r>
      <w:r>
        <w:rPr>
          <w:color w:val="231F20"/>
          <w:spacing w:val="-42"/>
        </w:rPr>
        <w:t> </w:t>
      </w:r>
      <w:r>
        <w:rPr>
          <w:color w:val="231F20"/>
        </w:rPr>
        <w:t>term,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profile</w:t>
      </w:r>
      <w:r>
        <w:rPr>
          <w:color w:val="231F20"/>
          <w:spacing w:val="-42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further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rise</w:t>
      </w:r>
      <w:r>
        <w:rPr>
          <w:color w:val="231F20"/>
          <w:spacing w:val="-40"/>
        </w:rPr>
        <w:t> </w:t>
      </w:r>
      <w:r>
        <w:rPr>
          <w:color w:val="231F20"/>
        </w:rPr>
        <w:t>above</w:t>
      </w:r>
      <w:r>
        <w:rPr>
          <w:color w:val="231F20"/>
          <w:spacing w:val="-41"/>
        </w:rPr>
        <w:t> </w:t>
      </w:r>
      <w:r>
        <w:rPr>
          <w:color w:val="231F20"/>
        </w:rPr>
        <w:t>5%</w:t>
      </w:r>
      <w:r>
        <w:rPr>
          <w:color w:val="231F20"/>
          <w:spacing w:val="-40"/>
        </w:rPr>
        <w:t> </w:t>
      </w:r>
      <w:r>
        <w:rPr>
          <w:color w:val="231F20"/>
        </w:rPr>
        <w:t>at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sides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width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energy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 being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bringing inflation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experience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considerable period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raises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 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wage-setters.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 persistent.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 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upside.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views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projection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shaping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 projection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detail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5.3.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projection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constant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shown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5.5.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4147" w:space="1182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50"/>
        </w:numPr>
        <w:tabs>
          <w:tab w:pos="5963" w:val="left" w:leader="none"/>
        </w:tabs>
        <w:spacing w:line="240" w:lineRule="auto" w:before="256" w:after="0"/>
        <w:ind w:left="5962" w:right="0" w:hanging="481"/>
        <w:jc w:val="left"/>
        <w:rPr>
          <w:sz w:val="26"/>
        </w:rPr>
      </w:pPr>
      <w:bookmarkStart w:name="5.2 Risks to demand" w:id="78"/>
      <w:bookmarkEnd w:id="78"/>
      <w:r>
        <w:rPr/>
      </w:r>
      <w:bookmarkStart w:name="How much will household spending slow?" w:id="79"/>
      <w:bookmarkEnd w:id="79"/>
      <w:r>
        <w:rPr/>
      </w:r>
      <w:bookmarkStart w:name="_bookmark19" w:id="80"/>
      <w:bookmarkEnd w:id="80"/>
      <w:r>
        <w:rPr/>
      </w:r>
      <w:bookmarkStart w:name="_bookmark19" w:id="81"/>
      <w:bookmarkEnd w:id="81"/>
      <w:r>
        <w:rPr>
          <w:color w:val="231F20"/>
          <w:sz w:val="26"/>
        </w:rPr>
        <w:t>Risk</w:t>
      </w:r>
      <w:r>
        <w:rPr>
          <w:color w:val="231F20"/>
          <w:sz w:val="26"/>
        </w:rPr>
        <w:t>s to</w:t>
      </w:r>
      <w:r>
        <w:rPr>
          <w:color w:val="231F20"/>
          <w:spacing w:val="-58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5482" w:right="98"/>
      </w:pP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main</w:t>
      </w:r>
      <w:r>
        <w:rPr>
          <w:color w:val="231F20"/>
          <w:spacing w:val="-45"/>
        </w:rPr>
        <w:t> </w:t>
      </w:r>
      <w:r>
        <w:rPr>
          <w:color w:val="231F20"/>
        </w:rPr>
        <w:t>risks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outlook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arise</w:t>
      </w:r>
      <w:r>
        <w:rPr>
          <w:color w:val="231F20"/>
          <w:spacing w:val="-47"/>
        </w:rPr>
        <w:t> </w:t>
      </w:r>
      <w:r>
        <w:rPr>
          <w:color w:val="231F20"/>
        </w:rPr>
        <w:t>from:</w:t>
      </w:r>
      <w:r>
        <w:rPr>
          <w:color w:val="231F20"/>
          <w:spacing w:val="-3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response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declining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 growth and tightening credit supply; the adjustment of </w:t>
      </w:r>
      <w:r>
        <w:rPr>
          <w:color w:val="231F20"/>
          <w:w w:val="90"/>
        </w:rPr>
        <w:t>investment,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dwellings,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slowing 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general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particular;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</w:rPr>
        <w:t>advanced</w:t>
      </w:r>
      <w:r>
        <w:rPr>
          <w:color w:val="231F20"/>
          <w:spacing w:val="-25"/>
        </w:rPr>
        <w:t> </w:t>
      </w:r>
      <w:r>
        <w:rPr>
          <w:color w:val="231F20"/>
        </w:rPr>
        <w:t>economies</w:t>
      </w:r>
      <w:r>
        <w:rPr>
          <w:color w:val="231F20"/>
          <w:spacing w:val="-24"/>
        </w:rPr>
        <w:t> </w:t>
      </w:r>
      <w:r>
        <w:rPr>
          <w:color w:val="231F20"/>
        </w:rPr>
        <w:t>also</w:t>
      </w:r>
      <w:r>
        <w:rPr>
          <w:color w:val="231F20"/>
          <w:spacing w:val="-24"/>
        </w:rPr>
        <w:t> </w:t>
      </w:r>
      <w:r>
        <w:rPr>
          <w:color w:val="231F20"/>
        </w:rPr>
        <w:t>moderates.</w:t>
      </w:r>
    </w:p>
    <w:p>
      <w:pPr>
        <w:pStyle w:val="BodyText"/>
        <w:spacing w:before="8"/>
      </w:pPr>
    </w:p>
    <w:p>
      <w:pPr>
        <w:pStyle w:val="Heading4"/>
        <w:ind w:left="5482"/>
      </w:pPr>
      <w:r>
        <w:rPr>
          <w:color w:val="A70740"/>
        </w:rPr>
        <w:t>How much will household spending slow?</w:t>
      </w:r>
    </w:p>
    <w:p>
      <w:pPr>
        <w:pStyle w:val="BodyText"/>
        <w:spacing w:line="268" w:lineRule="auto" w:before="24"/>
        <w:ind w:left="5482" w:right="160"/>
      </w:pPr>
      <w:r>
        <w:rPr>
          <w:color w:val="231F20"/>
          <w:w w:val="95"/>
        </w:rPr>
        <w:t>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first half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However,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easy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reconcile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current </w:t>
      </w:r>
      <w:r>
        <w:rPr>
          <w:color w:val="231F20"/>
        </w:rPr>
        <w:t>vintage of official data, leaving the underlying trend in </w:t>
      </w:r>
      <w:r>
        <w:rPr>
          <w:color w:val="231F20"/>
          <w:w w:val="95"/>
        </w:rPr>
        <w:t>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usually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2).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income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term, before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 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tightened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May.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reason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squeeze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import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any,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real </w:t>
      </w:r>
      <w:r>
        <w:rPr>
          <w:color w:val="231F20"/>
          <w:w w:val="95"/>
        </w:rPr>
        <w:t>disposable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period.</w:t>
      </w:r>
    </w:p>
    <w:p>
      <w:pPr>
        <w:pStyle w:val="BodyText"/>
        <w:spacing w:before="8"/>
      </w:pPr>
    </w:p>
    <w:p>
      <w:pPr>
        <w:pStyle w:val="BodyText"/>
        <w:spacing w:line="268" w:lineRule="auto"/>
        <w:ind w:left="5482" w:right="174"/>
      </w:pPr>
      <w:r>
        <w:rPr>
          <w:color w:val="231F20"/>
        </w:rPr>
        <w:t>Tighter</w:t>
      </w:r>
      <w:r>
        <w:rPr>
          <w:color w:val="231F20"/>
          <w:spacing w:val="-44"/>
        </w:rPr>
        <w:t> </w:t>
      </w:r>
      <w:r>
        <w:rPr>
          <w:color w:val="231F20"/>
        </w:rPr>
        <w:t>credit</w:t>
      </w:r>
      <w:r>
        <w:rPr>
          <w:color w:val="231F20"/>
          <w:spacing w:val="-44"/>
        </w:rPr>
        <w:t> </w:t>
      </w:r>
      <w:r>
        <w:rPr>
          <w:color w:val="231F20"/>
        </w:rPr>
        <w:t>conditions,</w:t>
      </w:r>
      <w:r>
        <w:rPr>
          <w:color w:val="231F20"/>
          <w:spacing w:val="-44"/>
        </w:rPr>
        <w:t> </w:t>
      </w:r>
      <w:r>
        <w:rPr>
          <w:color w:val="231F20"/>
        </w:rPr>
        <w:t>accompanied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weakening </w:t>
      </w:r>
      <w:r>
        <w:rPr>
          <w:color w:val="231F20"/>
          <w:w w:val="95"/>
        </w:rPr>
        <w:t>housing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 spending. The proportion of households who would like to </w:t>
      </w:r>
      <w:r>
        <w:rPr>
          <w:color w:val="231F20"/>
        </w:rPr>
        <w:t>borrow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maintain</w:t>
      </w:r>
      <w:r>
        <w:rPr>
          <w:color w:val="231F20"/>
          <w:spacing w:val="-43"/>
        </w:rPr>
        <w:t> </w:t>
      </w:r>
      <w:r>
        <w:rPr>
          <w:color w:val="231F20"/>
        </w:rPr>
        <w:t>consumption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face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real </w:t>
      </w:r>
      <w:r>
        <w:rPr>
          <w:color w:val="231F20"/>
          <w:w w:val="95"/>
        </w:rPr>
        <w:t>incomes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cannot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overall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supply,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conditions 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creditworthy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borrowers.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Lenders </w:t>
      </w:r>
      <w:r>
        <w:rPr>
          <w:color w:val="231F20"/>
        </w:rPr>
        <w:t>are</w:t>
      </w:r>
      <w:r>
        <w:rPr>
          <w:color w:val="231F20"/>
          <w:spacing w:val="-38"/>
        </w:rPr>
        <w:t> </w:t>
      </w:r>
      <w:r>
        <w:rPr>
          <w:color w:val="231F20"/>
        </w:rPr>
        <w:t>likely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continue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restrict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supply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credit</w:t>
      </w:r>
      <w:r>
        <w:rPr>
          <w:color w:val="231F20"/>
          <w:spacing w:val="-39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Committee’s 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improve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 remain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persistently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pre-turbulence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levels.</w:t>
      </w:r>
    </w:p>
    <w:p>
      <w:pPr>
        <w:pStyle w:val="BodyText"/>
        <w:spacing w:line="268" w:lineRule="auto"/>
        <w:ind w:left="5482"/>
      </w:pPr>
      <w:r>
        <w:rPr>
          <w:color w:val="231F20"/>
          <w:w w:val="90"/>
        </w:rPr>
        <w:t>Falling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quantity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housing </w:t>
      </w:r>
      <w:r>
        <w:rPr>
          <w:color w:val="231F20"/>
          <w:w w:val="95"/>
        </w:rPr>
        <w:t>equity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collateral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 </w:t>
      </w:r>
      <w:r>
        <w:rPr>
          <w:color w:val="231F20"/>
        </w:rPr>
        <w:t>(Section</w:t>
      </w:r>
      <w:r>
        <w:rPr>
          <w:color w:val="231F20"/>
          <w:spacing w:val="-41"/>
        </w:rPr>
        <w:t> </w:t>
      </w:r>
      <w:r>
        <w:rPr>
          <w:color w:val="231F20"/>
        </w:rPr>
        <w:t>2).</w:t>
      </w:r>
      <w:r>
        <w:rPr>
          <w:color w:val="231F20"/>
          <w:spacing w:val="-25"/>
        </w:rPr>
        <w:t> </w:t>
      </w:r>
      <w:r>
        <w:rPr>
          <w:color w:val="231F20"/>
        </w:rPr>
        <w:t>Tighter</w:t>
      </w:r>
      <w:r>
        <w:rPr>
          <w:color w:val="231F20"/>
          <w:spacing w:val="-40"/>
        </w:rPr>
        <w:t> </w:t>
      </w:r>
      <w:r>
        <w:rPr>
          <w:color w:val="231F20"/>
        </w:rPr>
        <w:t>credit</w:t>
      </w:r>
      <w:r>
        <w:rPr>
          <w:color w:val="231F20"/>
          <w:spacing w:val="-40"/>
        </w:rPr>
        <w:t> </w:t>
      </w:r>
      <w:r>
        <w:rPr>
          <w:color w:val="231F20"/>
        </w:rPr>
        <w:t>conditions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make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more </w:t>
      </w:r>
      <w:r>
        <w:rPr>
          <w:color w:val="231F20"/>
          <w:w w:val="95"/>
        </w:rPr>
        <w:t>difficult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homeowners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equity, possibly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encouraging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build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 </w:t>
      </w:r>
      <w:r>
        <w:rPr>
          <w:color w:val="231F20"/>
          <w:w w:val="90"/>
        </w:rPr>
        <w:t>alternative financial buffers, given uncertainty about income </w:t>
      </w:r>
      <w:r>
        <w:rPr>
          <w:color w:val="231F20"/>
        </w:rPr>
        <w:t>and employment</w:t>
      </w:r>
      <w:r>
        <w:rPr>
          <w:color w:val="231F20"/>
          <w:spacing w:val="-41"/>
        </w:rPr>
        <w:t> </w:t>
      </w:r>
      <w:r>
        <w:rPr>
          <w:color w:val="231F20"/>
        </w:rPr>
        <w:t>prospects.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5482"/>
      </w:pP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sides.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the upside, household spending may be stronger than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resilient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  <w:w w:val="90"/>
        </w:rPr>
        <w:t>fall,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diminishing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squeeze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incomes.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households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delay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face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consistent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picture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official</w:t>
      </w:r>
      <w:r>
        <w:rPr>
          <w:color w:val="231F20"/>
          <w:spacing w:val="-44"/>
        </w:rPr>
        <w:t> </w:t>
      </w:r>
      <w:r>
        <w:rPr>
          <w:color w:val="231F20"/>
        </w:rPr>
        <w:t>data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somewhat</w:t>
      </w:r>
      <w:r>
        <w:rPr>
          <w:color w:val="231F20"/>
          <w:spacing w:val="-43"/>
        </w:rPr>
        <w:t> </w:t>
      </w:r>
      <w:r>
        <w:rPr>
          <w:color w:val="231F20"/>
        </w:rPr>
        <w:t>stronger</w:t>
      </w:r>
    </w:p>
    <w:p>
      <w:pPr>
        <w:spacing w:after="0" w:line="268" w:lineRule="auto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159"/>
      </w:pPr>
      <w:bookmarkStart w:name="How far will investment fall?" w:id="82"/>
      <w:bookmarkEnd w:id="82"/>
      <w:r>
        <w:rPr/>
      </w:r>
      <w:bookmarkStart w:name="How much will export growth offset weake" w:id="83"/>
      <w:bookmarkEnd w:id="83"/>
      <w:r>
        <w:rPr/>
      </w:r>
      <w:r>
        <w:rPr>
          <w:color w:val="231F20"/>
          <w:w w:val="90"/>
        </w:rPr>
        <w:t>consumption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indicated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downside,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 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weaker 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attempt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build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savings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greater</w:t>
      </w:r>
      <w:r>
        <w:rPr>
          <w:color w:val="231F20"/>
          <w:spacing w:val="-45"/>
        </w:rPr>
        <w:t> </w:t>
      </w:r>
      <w:r>
        <w:rPr>
          <w:color w:val="231F20"/>
        </w:rPr>
        <w:t>extent.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risk</w:t>
      </w:r>
      <w:r>
        <w:rPr>
          <w:color w:val="231F20"/>
          <w:spacing w:val="-45"/>
        </w:rPr>
        <w:t> </w:t>
      </w:r>
      <w:r>
        <w:rPr>
          <w:color w:val="231F20"/>
        </w:rPr>
        <w:t>remains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deteriorating </w:t>
      </w:r>
      <w:r>
        <w:rPr>
          <w:color w:val="231F20"/>
          <w:w w:val="95"/>
        </w:rPr>
        <w:t>conditions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could weaken banks’ balance sheets further, leading them to </w:t>
      </w:r>
      <w:r>
        <w:rPr>
          <w:color w:val="231F20"/>
          <w:w w:val="95"/>
        </w:rPr>
        <w:t>tighten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amplifying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demand.</w:t>
      </w:r>
    </w:p>
    <w:p>
      <w:pPr>
        <w:pStyle w:val="Heading4"/>
        <w:spacing w:before="180"/>
        <w:ind w:left="5482"/>
      </w:pPr>
      <w:r>
        <w:rPr>
          <w:color w:val="A70740"/>
        </w:rPr>
        <w:t>How far will investment fall?</w:t>
      </w:r>
    </w:p>
    <w:p>
      <w:pPr>
        <w:pStyle w:val="BodyText"/>
        <w:spacing w:line="268" w:lineRule="auto" w:before="23"/>
        <w:ind w:left="5482" w:right="98"/>
      </w:pP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issue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 construction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continued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residential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commercial </w:t>
      </w:r>
      <w:r>
        <w:rPr>
          <w:color w:val="231F20"/>
          <w:w w:val="90"/>
        </w:rPr>
        <w:t>property,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supply.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Committee’s central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case,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dwellings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near </w:t>
      </w:r>
      <w:r>
        <w:rPr>
          <w:color w:val="231F20"/>
          <w:w w:val="95"/>
        </w:rPr>
        <w:t>term,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 starts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reduction in dwellings investment is considerably more </w:t>
      </w:r>
      <w:r>
        <w:rPr>
          <w:color w:val="231F20"/>
          <w:w w:val="90"/>
        </w:rPr>
        <w:t>marked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3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5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greater-than-expected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severity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downturn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housing</w:t>
      </w:r>
      <w:r>
        <w:rPr>
          <w:color w:val="231F20"/>
          <w:spacing w:val="-43"/>
        </w:rPr>
        <w:t> </w:t>
      </w:r>
      <w:r>
        <w:rPr>
          <w:color w:val="231F20"/>
        </w:rPr>
        <w:t>market.</w:t>
      </w:r>
      <w:r>
        <w:rPr>
          <w:color w:val="231F20"/>
          <w:spacing w:val="-25"/>
        </w:rPr>
        <w:t> </w:t>
      </w:r>
      <w:r>
        <w:rPr>
          <w:color w:val="231F20"/>
        </w:rPr>
        <w:t>However,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depth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duration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downturn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dwellings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extremely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uncertain.</w:t>
      </w:r>
    </w:p>
    <w:p>
      <w:pPr>
        <w:pStyle w:val="BodyText"/>
        <w:spacing w:line="268" w:lineRule="auto"/>
        <w:ind w:left="5482" w:right="158"/>
      </w:pP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  <w:w w:val="90"/>
        </w:rPr>
        <w:t>begins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unwind,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magnitude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adjustment 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quickly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builders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respond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when </w:t>
      </w:r>
      <w:r>
        <w:rPr>
          <w:color w:val="231F20"/>
        </w:rPr>
        <w:t>demand</w:t>
      </w:r>
      <w:r>
        <w:rPr>
          <w:color w:val="231F20"/>
          <w:spacing w:val="-19"/>
        </w:rPr>
        <w:t> </w:t>
      </w:r>
      <w:r>
        <w:rPr>
          <w:color w:val="231F20"/>
        </w:rPr>
        <w:t>recovers.</w:t>
      </w:r>
    </w:p>
    <w:p>
      <w:pPr>
        <w:pStyle w:val="BodyText"/>
        <w:spacing w:line="268" w:lineRule="auto" w:before="199"/>
        <w:ind w:left="5482" w:right="188"/>
      </w:pP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contributes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case.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probable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 </w:t>
      </w:r>
      <w:r>
        <w:rPr>
          <w:color w:val="231F20"/>
          <w:w w:val="90"/>
        </w:rPr>
        <w:t>output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outlook, </w:t>
      </w:r>
      <w:r>
        <w:rPr>
          <w:color w:val="231F20"/>
          <w:w w:val="95"/>
        </w:rPr>
        <w:t>which will encourage companies to postpone investment projects.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exacerbated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tight </w:t>
      </w:r>
      <w:r>
        <w:rPr>
          <w:color w:val="231F20"/>
        </w:rPr>
        <w:t>credit supply. Along with higher real energy prices and </w:t>
      </w:r>
      <w:r>
        <w:rPr>
          <w:color w:val="231F20"/>
          <w:w w:val="90"/>
        </w:rPr>
        <w:t>tightening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supply,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muted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adverse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potential </w:t>
      </w:r>
      <w:r>
        <w:rPr>
          <w:color w:val="231F20"/>
          <w:w w:val="95"/>
        </w:rPr>
        <w:t>supply. Start-up companies are particularly dependent on </w:t>
      </w:r>
      <w:r>
        <w:rPr>
          <w:color w:val="231F20"/>
        </w:rPr>
        <w:t>access to</w:t>
      </w:r>
      <w:r>
        <w:rPr>
          <w:color w:val="231F20"/>
          <w:spacing w:val="-41"/>
        </w:rPr>
        <w:t> </w:t>
      </w:r>
      <w:r>
        <w:rPr>
          <w:color w:val="231F20"/>
        </w:rPr>
        <w:t>credit.</w:t>
      </w:r>
    </w:p>
    <w:p>
      <w:pPr>
        <w:pStyle w:val="Heading4"/>
        <w:spacing w:line="244" w:lineRule="auto" w:before="180"/>
        <w:ind w:left="5482"/>
      </w:pPr>
      <w:r>
        <w:rPr>
          <w:color w:val="A70740"/>
          <w:w w:val="95"/>
        </w:rPr>
        <w:t>How</w:t>
      </w:r>
      <w:r>
        <w:rPr>
          <w:color w:val="A70740"/>
          <w:spacing w:val="-21"/>
          <w:w w:val="95"/>
        </w:rPr>
        <w:t> </w:t>
      </w:r>
      <w:r>
        <w:rPr>
          <w:color w:val="A70740"/>
          <w:w w:val="95"/>
        </w:rPr>
        <w:t>much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21"/>
          <w:w w:val="95"/>
        </w:rPr>
        <w:t> </w:t>
      </w:r>
      <w:r>
        <w:rPr>
          <w:color w:val="A70740"/>
          <w:w w:val="95"/>
        </w:rPr>
        <w:t>export</w:t>
      </w:r>
      <w:r>
        <w:rPr>
          <w:color w:val="A70740"/>
          <w:spacing w:val="-20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offset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weaker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domestic </w:t>
      </w:r>
      <w:r>
        <w:rPr>
          <w:color w:val="A70740"/>
        </w:rPr>
        <w:t>demand?</w:t>
      </w:r>
    </w:p>
    <w:p>
      <w:pPr>
        <w:pStyle w:val="BodyText"/>
        <w:spacing w:line="268" w:lineRule="auto" w:before="18"/>
        <w:ind w:left="5482"/>
      </w:pP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central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projection.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particular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prospective </w:t>
      </w:r>
      <w:r>
        <w:rPr>
          <w:color w:val="231F20"/>
        </w:rPr>
        <w:t>impact on imports of slower domestic growth over the </w:t>
      </w:r>
      <w:r>
        <w:rPr>
          <w:color w:val="231F20"/>
          <w:w w:val="95"/>
        </w:rPr>
        <w:t>forecast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lagged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sterling’s </w:t>
      </w:r>
      <w:r>
        <w:rPr>
          <w:color w:val="231F20"/>
        </w:rPr>
        <w:t>effective exchange rate since August </w:t>
      </w:r>
      <w:r>
        <w:rPr>
          <w:color w:val="231F20"/>
          <w:spacing w:val="-5"/>
        </w:rPr>
        <w:t>2007. </w:t>
      </w:r>
      <w:r>
        <w:rPr>
          <w:color w:val="231F20"/>
          <w:spacing w:val="-3"/>
        </w:rPr>
        <w:t>World </w:t>
      </w:r>
      <w:r>
        <w:rPr>
          <w:color w:val="231F20"/>
        </w:rPr>
        <w:t>trade growth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slow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little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near</w:t>
      </w:r>
      <w:r>
        <w:rPr>
          <w:color w:val="231F20"/>
          <w:spacing w:val="-43"/>
        </w:rPr>
        <w:t> </w:t>
      </w:r>
      <w:r>
        <w:rPr>
          <w:color w:val="231F20"/>
        </w:rPr>
        <w:t>term</w:t>
      </w:r>
      <w:r>
        <w:rPr>
          <w:color w:val="231F20"/>
          <w:spacing w:val="-42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pick</w:t>
      </w:r>
      <w:r>
        <w:rPr>
          <w:color w:val="231F20"/>
          <w:spacing w:val="-42"/>
        </w:rPr>
        <w:t> </w:t>
      </w:r>
      <w:r>
        <w:rPr>
          <w:color w:val="231F20"/>
        </w:rPr>
        <w:t>up </w:t>
      </w:r>
      <w:r>
        <w:rPr>
          <w:color w:val="231F20"/>
          <w:w w:val="95"/>
        </w:rPr>
        <w:t>later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robust,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buoyed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depreciation.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</w:rPr>
        <w:t>economies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Asia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commodity-exporting</w:t>
      </w:r>
      <w:r>
        <w:rPr>
          <w:color w:val="231F20"/>
          <w:spacing w:val="-42"/>
        </w:rPr>
        <w:t> </w:t>
      </w:r>
      <w:r>
        <w:rPr>
          <w:color w:val="231F20"/>
        </w:rPr>
        <w:t>countries.</w:t>
      </w:r>
    </w:p>
    <w:p>
      <w:pPr>
        <w:pStyle w:val="BodyText"/>
        <w:spacing w:line="268" w:lineRule="auto" w:before="199"/>
        <w:ind w:left="5482" w:right="238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downside.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lesser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euro</w:t>
      </w:r>
    </w:p>
    <w:p>
      <w:pPr>
        <w:spacing w:after="0" w:line="268" w:lineRule="auto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158"/>
      </w:pPr>
      <w:bookmarkStart w:name="5.3 Risks to inflation" w:id="84"/>
      <w:bookmarkEnd w:id="84"/>
      <w:r>
        <w:rPr/>
      </w:r>
      <w:bookmarkStart w:name="Will food, energy and import prices incr" w:id="85"/>
      <w:bookmarkEnd w:id="85"/>
      <w:r>
        <w:rPr/>
      </w:r>
      <w:bookmarkStart w:name="_bookmark20" w:id="86"/>
      <w:bookmarkEnd w:id="86"/>
      <w:r>
        <w:rPr/>
      </w:r>
      <w:r>
        <w:rPr>
          <w:color w:val="231F20"/>
          <w:w w:val="95"/>
        </w:rPr>
        <w:t>area,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interaction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 prolonged financial sector adjustment, slowing economic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deteriorating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quality.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clear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easy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economies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maintain</w:t>
      </w:r>
      <w:r>
        <w:rPr>
          <w:color w:val="231F20"/>
          <w:spacing w:val="-40"/>
        </w:rPr>
        <w:t> </w:t>
      </w:r>
      <w:r>
        <w:rPr>
          <w:color w:val="231F20"/>
        </w:rPr>
        <w:t>their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rates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face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rising</w:t>
      </w:r>
      <w:r>
        <w:rPr>
          <w:color w:val="231F20"/>
          <w:spacing w:val="-37"/>
        </w:rPr>
        <w:t> </w:t>
      </w:r>
      <w:r>
        <w:rPr>
          <w:color w:val="231F20"/>
        </w:rPr>
        <w:t>real </w:t>
      </w:r>
      <w:r>
        <w:rPr>
          <w:color w:val="231F20"/>
          <w:w w:val="95"/>
        </w:rPr>
        <w:t>commodity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advanced </w:t>
      </w:r>
      <w:r>
        <w:rPr>
          <w:color w:val="231F20"/>
        </w:rPr>
        <w:t>economies.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50"/>
        </w:numPr>
        <w:tabs>
          <w:tab w:pos="5963" w:val="left" w:leader="none"/>
        </w:tabs>
        <w:spacing w:line="240" w:lineRule="auto" w:before="0" w:after="0"/>
        <w:ind w:left="5962" w:right="0" w:hanging="481"/>
        <w:jc w:val="left"/>
        <w:rPr>
          <w:sz w:val="26"/>
        </w:rPr>
      </w:pPr>
      <w:r>
        <w:rPr>
          <w:color w:val="231F20"/>
          <w:sz w:val="26"/>
        </w:rPr>
        <w:t>Risks to</w:t>
      </w:r>
      <w:r>
        <w:rPr>
          <w:color w:val="231F20"/>
          <w:spacing w:val="-54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5482"/>
      </w:pP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MPC</w:t>
      </w:r>
      <w:r>
        <w:rPr>
          <w:color w:val="231F20"/>
          <w:spacing w:val="-40"/>
        </w:rPr>
        <w:t> </w:t>
      </w:r>
      <w:r>
        <w:rPr>
          <w:color w:val="231F20"/>
        </w:rPr>
        <w:t>seeks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bring</w:t>
      </w:r>
      <w:r>
        <w:rPr>
          <w:color w:val="231F20"/>
          <w:spacing w:val="-42"/>
        </w:rPr>
        <w:t> </w:t>
      </w:r>
      <w:r>
        <w:rPr>
          <w:color w:val="231F20"/>
        </w:rPr>
        <w:t>CPI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back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target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medium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attempting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wake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excessive volatility of real output. The medium-term prospects for 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on: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first,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 </w:t>
      </w:r>
      <w:r>
        <w:rPr>
          <w:color w:val="231F20"/>
        </w:rPr>
        <w:t>movements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oil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other</w:t>
      </w:r>
      <w:r>
        <w:rPr>
          <w:color w:val="231F20"/>
          <w:spacing w:val="-39"/>
        </w:rPr>
        <w:t> </w:t>
      </w:r>
      <w:r>
        <w:rPr>
          <w:color w:val="231F20"/>
        </w:rPr>
        <w:t>commodities; </w:t>
      </w:r>
      <w:r>
        <w:rPr>
          <w:color w:val="231F20"/>
          <w:w w:val="95"/>
        </w:rPr>
        <w:t>second,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raises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expectations;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and third,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changing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affects </w:t>
      </w:r>
      <w:r>
        <w:rPr>
          <w:color w:val="231F20"/>
        </w:rPr>
        <w:t>wage and</w:t>
      </w:r>
      <w:r>
        <w:rPr>
          <w:color w:val="231F20"/>
          <w:spacing w:val="-40"/>
        </w:rPr>
        <w:t> </w:t>
      </w:r>
      <w:r>
        <w:rPr>
          <w:color w:val="231F20"/>
        </w:rPr>
        <w:t>price-setting.</w:t>
      </w:r>
    </w:p>
    <w:p>
      <w:pPr>
        <w:pStyle w:val="BodyText"/>
        <w:rPr>
          <w:sz w:val="19"/>
        </w:rPr>
      </w:pPr>
    </w:p>
    <w:p>
      <w:pPr>
        <w:pStyle w:val="BodyText"/>
        <w:spacing w:line="268" w:lineRule="auto"/>
        <w:ind w:left="5482" w:right="273"/>
      </w:pPr>
      <w:r>
        <w:rPr>
          <w:color w:val="A70740"/>
          <w:w w:val="95"/>
          <w:sz w:val="22"/>
        </w:rPr>
        <w:t>Will</w:t>
      </w:r>
      <w:r>
        <w:rPr>
          <w:color w:val="A70740"/>
          <w:spacing w:val="-32"/>
          <w:w w:val="95"/>
          <w:sz w:val="22"/>
        </w:rPr>
        <w:t> </w:t>
      </w:r>
      <w:r>
        <w:rPr>
          <w:color w:val="A70740"/>
          <w:w w:val="95"/>
          <w:sz w:val="22"/>
        </w:rPr>
        <w:t>food,</w:t>
      </w:r>
      <w:r>
        <w:rPr>
          <w:color w:val="A70740"/>
          <w:spacing w:val="-26"/>
          <w:w w:val="95"/>
          <w:sz w:val="22"/>
        </w:rPr>
        <w:t> </w:t>
      </w:r>
      <w:r>
        <w:rPr>
          <w:color w:val="A70740"/>
          <w:w w:val="95"/>
          <w:sz w:val="22"/>
        </w:rPr>
        <w:t>energy</w:t>
      </w:r>
      <w:r>
        <w:rPr>
          <w:color w:val="A70740"/>
          <w:spacing w:val="-27"/>
          <w:w w:val="95"/>
          <w:sz w:val="22"/>
        </w:rPr>
        <w:t> </w:t>
      </w:r>
      <w:r>
        <w:rPr>
          <w:color w:val="A70740"/>
          <w:w w:val="95"/>
          <w:sz w:val="22"/>
        </w:rPr>
        <w:t>and</w:t>
      </w:r>
      <w:r>
        <w:rPr>
          <w:color w:val="A70740"/>
          <w:spacing w:val="-26"/>
          <w:w w:val="95"/>
          <w:sz w:val="22"/>
        </w:rPr>
        <w:t> </w:t>
      </w:r>
      <w:r>
        <w:rPr>
          <w:color w:val="A70740"/>
          <w:w w:val="95"/>
          <w:sz w:val="22"/>
        </w:rPr>
        <w:t>import</w:t>
      </w:r>
      <w:r>
        <w:rPr>
          <w:color w:val="A70740"/>
          <w:spacing w:val="-27"/>
          <w:w w:val="95"/>
          <w:sz w:val="22"/>
        </w:rPr>
        <w:t> </w:t>
      </w:r>
      <w:r>
        <w:rPr>
          <w:color w:val="A70740"/>
          <w:w w:val="95"/>
          <w:sz w:val="22"/>
        </w:rPr>
        <w:t>prices</w:t>
      </w:r>
      <w:r>
        <w:rPr>
          <w:color w:val="A70740"/>
          <w:spacing w:val="-27"/>
          <w:w w:val="95"/>
          <w:sz w:val="22"/>
        </w:rPr>
        <w:t> </w:t>
      </w:r>
      <w:r>
        <w:rPr>
          <w:color w:val="A70740"/>
          <w:w w:val="95"/>
          <w:sz w:val="22"/>
        </w:rPr>
        <w:t>increase</w:t>
      </w:r>
      <w:r>
        <w:rPr>
          <w:color w:val="A70740"/>
          <w:spacing w:val="-31"/>
          <w:w w:val="95"/>
          <w:sz w:val="22"/>
        </w:rPr>
        <w:t> </w:t>
      </w:r>
      <w:r>
        <w:rPr>
          <w:color w:val="A70740"/>
          <w:w w:val="95"/>
          <w:sz w:val="22"/>
        </w:rPr>
        <w:t>further? </w:t>
      </w:r>
      <w:r>
        <w:rPr>
          <w:color w:val="231F20"/>
          <w:w w:val="95"/>
        </w:rPr>
        <w:t>Retail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May. </w:t>
      </w:r>
      <w:r>
        <w:rPr>
          <w:color w:val="231F20"/>
        </w:rPr>
        <w:t>However,</w:t>
      </w:r>
      <w:r>
        <w:rPr>
          <w:color w:val="231F20"/>
          <w:spacing w:val="-45"/>
        </w:rPr>
        <w:t> </w:t>
      </w:r>
      <w:r>
        <w:rPr>
          <w:color w:val="231F20"/>
        </w:rPr>
        <w:t>world</w:t>
      </w:r>
      <w:r>
        <w:rPr>
          <w:color w:val="231F20"/>
          <w:spacing w:val="-46"/>
        </w:rPr>
        <w:t> </w:t>
      </w:r>
      <w:r>
        <w:rPr>
          <w:color w:val="231F20"/>
        </w:rPr>
        <w:t>food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fallen</w:t>
      </w:r>
      <w:r>
        <w:rPr>
          <w:color w:val="231F20"/>
          <w:spacing w:val="-44"/>
        </w:rPr>
        <w:t> </w:t>
      </w:r>
      <w:r>
        <w:rPr>
          <w:color w:val="231F20"/>
        </w:rPr>
        <w:t>back</w:t>
      </w:r>
      <w:r>
        <w:rPr>
          <w:color w:val="231F20"/>
          <w:spacing w:val="-43"/>
        </w:rPr>
        <w:t> </w:t>
      </w:r>
      <w:r>
        <w:rPr>
          <w:color w:val="231F20"/>
        </w:rPr>
        <w:t>somewhat </w:t>
      </w:r>
      <w:r>
        <w:rPr>
          <w:color w:val="231F20"/>
          <w:w w:val="95"/>
        </w:rPr>
        <w:t>recently (Section 4). Reflecting that, in the Committee’s </w:t>
      </w:r>
      <w:r>
        <w:rPr>
          <w:color w:val="231F20"/>
          <w:w w:val="90"/>
        </w:rPr>
        <w:t>central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back </w:t>
      </w:r>
      <w:r>
        <w:rPr>
          <w:color w:val="231F20"/>
        </w:rPr>
        <w:t>gradually.</w:t>
      </w:r>
      <w:r>
        <w:rPr>
          <w:color w:val="231F20"/>
          <w:spacing w:val="-23"/>
        </w:rPr>
        <w:t> </w:t>
      </w:r>
      <w:r>
        <w:rPr>
          <w:color w:val="231F20"/>
        </w:rPr>
        <w:t>Oil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wholesale</w:t>
      </w:r>
      <w:r>
        <w:rPr>
          <w:color w:val="231F20"/>
          <w:spacing w:val="-40"/>
        </w:rPr>
        <w:t> </w:t>
      </w:r>
      <w:r>
        <w:rPr>
          <w:color w:val="231F20"/>
        </w:rPr>
        <w:t>gas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very </w:t>
      </w:r>
      <w:r>
        <w:rPr>
          <w:color w:val="231F20"/>
          <w:w w:val="90"/>
        </w:rPr>
        <w:t>volatile,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  <w:w w:val="95"/>
        </w:rPr>
        <w:t>recently.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moved markedly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upward pressure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electricity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tariffs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businesses’ 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also been higher than expected, and the Committee’s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 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continuing </w:t>
      </w:r>
      <w:r>
        <w:rPr>
          <w:color w:val="231F20"/>
        </w:rPr>
        <w:t>pass-through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effects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sterling’s</w:t>
      </w:r>
      <w:r>
        <w:rPr>
          <w:color w:val="231F20"/>
          <w:spacing w:val="-44"/>
        </w:rPr>
        <w:t> </w:t>
      </w:r>
      <w:r>
        <w:rPr>
          <w:color w:val="231F20"/>
        </w:rPr>
        <w:t>depreciation.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68" w:lineRule="auto"/>
        <w:ind w:left="5482" w:right="160"/>
      </w:pPr>
      <w:r>
        <w:rPr>
          <w:color w:val="231F20"/>
          <w:w w:val="95"/>
        </w:rPr>
        <w:t>There are considerable risks around the outlook for global </w:t>
      </w:r>
      <w:r>
        <w:rPr>
          <w:color w:val="231F20"/>
        </w:rPr>
        <w:t>commodity prices, reflected, for oil, in the increased uncertainty</w:t>
      </w:r>
      <w:r>
        <w:rPr>
          <w:color w:val="231F20"/>
          <w:spacing w:val="-44"/>
        </w:rPr>
        <w:t> </w:t>
      </w:r>
      <w:r>
        <w:rPr>
          <w:color w:val="231F20"/>
        </w:rPr>
        <w:t>implied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financial</w:t>
      </w:r>
      <w:r>
        <w:rPr>
          <w:color w:val="231F20"/>
          <w:spacing w:val="-45"/>
        </w:rPr>
        <w:t> </w:t>
      </w:r>
      <w:r>
        <w:rPr>
          <w:color w:val="231F20"/>
        </w:rPr>
        <w:t>options</w:t>
      </w:r>
      <w:r>
        <w:rPr>
          <w:color w:val="231F20"/>
          <w:spacing w:val="-44"/>
        </w:rPr>
        <w:t> </w:t>
      </w:r>
      <w:r>
        <w:rPr>
          <w:color w:val="231F20"/>
        </w:rPr>
        <w:t>prices.</w:t>
      </w:r>
      <w:r>
        <w:rPr>
          <w:color w:val="231F20"/>
          <w:spacing w:val="-29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oil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storable commodity, changes in its price can reflect news 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future,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sides.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oil,</w:t>
      </w:r>
      <w:r>
        <w:rPr>
          <w:color w:val="231F20"/>
          <w:spacing w:val="-45"/>
        </w:rPr>
        <w:t> </w:t>
      </w:r>
      <w:r>
        <w:rPr>
          <w:color w:val="231F20"/>
        </w:rPr>
        <w:t>particularly</w:t>
      </w:r>
      <w:r>
        <w:rPr>
          <w:color w:val="231F20"/>
          <w:spacing w:val="-45"/>
        </w:rPr>
        <w:t> </w:t>
      </w:r>
      <w:r>
        <w:rPr>
          <w:color w:val="231F20"/>
        </w:rPr>
        <w:t>outside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OECD,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continue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brisk,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slackening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developed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countries.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muted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4).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should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fields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alternative</w:t>
      </w:r>
      <w:r>
        <w:rPr>
          <w:color w:val="231F20"/>
          <w:spacing w:val="-42"/>
        </w:rPr>
        <w:t> </w:t>
      </w:r>
      <w:r>
        <w:rPr>
          <w:color w:val="231F20"/>
        </w:rPr>
        <w:t>energy</w:t>
      </w:r>
      <w:r>
        <w:rPr>
          <w:color w:val="231F20"/>
          <w:spacing w:val="-43"/>
        </w:rPr>
        <w:t> </w:t>
      </w:r>
      <w:r>
        <w:rPr>
          <w:color w:val="231F20"/>
        </w:rPr>
        <w:t>technologies.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while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 increases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global</w:t>
      </w:r>
      <w:r>
        <w:rPr>
          <w:color w:val="231F20"/>
          <w:spacing w:val="-42"/>
        </w:rPr>
        <w:t> </w:t>
      </w:r>
      <w:r>
        <w:rPr>
          <w:color w:val="231F20"/>
        </w:rPr>
        <w:t>food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past</w:t>
      </w:r>
      <w:r>
        <w:rPr>
          <w:color w:val="231F20"/>
          <w:spacing w:val="-42"/>
        </w:rPr>
        <w:t> </w:t>
      </w:r>
      <w:r>
        <w:rPr>
          <w:color w:val="231F20"/>
        </w:rPr>
        <w:t>year</w:t>
      </w:r>
      <w:r>
        <w:rPr>
          <w:color w:val="231F20"/>
          <w:spacing w:val="-41"/>
        </w:rPr>
        <w:t> </w:t>
      </w:r>
      <w:r>
        <w:rPr>
          <w:color w:val="231F20"/>
        </w:rPr>
        <w:t>were</w:t>
      </w:r>
      <w:r>
        <w:rPr>
          <w:color w:val="231F20"/>
          <w:spacing w:val="-39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reflection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adverse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various </w:t>
      </w:r>
      <w:r>
        <w:rPr>
          <w:color w:val="231F20"/>
        </w:rPr>
        <w:t>exporting countries, there is an upside risk from more </w:t>
      </w:r>
      <w:r>
        <w:rPr>
          <w:color w:val="231F20"/>
          <w:w w:val="90"/>
        </w:rPr>
        <w:t>persistent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agricultural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due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higher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rapidly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growing </w:t>
      </w:r>
      <w:r>
        <w:rPr>
          <w:color w:val="231F20"/>
        </w:rPr>
        <w:t>emerging market</w:t>
      </w:r>
      <w:r>
        <w:rPr>
          <w:color w:val="231F20"/>
          <w:spacing w:val="-42"/>
        </w:rPr>
        <w:t> </w:t>
      </w:r>
      <w:r>
        <w:rPr>
          <w:color w:val="231F20"/>
        </w:rPr>
        <w:t>economies.</w:t>
      </w:r>
    </w:p>
    <w:p>
      <w:pPr>
        <w:spacing w:after="0" w:line="268" w:lineRule="auto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Heading4"/>
        <w:ind w:left="5482"/>
      </w:pPr>
      <w:bookmarkStart w:name="Will inflation expectations rise?" w:id="87"/>
      <w:bookmarkEnd w:id="87"/>
      <w:r>
        <w:rPr/>
      </w:r>
      <w:bookmarkStart w:name="How will wages respond?" w:id="88"/>
      <w:bookmarkEnd w:id="88"/>
      <w:r>
        <w:rPr/>
      </w:r>
      <w:r>
        <w:rPr>
          <w:color w:val="A70740"/>
        </w:rPr>
        <w:t>Will inflation expectations rise?</w:t>
      </w:r>
    </w:p>
    <w:p>
      <w:pPr>
        <w:pStyle w:val="BodyText"/>
        <w:spacing w:line="268" w:lineRule="auto" w:before="23"/>
        <w:ind w:left="5482" w:right="238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time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projection,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moves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substantially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away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near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raised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while.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causes </w:t>
      </w:r>
      <w:r>
        <w:rPr>
          <w:color w:val="231F20"/>
          <w:w w:val="90"/>
        </w:rPr>
        <w:t>households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revise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inflation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medium</w:t>
      </w:r>
      <w:r>
        <w:rPr>
          <w:color w:val="231F20"/>
          <w:spacing w:val="-46"/>
        </w:rPr>
        <w:t> </w:t>
      </w:r>
      <w:r>
        <w:rPr>
          <w:color w:val="231F20"/>
        </w:rPr>
        <w:t>term,</w:t>
      </w:r>
      <w:r>
        <w:rPr>
          <w:color w:val="231F20"/>
          <w:spacing w:val="-45"/>
        </w:rPr>
        <w:t> </w:t>
      </w:r>
      <w:r>
        <w:rPr>
          <w:color w:val="231F20"/>
        </w:rPr>
        <w:t>leading</w:t>
      </w:r>
      <w:r>
        <w:rPr>
          <w:color w:val="231F20"/>
          <w:spacing w:val="-47"/>
        </w:rPr>
        <w:t> </w:t>
      </w:r>
      <w:r>
        <w:rPr>
          <w:color w:val="231F20"/>
        </w:rPr>
        <w:t>them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turn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set higher</w:t>
      </w:r>
      <w:r>
        <w:rPr>
          <w:color w:val="231F20"/>
          <w:spacing w:val="-22"/>
        </w:rPr>
        <w:t> </w:t>
      </w:r>
      <w:r>
        <w:rPr>
          <w:color w:val="231F20"/>
        </w:rPr>
        <w:t>wages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164"/>
      </w:pP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monitor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4).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But,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horizons,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 risen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autumn,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marked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 </w:t>
      </w:r>
      <w:r>
        <w:rPr>
          <w:color w:val="231F20"/>
        </w:rPr>
        <w:t>inflation.</w:t>
      </w:r>
      <w:r>
        <w:rPr>
          <w:color w:val="231F20"/>
          <w:spacing w:val="-27"/>
        </w:rPr>
        <w:t> </w:t>
      </w:r>
      <w:r>
        <w:rPr>
          <w:color w:val="231F20"/>
        </w:rPr>
        <w:t>There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risk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households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businesses </w:t>
      </w:r>
      <w:r>
        <w:rPr>
          <w:color w:val="231F20"/>
          <w:w w:val="90"/>
        </w:rPr>
        <w:t>extrapolate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outturns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forming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  <w:w w:val="95"/>
        </w:rPr>
        <w:t>medium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However, </w:t>
      </w:r>
      <w:r>
        <w:rPr>
          <w:color w:val="231F20"/>
          <w:w w:val="90"/>
        </w:rPr>
        <w:t>different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signals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expectations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longer</w:t>
      </w:r>
      <w:r>
        <w:rPr>
          <w:color w:val="231F20"/>
          <w:spacing w:val="-44"/>
        </w:rPr>
        <w:t> </w:t>
      </w:r>
      <w:r>
        <w:rPr>
          <w:color w:val="231F20"/>
        </w:rPr>
        <w:t>horizons.</w:t>
      </w:r>
      <w:r>
        <w:rPr>
          <w:color w:val="231F20"/>
          <w:spacing w:val="-26"/>
        </w:rPr>
        <w:t> </w:t>
      </w:r>
      <w:r>
        <w:rPr>
          <w:color w:val="231F20"/>
        </w:rPr>
        <w:t>Measures</w:t>
      </w:r>
      <w:r>
        <w:rPr>
          <w:color w:val="231F20"/>
          <w:spacing w:val="-45"/>
        </w:rPr>
        <w:t> </w:t>
      </w:r>
      <w:r>
        <w:rPr>
          <w:color w:val="231F20"/>
        </w:rPr>
        <w:t>derived</w:t>
      </w:r>
      <w:r>
        <w:rPr>
          <w:color w:val="231F20"/>
          <w:spacing w:val="-45"/>
        </w:rPr>
        <w:t> </w:t>
      </w:r>
      <w:r>
        <w:rPr>
          <w:color w:val="231F20"/>
        </w:rPr>
        <w:t>from financial markets have edged up, while professional economists’ forecasts still suggest that CPI inflation is expected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settle</w:t>
      </w:r>
      <w:r>
        <w:rPr>
          <w:color w:val="231F20"/>
          <w:spacing w:val="-30"/>
        </w:rPr>
        <w:t> </w:t>
      </w:r>
      <w:r>
        <w:rPr>
          <w:color w:val="231F20"/>
        </w:rPr>
        <w:t>at</w:t>
      </w:r>
      <w:r>
        <w:rPr>
          <w:color w:val="231F20"/>
          <w:spacing w:val="-31"/>
        </w:rPr>
        <w:t> </w:t>
      </w:r>
      <w:r>
        <w:rPr>
          <w:color w:val="231F20"/>
        </w:rPr>
        <w:t>close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2%</w:t>
      </w:r>
      <w:r>
        <w:rPr>
          <w:color w:val="231F20"/>
          <w:spacing w:val="-33"/>
        </w:rPr>
        <w:t> </w:t>
      </w:r>
      <w:r>
        <w:rPr>
          <w:color w:val="231F20"/>
        </w:rPr>
        <w:t>once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impact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</w:p>
    <w:p>
      <w:pPr>
        <w:pStyle w:val="BodyText"/>
        <w:spacing w:line="231" w:lineRule="exact"/>
        <w:ind w:left="5482"/>
      </w:pPr>
      <w:r>
        <w:rPr>
          <w:color w:val="231F20"/>
        </w:rPr>
        <w:t>near-term rises in commodity prices has passed through.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5482" w:right="188"/>
      </w:pPr>
      <w:r>
        <w:rPr>
          <w:color w:val="231F20"/>
          <w:w w:val="95"/>
        </w:rPr>
        <w:t>Given this evidence, the Committee’s central view is that medium-term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consistent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2%</w:t>
      </w:r>
      <w:r>
        <w:rPr>
          <w:color w:val="231F20"/>
          <w:spacing w:val="-40"/>
        </w:rPr>
        <w:t> </w:t>
      </w:r>
      <w:r>
        <w:rPr>
          <w:color w:val="231F20"/>
        </w:rPr>
        <w:t>CPI</w:t>
      </w:r>
      <w:r>
        <w:rPr>
          <w:color w:val="231F20"/>
          <w:spacing w:val="-39"/>
        </w:rPr>
        <w:t> </w:t>
      </w:r>
      <w:r>
        <w:rPr>
          <w:color w:val="231F20"/>
        </w:rPr>
        <w:t>target</w:t>
      </w:r>
      <w:r>
        <w:rPr>
          <w:color w:val="231F20"/>
          <w:spacing w:val="-37"/>
        </w:rPr>
        <w:t> </w:t>
      </w:r>
      <w:r>
        <w:rPr>
          <w:color w:val="231F20"/>
        </w:rPr>
        <w:t>if</w:t>
      </w:r>
      <w:r>
        <w:rPr>
          <w:color w:val="231F20"/>
          <w:spacing w:val="-39"/>
        </w:rPr>
        <w:t> </w:t>
      </w:r>
      <w:r>
        <w:rPr>
          <w:color w:val="231F20"/>
        </w:rPr>
        <w:t>output</w:t>
      </w:r>
      <w:r>
        <w:rPr>
          <w:color w:val="231F20"/>
          <w:spacing w:val="-37"/>
        </w:rPr>
        <w:t> </w:t>
      </w:r>
      <w:r>
        <w:rPr>
          <w:color w:val="231F20"/>
        </w:rPr>
        <w:t>slows</w:t>
      </w:r>
      <w:r>
        <w:rPr>
          <w:color w:val="231F20"/>
          <w:spacing w:val="-37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expected,</w:t>
      </w:r>
      <w:r>
        <w:rPr>
          <w:color w:val="231F20"/>
          <w:spacing w:val="-39"/>
        </w:rPr>
        <w:t> </w:t>
      </w:r>
      <w:r>
        <w:rPr>
          <w:color w:val="231F20"/>
        </w:rPr>
        <w:t>with </w:t>
      </w:r>
      <w:r>
        <w:rPr>
          <w:color w:val="231F20"/>
          <w:w w:val="95"/>
        </w:rPr>
        <w:t>shorter-term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 actual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needs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order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shorter-term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line 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 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sharper-than-expected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brings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actual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target.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upside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drift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upwards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prolonged</w:t>
      </w:r>
      <w:r>
        <w:rPr>
          <w:color w:val="231F20"/>
          <w:spacing w:val="-39"/>
        </w:rPr>
        <w:t> </w:t>
      </w:r>
      <w:r>
        <w:rPr>
          <w:color w:val="231F20"/>
        </w:rPr>
        <w:t>period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elevated</w:t>
      </w:r>
      <w:r>
        <w:rPr>
          <w:color w:val="231F20"/>
          <w:spacing w:val="-38"/>
        </w:rPr>
        <w:t> </w:t>
      </w:r>
      <w:r>
        <w:rPr>
          <w:color w:val="231F20"/>
        </w:rPr>
        <w:t>inflation.</w:t>
      </w:r>
      <w:r>
        <w:rPr>
          <w:color w:val="231F20"/>
          <w:spacing w:val="-20"/>
        </w:rPr>
        <w:t> </w:t>
      </w:r>
      <w:r>
        <w:rPr>
          <w:color w:val="231F20"/>
        </w:rPr>
        <w:t>An</w:t>
      </w:r>
      <w:r>
        <w:rPr>
          <w:color w:val="231F20"/>
          <w:spacing w:val="-38"/>
        </w:rPr>
        <w:t> </w:t>
      </w:r>
      <w:r>
        <w:rPr>
          <w:color w:val="231F20"/>
        </w:rPr>
        <w:t>increase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5482"/>
      </w:pPr>
      <w:r>
        <w:rPr>
          <w:color w:val="231F20"/>
          <w:w w:val="95"/>
        </w:rPr>
        <w:t>longer-horizon inflation expectations would require the </w:t>
      </w:r>
      <w:r>
        <w:rPr>
          <w:color w:val="231F20"/>
          <w:w w:val="90"/>
        </w:rPr>
        <w:t>Committee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accept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pronounced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economic </w:t>
      </w:r>
      <w:r>
        <w:rPr>
          <w:color w:val="231F20"/>
        </w:rPr>
        <w:t>activity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consequent</w:t>
      </w:r>
      <w:r>
        <w:rPr>
          <w:color w:val="231F20"/>
          <w:spacing w:val="-44"/>
        </w:rPr>
        <w:t> </w:t>
      </w:r>
      <w:r>
        <w:rPr>
          <w:color w:val="231F20"/>
        </w:rPr>
        <w:t>increase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spare</w:t>
      </w:r>
      <w:r>
        <w:rPr>
          <w:color w:val="231F20"/>
          <w:spacing w:val="-43"/>
        </w:rPr>
        <w:t> </w:t>
      </w:r>
      <w:r>
        <w:rPr>
          <w:color w:val="231F20"/>
        </w:rPr>
        <w:t>capacity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in order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achieve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inflation</w:t>
      </w:r>
      <w:r>
        <w:rPr>
          <w:color w:val="231F20"/>
          <w:spacing w:val="-27"/>
        </w:rPr>
        <w:t> </w:t>
      </w:r>
      <w:r>
        <w:rPr>
          <w:color w:val="231F20"/>
        </w:rPr>
        <w:t>target.</w:t>
      </w:r>
    </w:p>
    <w:p>
      <w:pPr>
        <w:pStyle w:val="BodyText"/>
        <w:spacing w:before="7"/>
      </w:pPr>
    </w:p>
    <w:p>
      <w:pPr>
        <w:pStyle w:val="Heading4"/>
        <w:spacing w:before="1"/>
        <w:ind w:left="5482"/>
        <w:jc w:val="both"/>
      </w:pPr>
      <w:r>
        <w:rPr>
          <w:color w:val="A70740"/>
        </w:rPr>
        <w:t>How will wages respond?</w:t>
      </w:r>
    </w:p>
    <w:p>
      <w:pPr>
        <w:pStyle w:val="BodyText"/>
        <w:spacing w:line="268" w:lineRule="auto" w:before="23"/>
        <w:ind w:left="5482" w:right="470"/>
        <w:jc w:val="both"/>
      </w:pP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case,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households’ real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take-home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before </w:t>
      </w:r>
      <w:r>
        <w:rPr>
          <w:color w:val="231F20"/>
          <w:w w:val="95"/>
        </w:rPr>
        <w:t>increasing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gradually.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companies’</w:t>
      </w:r>
    </w:p>
    <w:p>
      <w:pPr>
        <w:pStyle w:val="BodyText"/>
        <w:spacing w:line="268" w:lineRule="auto"/>
        <w:ind w:left="5482" w:right="169"/>
      </w:pPr>
      <w:r>
        <w:rPr>
          <w:color w:val="231F20"/>
          <w:w w:val="95"/>
        </w:rPr>
        <w:t>non-wage input costs and greater competitive pressures, reflected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 increases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 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resist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erosion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but,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weakening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accept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moderation.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 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 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employment,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how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persist.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downward</w:t>
      </w:r>
      <w:r>
        <w:rPr>
          <w:color w:val="231F20"/>
          <w:spacing w:val="-38"/>
        </w:rPr>
        <w:t> </w:t>
      </w:r>
      <w:r>
        <w:rPr>
          <w:color w:val="231F20"/>
        </w:rPr>
        <w:t>pressure</w:t>
      </w:r>
      <w:r>
        <w:rPr>
          <w:color w:val="231F20"/>
          <w:spacing w:val="-39"/>
        </w:rPr>
        <w:t> </w:t>
      </w:r>
      <w:r>
        <w:rPr>
          <w:color w:val="231F20"/>
        </w:rPr>
        <w:t>will</w:t>
      </w:r>
      <w:r>
        <w:rPr>
          <w:color w:val="231F20"/>
          <w:spacing w:val="-38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depend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</w:p>
    <w:p>
      <w:pPr>
        <w:spacing w:after="0" w:line="268" w:lineRule="auto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395"/>
      </w:pPr>
      <w:bookmarkStart w:name="5.4 The balance of risks" w:id="89"/>
      <w:bookmarkEnd w:id="89"/>
      <w:r>
        <w:rPr/>
      </w:r>
      <w:bookmarkStart w:name="_bookmark21" w:id="90"/>
      <w:bookmarkEnd w:id="90"/>
      <w:r>
        <w:rPr/>
      </w:r>
      <w:r>
        <w:rPr>
          <w:color w:val="231F20"/>
          <w:w w:val="95"/>
        </w:rPr>
        <w:t>changes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inflow of workers from abroad is discouraged by the deterioration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pay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employment</w:t>
      </w:r>
      <w:r>
        <w:rPr>
          <w:color w:val="231F20"/>
          <w:spacing w:val="-34"/>
        </w:rPr>
        <w:t> </w:t>
      </w:r>
      <w:r>
        <w:rPr>
          <w:color w:val="231F20"/>
        </w:rPr>
        <w:t>prospects.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98"/>
      </w:pP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gradually.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offset fully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employment 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little,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point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slackening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labour</w:t>
      </w:r>
      <w:r>
        <w:rPr>
          <w:color w:val="231F20"/>
          <w:spacing w:val="-40"/>
        </w:rPr>
        <w:t> </w:t>
      </w:r>
      <w:r>
        <w:rPr>
          <w:color w:val="231F20"/>
        </w:rPr>
        <w:t>demand</w:t>
      </w:r>
      <w:r>
        <w:rPr>
          <w:color w:val="231F20"/>
          <w:spacing w:val="-38"/>
        </w:rPr>
        <w:t> </w:t>
      </w:r>
      <w:r>
        <w:rPr>
          <w:color w:val="231F20"/>
        </w:rPr>
        <w:t>(Section</w:t>
      </w:r>
      <w:r>
        <w:rPr>
          <w:color w:val="231F20"/>
          <w:spacing w:val="-39"/>
        </w:rPr>
        <w:t> </w:t>
      </w:r>
      <w:r>
        <w:rPr>
          <w:color w:val="231F20"/>
        </w:rPr>
        <w:t>3).</w:t>
      </w:r>
      <w:r>
        <w:rPr>
          <w:color w:val="231F20"/>
          <w:spacing w:val="-19"/>
        </w:rPr>
        <w:t> </w:t>
      </w:r>
      <w:r>
        <w:rPr>
          <w:color w:val="231F20"/>
        </w:rPr>
        <w:t>As output slows considerably more than potential supply, </w:t>
      </w:r>
      <w:r>
        <w:rPr>
          <w:color w:val="231F20"/>
          <w:w w:val="95"/>
        </w:rPr>
        <w:t>companies’ profit margins over labour and other costs are assumed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somewhat,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absorb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temporarily 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sales.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98"/>
      </w:pP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sides.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upside,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successful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bargaining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higher wage settlements to compensate for higher inflation.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downside,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conclude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current </w:t>
      </w:r>
      <w:r>
        <w:rPr>
          <w:color w:val="231F20"/>
          <w:w w:val="90"/>
        </w:rPr>
        <w:t>deterioration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persist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 time,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aggressively.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would</w:t>
      </w:r>
      <w:r>
        <w:rPr>
          <w:color w:val="231F20"/>
          <w:spacing w:val="-33"/>
        </w:rPr>
        <w:t> </w:t>
      </w:r>
      <w:r>
        <w:rPr>
          <w:color w:val="231F20"/>
        </w:rPr>
        <w:t>increase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downward</w:t>
      </w:r>
      <w:r>
        <w:rPr>
          <w:color w:val="231F20"/>
          <w:spacing w:val="-32"/>
        </w:rPr>
        <w:t> </w:t>
      </w:r>
      <w:r>
        <w:rPr>
          <w:color w:val="231F20"/>
        </w:rPr>
        <w:t>pressure</w:t>
      </w:r>
      <w:r>
        <w:rPr>
          <w:color w:val="231F20"/>
          <w:spacing w:val="-35"/>
        </w:rPr>
        <w:t> </w:t>
      </w:r>
      <w:r>
        <w:rPr>
          <w:color w:val="231F20"/>
        </w:rPr>
        <w:t>on</w:t>
      </w:r>
      <w:r>
        <w:rPr>
          <w:color w:val="231F20"/>
          <w:spacing w:val="-34"/>
        </w:rPr>
        <w:t> </w:t>
      </w:r>
      <w:r>
        <w:rPr>
          <w:color w:val="231F20"/>
        </w:rPr>
        <w:t>wages.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50"/>
        </w:numPr>
        <w:tabs>
          <w:tab w:pos="5963" w:val="left" w:leader="none"/>
        </w:tabs>
        <w:spacing w:line="240" w:lineRule="auto" w:before="1" w:after="0"/>
        <w:ind w:left="5962" w:right="0" w:hanging="481"/>
        <w:jc w:val="left"/>
        <w:rPr>
          <w:sz w:val="26"/>
        </w:rPr>
      </w:pPr>
      <w:r>
        <w:rPr>
          <w:color w:val="231F20"/>
          <w:sz w:val="26"/>
        </w:rPr>
        <w:t>The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balance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of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risks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5482" w:right="194"/>
      </w:pPr>
      <w:r>
        <w:rPr>
          <w:color w:val="231F20"/>
        </w:rPr>
        <w:t>Considering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factors</w:t>
      </w:r>
      <w:r>
        <w:rPr>
          <w:color w:val="231F20"/>
          <w:spacing w:val="-45"/>
        </w:rPr>
        <w:t> </w:t>
      </w:r>
      <w:r>
        <w:rPr>
          <w:color w:val="231F20"/>
        </w:rPr>
        <w:t>discussed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Sections</w:t>
      </w:r>
      <w:r>
        <w:rPr>
          <w:color w:val="231F20"/>
          <w:spacing w:val="-42"/>
        </w:rPr>
        <w:t> </w:t>
      </w:r>
      <w:r>
        <w:rPr>
          <w:color w:val="231F20"/>
        </w:rPr>
        <w:t>5.2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5.3 </w:t>
      </w:r>
      <w:r>
        <w:rPr>
          <w:color w:val="231F20"/>
          <w:w w:val="95"/>
        </w:rPr>
        <w:t>together,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  <w:w w:val="90"/>
        </w:rPr>
        <w:t>activity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downside,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especially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term. 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conditions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case. </w:t>
      </w:r>
      <w:r>
        <w:rPr>
          <w:color w:val="231F20"/>
          <w:w w:val="90"/>
        </w:rPr>
        <w:t>However,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upside,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 key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 </w:t>
      </w:r>
      <w:r>
        <w:rPr>
          <w:color w:val="231F20"/>
          <w:w w:val="90"/>
        </w:rPr>
        <w:t>move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higher,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persistent.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most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spread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outcomes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7"/>
        </w:rPr>
        <w:t> </w:t>
      </w:r>
      <w:r>
        <w:rPr>
          <w:color w:val="231F20"/>
        </w:rPr>
        <w:t>CPI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two-year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horizon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5.6,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equivalent </w:t>
      </w:r>
      <w:r>
        <w:rPr>
          <w:color w:val="231F20"/>
        </w:rPr>
        <w:t>outlook</w:t>
      </w:r>
      <w:r>
        <w:rPr>
          <w:color w:val="231F20"/>
          <w:spacing w:val="-34"/>
        </w:rPr>
        <w:t> </w:t>
      </w:r>
      <w:r>
        <w:rPr>
          <w:color w:val="231F20"/>
        </w:rPr>
        <w:t>from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May</w:t>
      </w:r>
      <w:r>
        <w:rPr>
          <w:color w:val="231F20"/>
          <w:spacing w:val="-29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30"/>
        </w:rPr>
        <w:t> </w:t>
      </w:r>
      <w:r>
        <w:rPr>
          <w:color w:val="231F20"/>
        </w:rPr>
        <w:t>is</w:t>
      </w:r>
      <w:r>
        <w:rPr>
          <w:color w:val="231F20"/>
          <w:spacing w:val="-30"/>
        </w:rPr>
        <w:t> </w:t>
      </w:r>
      <w:r>
        <w:rPr>
          <w:color w:val="231F20"/>
        </w:rPr>
        <w:t>shown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Chart</w:t>
      </w:r>
      <w:r>
        <w:rPr>
          <w:color w:val="231F20"/>
          <w:spacing w:val="-31"/>
        </w:rPr>
        <w:t> </w:t>
      </w:r>
      <w:r>
        <w:rPr>
          <w:color w:val="231F20"/>
        </w:rPr>
        <w:t>5.7.</w:t>
      </w:r>
    </w:p>
    <w:p>
      <w:pPr>
        <w:pStyle w:val="BodyText"/>
        <w:spacing w:line="268" w:lineRule="auto"/>
        <w:ind w:left="5482" w:right="236"/>
      </w:pPr>
      <w:r>
        <w:rPr>
          <w:color w:val="231F20"/>
          <w:w w:val="90"/>
        </w:rPr>
        <w:t>Charts 5.8 and 5.9 show frequency distributions for inflation </w:t>
      </w:r>
      <w:r>
        <w:rPr>
          <w:color w:val="231F20"/>
        </w:rPr>
        <w:t>and output at the two and three-year horizons.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5482" w:right="205"/>
      </w:pP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MPC</w:t>
      </w:r>
      <w:r>
        <w:rPr>
          <w:color w:val="231F20"/>
          <w:spacing w:val="-38"/>
        </w:rPr>
        <w:t> </w:t>
      </w:r>
      <w:r>
        <w:rPr>
          <w:color w:val="231F20"/>
        </w:rPr>
        <w:t>will</w:t>
      </w:r>
      <w:r>
        <w:rPr>
          <w:color w:val="231F20"/>
          <w:spacing w:val="-37"/>
        </w:rPr>
        <w:t> </w:t>
      </w:r>
      <w:r>
        <w:rPr>
          <w:color w:val="231F20"/>
        </w:rPr>
        <w:t>be</w:t>
      </w:r>
      <w:r>
        <w:rPr>
          <w:color w:val="231F20"/>
          <w:spacing w:val="-37"/>
        </w:rPr>
        <w:t> </w:t>
      </w:r>
      <w:r>
        <w:rPr>
          <w:color w:val="231F20"/>
        </w:rPr>
        <w:t>monitoring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range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data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assess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shifting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6"/>
          <w:w w:val="95"/>
        </w:rPr>
        <w:t>To </w:t>
      </w:r>
      <w:r>
        <w:rPr>
          <w:color w:val="231F20"/>
          <w:w w:val="95"/>
        </w:rPr>
        <w:t>judge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consequences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domestic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foreign</w:t>
      </w:r>
      <w:r>
        <w:rPr>
          <w:color w:val="231F20"/>
          <w:spacing w:val="-44"/>
        </w:rPr>
        <w:t> </w:t>
      </w:r>
      <w:r>
        <w:rPr>
          <w:color w:val="231F20"/>
        </w:rPr>
        <w:t>demand,</w:t>
      </w:r>
      <w:r>
        <w:rPr>
          <w:color w:val="231F20"/>
          <w:spacing w:val="-43"/>
        </w:rPr>
        <w:t> </w:t>
      </w:r>
      <w:r>
        <w:rPr>
          <w:color w:val="231F20"/>
        </w:rPr>
        <w:t>key </w:t>
      </w:r>
      <w:r>
        <w:rPr>
          <w:color w:val="231F20"/>
          <w:w w:val="90"/>
        </w:rPr>
        <w:t>indicators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are: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quantities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credit; information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arrears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defaults;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including </w:t>
      </w:r>
      <w:r>
        <w:rPr>
          <w:color w:val="231F20"/>
        </w:rPr>
        <w:t>residential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commercial</w:t>
      </w:r>
      <w:r>
        <w:rPr>
          <w:color w:val="231F20"/>
          <w:spacing w:val="-45"/>
        </w:rPr>
        <w:t> </w:t>
      </w:r>
      <w:r>
        <w:rPr>
          <w:color w:val="231F20"/>
        </w:rPr>
        <w:t>property</w:t>
      </w:r>
      <w:r>
        <w:rPr>
          <w:color w:val="231F20"/>
          <w:spacing w:val="-44"/>
        </w:rPr>
        <w:t> </w:t>
      </w:r>
      <w:r>
        <w:rPr>
          <w:color w:val="231F20"/>
        </w:rPr>
        <w:t>prices;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timely </w:t>
      </w:r>
      <w:r>
        <w:rPr>
          <w:color w:val="231F20"/>
          <w:w w:val="95"/>
        </w:rPr>
        <w:t>indicators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including forward-looking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Agents. </w:t>
      </w:r>
      <w:r>
        <w:rPr>
          <w:color w:val="231F20"/>
          <w:spacing w:val="-6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near-term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focus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on: 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exchange rate. And in considering whether above-target inflation is </w:t>
      </w:r>
      <w:r>
        <w:rPr>
          <w:color w:val="231F20"/>
        </w:rPr>
        <w:t>leading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an</w:t>
      </w:r>
      <w:r>
        <w:rPr>
          <w:color w:val="231F20"/>
          <w:spacing w:val="-43"/>
        </w:rPr>
        <w:t> </w:t>
      </w:r>
      <w:r>
        <w:rPr>
          <w:color w:val="231F20"/>
        </w:rPr>
        <w:t>upward</w:t>
      </w:r>
      <w:r>
        <w:rPr>
          <w:color w:val="231F20"/>
          <w:spacing w:val="-45"/>
        </w:rPr>
        <w:t> </w:t>
      </w:r>
      <w:r>
        <w:rPr>
          <w:color w:val="231F20"/>
        </w:rPr>
        <w:t>drift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expectations,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425" w:footer="0" w:top="620" w:bottom="280" w:left="640" w:right="640"/>
        </w:sectPr>
      </w:pPr>
    </w:p>
    <w:p>
      <w:pPr>
        <w:spacing w:line="259" w:lineRule="auto" w:before="80"/>
        <w:ind w:left="153" w:right="116" w:firstLine="0"/>
        <w:jc w:val="left"/>
        <w:rPr>
          <w:sz w:val="12"/>
        </w:rPr>
      </w:pPr>
      <w:bookmarkStart w:name="5.5 The policy decision" w:id="91"/>
      <w:bookmarkEnd w:id="91"/>
      <w:r>
        <w:rPr/>
      </w:r>
      <w:bookmarkStart w:name="_bookmark22" w:id="92"/>
      <w:bookmarkEnd w:id="92"/>
      <w:r>
        <w:rPr/>
      </w:r>
      <w:r>
        <w:rPr>
          <w:color w:val="A70740"/>
          <w:w w:val="95"/>
          <w:sz w:val="18"/>
        </w:rPr>
        <w:t>Chart 5.6 </w:t>
      </w:r>
      <w:r>
        <w:rPr>
          <w:color w:val="231F20"/>
          <w:w w:val="95"/>
          <w:sz w:val="18"/>
        </w:rPr>
        <w:t>Projected probabilities of CPI inflation </w:t>
      </w:r>
      <w:r>
        <w:rPr>
          <w:color w:val="231F20"/>
          <w:sz w:val="18"/>
        </w:rPr>
        <w:t>outturns in 2010 Q3 (central 90% of the distribution)</w:t>
      </w:r>
      <w:r>
        <w:rPr>
          <w:color w:val="231F20"/>
          <w:position w:val="4"/>
          <w:sz w:val="12"/>
        </w:rPr>
        <w:t>(a)</w:t>
      </w:r>
    </w:p>
    <w:p>
      <w:pPr>
        <w:spacing w:line="144" w:lineRule="exact" w:before="23"/>
        <w:ind w:left="0" w:right="182" w:firstLine="0"/>
        <w:jc w:val="right"/>
        <w:rPr>
          <w:sz w:val="11"/>
        </w:rPr>
      </w:pPr>
      <w:r>
        <w:rPr>
          <w:color w:val="231F20"/>
          <w:w w:val="85"/>
          <w:sz w:val="12"/>
        </w:rPr>
        <w:t>Probability, per cent</w:t>
      </w:r>
      <w:r>
        <w:rPr>
          <w:color w:val="231F20"/>
          <w:w w:val="85"/>
          <w:position w:val="4"/>
          <w:sz w:val="11"/>
        </w:rPr>
        <w:t>(b)</w:t>
      </w:r>
    </w:p>
    <w:p>
      <w:pPr>
        <w:spacing w:line="114" w:lineRule="exact"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3.669986pt;width:184.3pt;height:145.3pt;mso-position-horizontal-relative:page;mso-position-vertical-relative:paragraph;z-index:-20237824" coordorigin="794,73" coordsize="3686,2906">
            <v:shape style="position:absolute;left:4365;top:547;width:114;height:1891" coordorigin="4365,548" coordsize="114,1891" path="m4365,2438l4479,2438m4365,1966l4479,1966m4365,1494l4479,1494m4365,1020l4479,1020m4365,548l4479,548e" filled="false" stroked="true" strokeweight=".5pt" strokecolor="#231f20">
              <v:path arrowok="t"/>
              <v:stroke dashstyle="solid"/>
            </v:shape>
            <v:shape style="position:absolute;left:1557;top:2299;width:216;height:604" coordorigin="1557,2300" coordsize="216,604" path="m1773,2300l1557,2300,1557,2394,1557,2904,1773,2904,1773,2394,1773,2300xe" filled="true" fillcolor="#fcd3c4" stroked="false">
              <v:path arrowok="t"/>
              <v:fill type="solid"/>
            </v:shape>
            <v:shape style="position:absolute;left:1772;top:2007;width:146;height:896" coordorigin="1773,2008" coordsize="146,896" path="m1918,2008l1773,2008,1773,2148,1773,2904,1918,2904,1918,2148,1918,2008xe" filled="true" fillcolor="#fabfac" stroked="false">
              <v:path arrowok="t"/>
              <v:fill type="solid"/>
            </v:shape>
            <v:rect style="position:absolute;left:1917;top:1776;width:116;height:1128" filled="true" fillcolor="#f9b4a0" stroked="false">
              <v:fill type="solid"/>
            </v:rect>
            <v:rect style="position:absolute;left:2033;top:1589;width:99;height:1315" filled="true" fillcolor="#f8aa95" stroked="false">
              <v:fill type="solid"/>
            </v:rect>
            <v:shape style="position:absolute;left:2131;top:1440;width:173;height:1464" coordorigin="2132,1440" coordsize="173,1464" path="m2304,1440l2132,1440,2132,1572,2132,2904,2304,2904,2304,1572,2304,1440xe" filled="true" fillcolor="#f69680" stroked="false">
              <v:path arrowok="t"/>
              <v:fill type="solid"/>
            </v:shape>
            <v:shape style="position:absolute;left:2220;top:1323;width:84;height:1580" coordorigin="2221,1324" coordsize="84,1580" path="m2304,1324l2221,1324,2221,1572,2221,2904,2304,2904,2304,1572,2304,1324xe" filled="true" fillcolor="#f5846d" stroked="false">
              <v:path arrowok="t"/>
              <v:fill type="solid"/>
            </v:shape>
            <v:shape style="position:absolute;left:2303;top:1238;width:154;height:1666" coordorigin="2304,1239" coordsize="154,1666" path="m2457,1239l2304,1239,2304,1452,2304,2904,2457,2904,2457,1452,2457,1239xe" filled="true" fillcolor="#f3715c" stroked="false">
              <v:path arrowok="t"/>
              <v:fill type="solid"/>
            </v:shape>
            <v:shape style="position:absolute;left:2382;top:1183;width:75;height:1720" coordorigin="2382,1184" coordsize="75,1720" path="m2457,1184l2382,1184,2382,1452,2382,2904,2457,2904,2457,1452,2457,1184xe" filled="true" fillcolor="#f26653" stroked="false">
              <v:path arrowok="t"/>
              <v:fill type="solid"/>
            </v:shape>
            <v:shape style="position:absolute;left:3613;top:2299;width:308;height:604" coordorigin="3614,2300" coordsize="308,604" path="m3921,2300l3614,2300,3614,2394,3614,2904,3921,2904,3921,2394,3921,2394,3921,2300xe" filled="true" fillcolor="#fcd3c4" stroked="false">
              <v:path arrowok="t"/>
              <v:fill type="solid"/>
            </v:shape>
            <v:shape style="position:absolute;left:3406;top:2007;width:207;height:896" coordorigin="3407,2008" coordsize="207,896" path="m3614,2148l3613,2148,3613,2008,3407,2008,3407,2148,3407,2904,3614,2904,3614,2148xe" filled="true" fillcolor="#fabfac" stroked="false">
              <v:path arrowok="t"/>
              <v:fill type="solid"/>
            </v:shape>
            <v:rect style="position:absolute;left:3242;top:1776;width:164;height:1128" filled="true" fillcolor="#f9b4a0" stroked="false">
              <v:fill type="solid"/>
            </v:rect>
            <v:rect style="position:absolute;left:3101;top:1589;width:142;height:1315" filled="true" fillcolor="#f8aa95" stroked="false">
              <v:fill type="solid"/>
            </v:rect>
            <v:shape style="position:absolute;left:2858;top:1440;width:244;height:1464" coordorigin="2858,1440" coordsize="244,1464" path="m3101,1440l2858,1440,2858,1572,2858,2904,3101,2904,3101,1572,3101,1440xe" filled="true" fillcolor="#f69680" stroked="false">
              <v:path arrowok="t"/>
              <v:fill type="solid"/>
            </v:shape>
            <v:shape style="position:absolute;left:2858;top:1323;width:117;height:1580" coordorigin="2858,1324" coordsize="117,1580" path="m2974,1572l2974,1572,2974,1324,2858,1324,2858,1572,2858,2904,2974,2904,2974,1572xe" filled="true" fillcolor="#f5846d" stroked="false">
              <v:path arrowok="t"/>
              <v:fill type="solid"/>
            </v:shape>
            <v:shape style="position:absolute;left:2638;top:1238;width:220;height:1666" coordorigin="2639,1239" coordsize="220,1666" path="m2858,1239l2639,1239,2639,1452,2639,2904,2858,2904,2858,1452,2858,1239xe" filled="true" fillcolor="#f3715c" stroked="false">
              <v:path arrowok="t"/>
              <v:fill type="solid"/>
            </v:shape>
            <v:shape style="position:absolute;left:2638;top:1183;width:108;height:1720" coordorigin="2639,1184" coordsize="108,1720" path="m2746,1452l2746,1452,2746,1184,2639,1184,2639,1452,2639,2904,2746,2904,2746,1452xe" filled="true" fillcolor="#f26653" stroked="false">
              <v:path arrowok="t"/>
              <v:fill type="solid"/>
            </v:shape>
            <v:rect style="position:absolute;left:2457;top:1154;width:182;height:1750" filled="true" fillcolor="#f15849" stroked="false">
              <v:fill type="solid"/>
            </v:rect>
            <v:shape style="position:absolute;left:793;top:547;width:3181;height:2361" coordorigin="794,548" coordsize="3181,2361" path="m1969,2908l1969,2795m2638,2908l2638,2795m3306,2908l3306,2795m3974,2908l3974,2795m1301,2908l1301,2795m794,2438l907,2438m794,1966l907,1966m794,1494l907,1494m794,1020l907,1020m794,548l907,548e" filled="false" stroked="true" strokeweight=".5pt" strokecolor="#231f20">
              <v:path arrowok="t"/>
              <v:stroke dashstyle="solid"/>
            </v:shape>
            <v:shape style="position:absolute;left:1052;top:2833;width:148;height:142" type="#_x0000_t75" stroked="false">
              <v:imagedata r:id="rId85" o:title=""/>
            </v:shape>
            <v:shape style="position:absolute;left:798;top:78;width:3676;height:2825" coordorigin="799,78" coordsize="3676,2825" path="m4224,2903l4263,2903,4349,2903,4435,2903,4474,2903,4474,78,799,78,799,2903,948,2903,1025,2903,1053,2903,1057,2903e" filled="false" stroked="true" strokeweight=".5pt" strokecolor="#231f20">
              <v:path arrowok="t"/>
              <v:stroke dashstyle="solid"/>
            </v:shape>
            <v:shape style="position:absolute;left:4079;top:2836;width:148;height:142" type="#_x0000_t75" stroked="false">
              <v:imagedata r:id="rId86" o:title=""/>
            </v:shape>
            <v:shape style="position:absolute;left:1197;top:2903;width:2892;height:2" coordorigin="1198,2903" coordsize="2892,0" path="m1198,2903l1198,2903,4082,2903,4089,2903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line="259" w:lineRule="auto" w:before="80"/>
        <w:ind w:left="153" w:right="952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30"/>
          <w:sz w:val="18"/>
        </w:rPr>
        <w:t> </w:t>
      </w:r>
      <w:r>
        <w:rPr>
          <w:color w:val="A70740"/>
          <w:sz w:val="18"/>
        </w:rPr>
        <w:t>5.7</w:t>
      </w:r>
      <w:r>
        <w:rPr>
          <w:color w:val="A70740"/>
          <w:spacing w:val="-3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May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CPI inflation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outturns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2010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Q3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the distribution)</w:t>
      </w:r>
      <w:r>
        <w:rPr>
          <w:color w:val="231F20"/>
          <w:position w:val="4"/>
          <w:sz w:val="12"/>
        </w:rPr>
        <w:t>(a)</w:t>
      </w:r>
    </w:p>
    <w:p>
      <w:pPr>
        <w:spacing w:before="41"/>
        <w:ind w:left="274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Probability, per cent</w:t>
      </w:r>
      <w:r>
        <w:rPr>
          <w:color w:val="231F20"/>
          <w:w w:val="95"/>
          <w:position w:val="4"/>
          <w:sz w:val="11"/>
        </w:rPr>
        <w:t>(b) </w:t>
      </w:r>
      <w:r>
        <w:rPr>
          <w:color w:val="231F20"/>
          <w:w w:val="95"/>
          <w:position w:val="-7"/>
          <w:sz w:val="12"/>
        </w:rPr>
        <w:t>6</w:t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2" w:equalWidth="0">
            <w:col w:w="4020" w:space="1309"/>
            <w:col w:w="5291"/>
          </w:cols>
        </w:sectPr>
      </w:pPr>
    </w:p>
    <w:p>
      <w:pPr>
        <w:pStyle w:val="BodyText"/>
        <w:spacing w:before="2"/>
        <w:rPr>
          <w:sz w:val="19"/>
        </w:rPr>
      </w:pPr>
    </w:p>
    <w:p>
      <w:pPr>
        <w:tabs>
          <w:tab w:pos="9235" w:val="left" w:leader="none"/>
        </w:tabs>
        <w:spacing w:before="99"/>
        <w:ind w:left="3915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-20235264" from="484.726013pt,9.991577pt" to="490.394013pt,9.991577pt" stroked="true" strokeweight=".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0232192" from="306.141998pt,9.991577pt" to="311.810998pt,9.991577pt" stroked="true" strokeweight=".5pt" strokecolor="#231f20">
            <v:stroke dashstyle="solid"/>
            <w10:wrap type="none"/>
          </v:line>
        </w:pict>
      </w:r>
      <w:r>
        <w:rPr>
          <w:color w:val="231F20"/>
          <w:position w:val="1"/>
          <w:sz w:val="12"/>
        </w:rPr>
        <w:t>5</w:t>
        <w:tab/>
      </w:r>
      <w:r>
        <w:rPr>
          <w:color w:val="231F20"/>
          <w:sz w:val="12"/>
        </w:rPr>
        <w:t>5</w:t>
      </w:r>
    </w:p>
    <w:p>
      <w:pPr>
        <w:pStyle w:val="BodyText"/>
        <w:spacing w:before="5"/>
        <w:rPr>
          <w:sz w:val="19"/>
        </w:rPr>
      </w:pPr>
    </w:p>
    <w:p>
      <w:pPr>
        <w:tabs>
          <w:tab w:pos="9235" w:val="left" w:leader="none"/>
        </w:tabs>
        <w:spacing w:before="97"/>
        <w:ind w:left="3915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-20235776" from="484.726013pt,9.892015pt" to="490.394013pt,9.892015pt" stroked="true" strokeweight=".5pt" strokecolor="#231f20">
            <v:stroke dashstyle="solid"/>
            <w10:wrap type="none"/>
          </v:line>
        </w:pict>
      </w:r>
      <w:r>
        <w:rPr/>
        <w:pict>
          <v:group style="position:absolute;margin-left:318.539001pt;margin-top:-7.493985pt;width:159.35pt;height:115.4pt;mso-position-horizontal-relative:page;mso-position-vertical-relative:paragraph;z-index:-20234752" coordorigin="6371,-150" coordsize="3187,2308">
            <v:shape style="position:absolute;left:7214;top:1309;width:182;height:772" coordorigin="7215,1309" coordsize="182,772" path="m7396,1309l7215,1309,7215,1431,7215,2081,7396,2081,7396,1431,7396,1309xe" filled="true" fillcolor="#fcd3c4" stroked="false">
              <v:path arrowok="t"/>
              <v:fill type="solid"/>
            </v:shape>
            <v:rect style="position:absolute;left:7396;top:936;width:124;height:1144" filled="true" fillcolor="#fabfac" stroked="false">
              <v:fill type="solid"/>
            </v:rect>
            <v:shape style="position:absolute;left:7519;top:643;width:181;height:1438" coordorigin="7520,643" coordsize="181,1438" path="m7700,643l7520,643,7520,867,7520,2081,7700,2081,7700,867,7700,643xe" filled="true" fillcolor="#f9b4a0" stroked="false">
              <v:path arrowok="t"/>
              <v:fill type="solid"/>
            </v:shape>
            <v:shape style="position:absolute;left:7617;top:405;width:84;height:1676" coordorigin="7617,405" coordsize="84,1676" path="m7700,405l7617,405,7617,667,7617,2081,7700,2081,7700,667,7700,405xe" filled="true" fillcolor="#f9ac97" stroked="false">
              <v:path arrowok="t"/>
              <v:fill type="solid"/>
            </v:shape>
            <v:shape style="position:absolute;left:7700;top:214;width:146;height:1867" coordorigin="7700,215" coordsize="146,1867" path="m7846,215l7700,215,7700,381,7700,2081,7846,2081,7846,381,7846,215xe" filled="true" fillcolor="#f69680" stroked="false">
              <v:path arrowok="t"/>
              <v:fill type="solid"/>
            </v:shape>
            <v:shape style="position:absolute;left:7775;top:67;width:71;height:2014" coordorigin="7775,67" coordsize="71,2014" path="m7846,67l7775,67,7775,381,7775,2081,7846,2081,7846,381,7846,67xe" filled="true" fillcolor="#f5846d" stroked="false">
              <v:path arrowok="t"/>
              <v:fill type="solid"/>
            </v:shape>
            <v:shape style="position:absolute;left:7845;top:-43;width:131;height:2124" coordorigin="7846,-42" coordsize="131,2124" path="m7976,-42l7846,-42,7846,229,7846,2081,7976,2081,7976,229,7976,-42xe" filled="true" fillcolor="#f3715c" stroked="false">
              <v:path arrowok="t"/>
              <v:fill type="solid"/>
            </v:shape>
            <v:shape style="position:absolute;left:7911;top:-115;width:65;height:2196" coordorigin="7912,-115" coordsize="65,2196" path="m7976,-115l7912,-115,7912,229,7912,2081,7976,2081,7976,229,7976,-115xe" filled="true" fillcolor="#f26653" stroked="false">
              <v:path arrowok="t"/>
              <v:fill type="solid"/>
            </v:shape>
            <v:shape style="position:absolute;left:8843;top:1309;width:229;height:772" coordorigin="8844,1309" coordsize="229,772" path="m9072,1309l8844,1309,8844,1431,8844,2081,9071,2081,9071,1431,9072,1431,9072,1309xe" filled="true" fillcolor="#fcd3c4" stroked="false">
              <v:path arrowok="t"/>
              <v:fill type="solid"/>
            </v:shape>
            <v:rect style="position:absolute;left:8689;top:936;width:155;height:1144" filled="true" fillcolor="#fabfac" stroked="false">
              <v:fill type="solid"/>
            </v:rect>
            <v:shape style="position:absolute;left:8461;top:643;width:229;height:1438" coordorigin="8462,643" coordsize="229,1438" path="m8690,643l8462,643,8462,867,8462,2081,8690,2081,8690,867,8690,867,8690,643xe" filled="true" fillcolor="#f9b4a0" stroked="false">
              <v:path arrowok="t"/>
              <v:fill type="solid"/>
            </v:shape>
            <v:shape style="position:absolute;left:8461;top:405;width:105;height:1676" coordorigin="8462,405" coordsize="105,1676" path="m8567,405l8462,405,8462,667,8462,2081,8566,2081,8566,667,8567,667,8567,405xe" filled="true" fillcolor="#f9ac97" stroked="false">
              <v:path arrowok="t"/>
              <v:fill type="solid"/>
            </v:shape>
            <v:shape style="position:absolute;left:8280;top:214;width:182;height:1867" coordorigin="8280,215" coordsize="182,1867" path="m8462,215l8280,215,8280,381,8280,2081,8462,2081,8462,381,8462,215xe" filled="true" fillcolor="#f69680" stroked="false">
              <v:path arrowok="t"/>
              <v:fill type="solid"/>
            </v:shape>
            <v:shape style="position:absolute;left:8280;top:67;width:89;height:2014" coordorigin="8280,67" coordsize="89,2014" path="m8369,67l8280,67,8280,381,8280,2081,8368,2081,8368,381,8369,381,8369,67xe" filled="true" fillcolor="#f5846d" stroked="false">
              <v:path arrowok="t"/>
              <v:fill type="solid"/>
            </v:shape>
            <v:shape style="position:absolute;left:8118;top:-43;width:163;height:2124" coordorigin="8118,-42" coordsize="163,2124" path="m8280,-42l8118,-42,8118,229,8118,2081,8280,2081,8280,229,8280,-42xe" filled="true" fillcolor="#f3715c" stroked="false">
              <v:path arrowok="t"/>
              <v:fill type="solid"/>
            </v:shape>
            <v:shape style="position:absolute;left:8118;top:-115;width:80;height:2196" coordorigin="8118,-115" coordsize="80,2196" path="m8197,229l8197,229,8197,-115,8118,-115,8118,229,8118,2081,8197,2081,8197,229xe" filled="true" fillcolor="#f26653" stroked="false">
              <v:path arrowok="t"/>
              <v:fill type="solid"/>
            </v:shape>
            <v:rect style="position:absolute;left:7976;top:-150;width:142;height:2231" filled="true" fillcolor="#f15849" stroked="false">
              <v:fill type="solid"/>
            </v:rect>
            <v:shape style="position:absolute;left:6625;top:1975;width:2681;height:114" coordorigin="6625,1975" coordsize="2681,114" path="m7296,2088l7296,1975m7966,2088l7966,1975m8636,2088l8636,1975m6625,2088l6625,1975m9306,2088l9306,1975e" filled="false" stroked="true" strokeweight=".5pt" strokecolor="#231f20">
              <v:path arrowok="t"/>
              <v:stroke dashstyle="solid"/>
            </v:shape>
            <v:shape style="position:absolute;left:6370;top:2015;width:148;height:142" type="#_x0000_t75" stroked="false">
              <v:imagedata r:id="rId85" o:title=""/>
            </v:shape>
            <v:shape style="position:absolute;left:9409;top:2015;width:148;height:142" type="#_x0000_t75" stroked="false">
              <v:imagedata r:id="rId87" o:title=""/>
            </v:shape>
            <v:shape style="position:absolute;left:6514;top:2083;width:2903;height:2" coordorigin="6514,2084" coordsize="2903,0" path="m6514,2084l6514,2084,9410,2084,9417,2084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20232704" from="306.141998pt,9.892015pt" to="311.810998pt,9.892015pt" stroked="true" strokeweight=".5pt" strokecolor="#231f20">
            <v:stroke dashstyle="solid"/>
            <w10:wrap type="none"/>
          </v:line>
        </w:pict>
      </w:r>
      <w:r>
        <w:rPr>
          <w:color w:val="231F20"/>
          <w:w w:val="105"/>
          <w:position w:val="1"/>
          <w:sz w:val="12"/>
        </w:rPr>
        <w:t>4</w:t>
        <w:tab/>
      </w:r>
      <w:r>
        <w:rPr>
          <w:color w:val="231F20"/>
          <w:w w:val="105"/>
          <w:sz w:val="12"/>
        </w:rPr>
        <w:t>4</w:t>
      </w:r>
    </w:p>
    <w:p>
      <w:pPr>
        <w:pStyle w:val="BodyText"/>
        <w:spacing w:before="8"/>
        <w:rPr>
          <w:sz w:val="19"/>
        </w:rPr>
      </w:pPr>
    </w:p>
    <w:p>
      <w:pPr>
        <w:tabs>
          <w:tab w:pos="9235" w:val="left" w:leader="none"/>
        </w:tabs>
        <w:spacing w:before="106"/>
        <w:ind w:left="3915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-20236288" from="484.726013pt,9.842406pt" to="490.394013pt,9.842406pt" stroked="true" strokeweight=".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0233216" from="306.141998pt,9.842406pt" to="311.810998pt,9.842406pt" stroked="true" strokeweight=".5pt" strokecolor="#231f20">
            <v:stroke dashstyle="solid"/>
            <w10:wrap type="none"/>
          </v:line>
        </w:pict>
      </w:r>
      <w:r>
        <w:rPr>
          <w:color w:val="231F20"/>
          <w:sz w:val="12"/>
        </w:rPr>
        <w:t>3</w:t>
        <w:tab/>
        <w:t>3</w:t>
      </w:r>
    </w:p>
    <w:p>
      <w:pPr>
        <w:pStyle w:val="BodyText"/>
        <w:spacing w:before="8"/>
        <w:rPr>
          <w:sz w:val="19"/>
        </w:rPr>
      </w:pPr>
    </w:p>
    <w:p>
      <w:pPr>
        <w:tabs>
          <w:tab w:pos="9235" w:val="left" w:leader="none"/>
        </w:tabs>
        <w:spacing w:before="104"/>
        <w:ind w:left="3915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-20236800" from="484.726013pt,9.741783pt" to="490.394013pt,9.741783pt" stroked="true" strokeweight=".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0233728" from="306.141998pt,9.741783pt" to="311.810998pt,9.741783pt" stroked="true" strokeweight=".5pt" strokecolor="#231f20">
            <v:stroke dashstyle="solid"/>
            <w10:wrap type="none"/>
          </v:line>
        </w:pict>
      </w:r>
      <w:r>
        <w:rPr>
          <w:color w:val="231F20"/>
          <w:sz w:val="12"/>
        </w:rPr>
        <w:t>2</w:t>
        <w:tab/>
        <w:t>2</w:t>
      </w:r>
    </w:p>
    <w:p>
      <w:pPr>
        <w:pStyle w:val="BodyText"/>
        <w:spacing w:before="10"/>
        <w:rPr>
          <w:sz w:val="19"/>
        </w:rPr>
      </w:pPr>
    </w:p>
    <w:p>
      <w:pPr>
        <w:tabs>
          <w:tab w:pos="9235" w:val="left" w:leader="none"/>
        </w:tabs>
        <w:spacing w:before="102"/>
        <w:ind w:left="3915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-20237312" from="484.726013pt,9.641pt" to="490.394013pt,9.641pt" stroked="true" strokeweight=".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0234240" from="306.141998pt,9.641pt" to="311.810998pt,9.641pt" stroked="true" strokeweight=".5pt" strokecolor="#231f20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1</w:t>
        <w:tab/>
        <w:t>1</w:t>
      </w:r>
    </w:p>
    <w:p>
      <w:pPr>
        <w:pStyle w:val="BodyText"/>
        <w:spacing w:before="10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rPr>
          <w:sz w:val="19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0.0</w:t>
      </w:r>
    </w:p>
    <w:p>
      <w:pPr>
        <w:pStyle w:val="BodyText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spacing w:line="128" w:lineRule="exact" w:before="104"/>
        <w:ind w:left="1104" w:right="20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128" w:lineRule="exact" w:before="0"/>
        <w:ind w:left="448" w:right="573" w:firstLine="0"/>
        <w:jc w:val="center"/>
        <w:rPr>
          <w:sz w:val="12"/>
        </w:rPr>
      </w:pPr>
      <w:r>
        <w:rPr>
          <w:color w:val="231F20"/>
          <w:sz w:val="12"/>
        </w:rPr>
        <w:t>4.0</w:t>
      </w:r>
    </w:p>
    <w:p>
      <w:pPr>
        <w:pStyle w:val="BodyText"/>
        <w:spacing w:before="9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0.0</w:t>
      </w:r>
    </w:p>
    <w:p>
      <w:pPr>
        <w:pStyle w:val="BodyText"/>
        <w:spacing w:before="9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spacing w:before="9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before="9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tabs>
          <w:tab w:pos="1042" w:val="left" w:leader="none"/>
        </w:tabs>
        <w:spacing w:line="128" w:lineRule="exact" w:before="102"/>
        <w:ind w:left="79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  <w:u w:val="single" w:color="231F20"/>
        </w:rPr>
        <w:t> </w:t>
      </w:r>
      <w:r>
        <w:rPr>
          <w:color w:val="231F20"/>
          <w:sz w:val="12"/>
          <w:u w:val="single" w:color="231F20"/>
        </w:rPr>
        <w:tab/>
      </w:r>
      <w:r>
        <w:rPr>
          <w:color w:val="231F20"/>
          <w:sz w:val="12"/>
        </w:rPr>
        <w:t>  </w:t>
      </w:r>
      <w:r>
        <w:rPr>
          <w:color w:val="231F20"/>
          <w:w w:val="105"/>
          <w:sz w:val="12"/>
        </w:rPr>
        <w:t>0</w:t>
      </w:r>
    </w:p>
    <w:p>
      <w:pPr>
        <w:spacing w:line="128" w:lineRule="exact" w:before="0"/>
        <w:ind w:left="474" w:right="0" w:firstLine="0"/>
        <w:jc w:val="left"/>
        <w:rPr>
          <w:sz w:val="12"/>
        </w:rPr>
      </w:pPr>
      <w:r>
        <w:rPr>
          <w:color w:val="231F20"/>
          <w:sz w:val="12"/>
        </w:rPr>
        <w:t>4.0</w:t>
      </w:r>
    </w:p>
    <w:p>
      <w:pPr>
        <w:spacing w:after="0" w:line="128" w:lineRule="exact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10" w:equalWidth="0">
            <w:col w:w="749" w:space="40"/>
            <w:col w:w="612" w:space="39"/>
            <w:col w:w="640" w:space="40"/>
            <w:col w:w="632" w:space="39"/>
            <w:col w:w="1232" w:space="1302"/>
            <w:col w:w="749" w:space="39"/>
            <w:col w:w="613" w:space="40"/>
            <w:col w:w="642" w:space="40"/>
            <w:col w:w="633" w:space="39"/>
            <w:col w:w="2500"/>
          </w:cols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244" w:lineRule="auto" w:before="0" w:after="0"/>
        <w:ind w:left="323" w:right="44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they portray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somewhere 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2008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band.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y-axis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±0.05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specified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decimal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place.</w:t>
      </w: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spacing w:before="1"/>
        <w:rPr>
          <w:sz w:val="10"/>
        </w:rPr>
      </w:pPr>
    </w:p>
    <w:p>
      <w:pPr>
        <w:pStyle w:val="BodyText"/>
        <w:spacing w:line="20" w:lineRule="exact"/>
        <w:ind w:left="146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7"/>
          <w:w w:val="95"/>
          <w:sz w:val="18"/>
        </w:rPr>
        <w:t> </w:t>
      </w:r>
      <w:r>
        <w:rPr>
          <w:color w:val="A70740"/>
          <w:w w:val="95"/>
          <w:sz w:val="18"/>
        </w:rPr>
        <w:t>5.8</w:t>
      </w:r>
      <w:r>
        <w:rPr>
          <w:color w:val="A7074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Frequency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distribution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based </w:t>
      </w:r>
      <w:r>
        <w:rPr>
          <w:color w:val="231F20"/>
          <w:sz w:val="18"/>
        </w:rPr>
        <w:t>on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30"/>
        <w:ind w:left="287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Probability, per cent</w:t>
      </w:r>
    </w:p>
    <w:p>
      <w:pPr>
        <w:spacing w:line="119" w:lineRule="exact" w:before="0"/>
        <w:ind w:left="3911" w:right="0" w:firstLine="0"/>
        <w:jc w:val="left"/>
        <w:rPr>
          <w:sz w:val="12"/>
        </w:rPr>
      </w:pPr>
      <w:r>
        <w:rPr/>
        <w:pict>
          <v:group style="position:absolute;margin-left:39.685001pt;margin-top:3.326043pt;width:184.3pt;height:141.75pt;mso-position-horizontal-relative:page;mso-position-vertical-relative:paragraph;z-index:15868416" coordorigin="794,67" coordsize="3686,2835">
            <v:rect style="position:absolute;left:1137;top:2082;width:241;height:815" filled="true" fillcolor="#582e91" stroked="false">
              <v:fill type="solid"/>
            </v:rect>
            <v:rect style="position:absolute;left:1377;top:1809;width:241;height:1089" filled="true" fillcolor="#7d8fc8" stroked="false">
              <v:fill type="solid"/>
            </v:rect>
            <v:rect style="position:absolute;left:1977;top:2379;width:241;height:518" filled="true" fillcolor="#582e91" stroked="false">
              <v:fill type="solid"/>
            </v:rect>
            <v:rect style="position:absolute;left:2218;top:2389;width:238;height:509" filled="true" fillcolor="#7d8fc8" stroked="false">
              <v:fill type="solid"/>
            </v:rect>
            <v:rect style="position:absolute;left:2815;top:2398;width:241;height:499" filled="true" fillcolor="#582e91" stroked="false">
              <v:fill type="solid"/>
            </v:rect>
            <v:rect style="position:absolute;left:3055;top:2446;width:241;height:451" filled="true" fillcolor="#7d8fc8" stroked="false">
              <v:fill type="solid"/>
            </v:rect>
            <v:rect style="position:absolute;left:3655;top:1880;width:241;height:1017" filled="true" fillcolor="#582e91" stroked="false">
              <v:fill type="solid"/>
            </v:rect>
            <v:rect style="position:absolute;left:3895;top:2096;width:238;height:801" filled="true" fillcolor="#7d8fc8" stroked="false">
              <v:fill type="solid"/>
            </v:rect>
            <v:shape style="position:absolute;left:793;top:620;width:3686;height:2281" coordorigin="794,620" coordsize="3686,2281" path="m4365,2327l4479,2327m4365,1756l4479,1756m4365,1191l4479,1191m4365,620l4479,620m958,2901l958,2788m1798,2901l1798,2788m2635,2901l2635,2788m3476,2901l3476,2788m4313,2901l4313,2788m794,2327l907,2327m794,1756l907,1756m794,1191l907,1191m794,620l907,620e" filled="false" stroked="true" strokeweight=".5pt" strokecolor="#231f20">
              <v:path arrowok="t"/>
              <v:stroke dashstyle="solid"/>
            </v:shape>
            <v:rect style="position:absolute;left:1093;top:169;width:142;height:142" filled="true" fillcolor="#582e91" stroked="false">
              <v:fill type="solid"/>
            </v:rect>
            <v:rect style="position:absolute;left:1093;top:351;width:142;height:142" filled="true" fillcolor="#7d8fc8" stroked="false">
              <v:fill type="solid"/>
            </v:rect>
            <v:rect style="position:absolute;left:798;top:71;width:3676;height:2825" filled="false" stroked="true" strokeweight=".5pt" strokecolor="#231f20">
              <v:stroke dashstyle="solid"/>
            </v:rect>
            <v:shape style="position:absolute;left:1306;top:169;width:443;height:3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2010</w:t>
                    </w:r>
                    <w:r>
                      <w:rPr>
                        <w:color w:val="231F20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Q3</w:t>
                    </w:r>
                  </w:p>
                  <w:p>
                    <w:pPr>
                      <w:spacing w:before="4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2011</w:t>
                    </w:r>
                    <w:r>
                      <w:rPr>
                        <w:color w:val="231F20"/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Q3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0" w:right="237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0" w:right="237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237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0" w:right="237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5" w:lineRule="exact" w:before="106"/>
        <w:ind w:left="402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430" w:val="left" w:leader="none"/>
          <w:tab w:pos="2243" w:val="left" w:leader="none"/>
          <w:tab w:pos="3114" w:val="left" w:leader="none"/>
        </w:tabs>
        <w:spacing w:line="125" w:lineRule="exact" w:before="0"/>
        <w:ind w:left="620" w:right="0" w:firstLine="0"/>
        <w:jc w:val="left"/>
        <w:rPr>
          <w:sz w:val="12"/>
        </w:rPr>
      </w:pPr>
      <w:r>
        <w:rPr>
          <w:color w:val="231F20"/>
          <w:sz w:val="12"/>
        </w:rPr>
        <w:t>&lt;1.5</w:t>
        <w:tab/>
      </w:r>
      <w:r>
        <w:rPr>
          <w:color w:val="231F20"/>
          <w:w w:val="95"/>
          <w:sz w:val="12"/>
        </w:rPr>
        <w:t>1.5–2.0</w:t>
        <w:tab/>
      </w:r>
      <w:r>
        <w:rPr>
          <w:color w:val="231F20"/>
          <w:sz w:val="12"/>
        </w:rPr>
        <w:t>2.0–2.5</w:t>
        <w:tab/>
        <w:t>&gt;2.5</w:t>
      </w:r>
    </w:p>
    <w:p>
      <w:pPr>
        <w:spacing w:before="29"/>
        <w:ind w:left="574" w:right="0" w:firstLine="0"/>
        <w:jc w:val="left"/>
        <w:rPr>
          <w:sz w:val="12"/>
        </w:rPr>
      </w:pPr>
      <w:r>
        <w:rPr>
          <w:color w:val="231F20"/>
          <w:sz w:val="12"/>
        </w:rPr>
        <w:t>CPI inflation (percentage increase in prices on a year earlier)</w:t>
      </w:r>
    </w:p>
    <w:p>
      <w:pPr>
        <w:pStyle w:val="BodyText"/>
        <w:spacing w:before="11"/>
        <w:rPr>
          <w:sz w:val="16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5.3.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before="1"/>
        <w:rPr>
          <w:sz w:val="11"/>
        </w:rPr>
      </w:pPr>
    </w:p>
    <w:p>
      <w:pPr>
        <w:pStyle w:val="BodyText"/>
        <w:spacing w:line="20" w:lineRule="exact"/>
        <w:ind w:left="146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41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5.9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Frequency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 on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position w:val="4"/>
          <w:sz w:val="12"/>
        </w:rPr>
        <w:t>(a)</w:t>
      </w:r>
    </w:p>
    <w:p>
      <w:pPr>
        <w:spacing w:line="104" w:lineRule="exact" w:before="30"/>
        <w:ind w:left="288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Probability, per cent</w:t>
      </w:r>
    </w:p>
    <w:p>
      <w:pPr>
        <w:pStyle w:val="BodyText"/>
        <w:spacing w:line="268" w:lineRule="auto" w:before="103"/>
        <w:ind w:left="153"/>
      </w:pPr>
      <w:r>
        <w:rPr/>
        <w:br w:type="column"/>
      </w:r>
      <w:r>
        <w:rPr>
          <w:color w:val="231F20"/>
        </w:rPr>
        <w:t>Committee will look at: surveys of household inflation </w:t>
      </w:r>
      <w:r>
        <w:rPr>
          <w:color w:val="231F20"/>
          <w:w w:val="90"/>
        </w:rPr>
        <w:t>expectations and companies’ pricing intentions; measures of inflationary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chain;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earnings </w:t>
      </w:r>
      <w:r>
        <w:rPr>
          <w:color w:val="231F20"/>
        </w:rPr>
        <w:t>and overall</w:t>
      </w:r>
      <w:r>
        <w:rPr>
          <w:color w:val="231F20"/>
          <w:spacing w:val="-44"/>
        </w:rPr>
        <w:t> </w:t>
      </w:r>
      <w:r>
        <w:rPr>
          <w:color w:val="231F20"/>
        </w:rPr>
        <w:t>compensation.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50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The policy</w:t>
      </w:r>
      <w:r>
        <w:rPr>
          <w:color w:val="231F20"/>
          <w:spacing w:val="-56"/>
          <w:sz w:val="26"/>
        </w:rPr>
        <w:t> </w:t>
      </w:r>
      <w:r>
        <w:rPr>
          <w:color w:val="231F20"/>
          <w:sz w:val="26"/>
        </w:rPr>
        <w:t>decision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153" w:right="150"/>
      </w:pPr>
      <w:r>
        <w:rPr>
          <w:color w:val="231F20"/>
        </w:rPr>
        <w:t>At its August meeting, the Committee noted that the </w:t>
      </w:r>
      <w:r>
        <w:rPr>
          <w:color w:val="231F20"/>
          <w:w w:val="90"/>
        </w:rPr>
        <w:t>immediate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prospect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substantially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flat.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spare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return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target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medium</w:t>
      </w:r>
      <w:r>
        <w:rPr>
          <w:color w:val="231F20"/>
          <w:spacing w:val="-40"/>
        </w:rPr>
        <w:t> </w:t>
      </w:r>
      <w:r>
        <w:rPr>
          <w:color w:val="231F20"/>
        </w:rPr>
        <w:t>term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ensure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close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target.</w:t>
      </w:r>
      <w:r>
        <w:rPr>
          <w:color w:val="231F20"/>
          <w:spacing w:val="-33"/>
        </w:rPr>
        <w:t>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significant</w:t>
      </w:r>
      <w:r>
        <w:rPr>
          <w:color w:val="231F20"/>
          <w:spacing w:val="-44"/>
        </w:rPr>
        <w:t> </w:t>
      </w:r>
      <w:r>
        <w:rPr>
          <w:color w:val="231F20"/>
        </w:rPr>
        <w:t>risks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inflation outlook</w:t>
      </w:r>
      <w:r>
        <w:rPr>
          <w:color w:val="231F20"/>
          <w:spacing w:val="-41"/>
        </w:rPr>
        <w:t> </w:t>
      </w:r>
      <w:r>
        <w:rPr>
          <w:color w:val="231F20"/>
        </w:rPr>
        <w:t>relating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extent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slowdown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 persistence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pickup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inflation.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light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those </w:t>
      </w:r>
      <w:r>
        <w:rPr>
          <w:color w:val="231F20"/>
          <w:w w:val="95"/>
        </w:rPr>
        <w:t>risks,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maintaining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5%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its</w:t>
      </w:r>
      <w:r>
        <w:rPr>
          <w:color w:val="231F20"/>
          <w:spacing w:val="-48"/>
        </w:rPr>
        <w:t> </w:t>
      </w:r>
      <w:r>
        <w:rPr>
          <w:color w:val="231F20"/>
        </w:rPr>
        <w:t>August</w:t>
      </w:r>
      <w:r>
        <w:rPr>
          <w:color w:val="231F20"/>
          <w:spacing w:val="-45"/>
        </w:rPr>
        <w:t> </w:t>
      </w:r>
      <w:r>
        <w:rPr>
          <w:color w:val="231F20"/>
        </w:rPr>
        <w:t>meeting</w:t>
      </w:r>
      <w:r>
        <w:rPr>
          <w:color w:val="231F20"/>
          <w:spacing w:val="-46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appropriate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order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meet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</w:p>
    <w:p>
      <w:pPr>
        <w:pStyle w:val="BodyText"/>
        <w:spacing w:line="231" w:lineRule="exact"/>
        <w:ind w:left="153"/>
      </w:pPr>
      <w:r>
        <w:rPr>
          <w:color w:val="231F20"/>
        </w:rPr>
        <w:t>2% target for CPI inflation over the medium term.</w:t>
      </w:r>
    </w:p>
    <w:p>
      <w:pPr>
        <w:spacing w:after="0" w:line="231" w:lineRule="exact"/>
        <w:sectPr>
          <w:type w:val="continuous"/>
          <w:pgSz w:w="11900" w:h="16840"/>
          <w:pgMar w:top="1560" w:bottom="0" w:left="640" w:right="640"/>
          <w:cols w:num="2" w:equalWidth="0">
            <w:col w:w="4334" w:space="995"/>
            <w:col w:w="5291"/>
          </w:cols>
        </w:sectPr>
      </w:pPr>
    </w:p>
    <w:p>
      <w:pPr>
        <w:spacing w:before="2"/>
        <w:ind w:left="3890" w:right="6500" w:firstLine="0"/>
        <w:jc w:val="center"/>
        <w:rPr>
          <w:sz w:val="12"/>
        </w:rPr>
      </w:pPr>
      <w:r>
        <w:rPr/>
        <w:pict>
          <v:group style="position:absolute;margin-left:39.685001pt;margin-top:3.816983pt;width:184.3pt;height:141.8pt;mso-position-horizontal-relative:page;mso-position-vertical-relative:paragraph;z-index:15869440" coordorigin="794,76" coordsize="3686,2836">
            <v:rect style="position:absolute;left:1139;top:1717;width:240;height:1195" filled="true" fillcolor="#582e91" stroked="false">
              <v:fill type="solid"/>
            </v:rect>
            <v:rect style="position:absolute;left:1379;top:2209;width:240;height:703" filled="true" fillcolor="#7d8fc8" stroked="false">
              <v:fill type="solid"/>
            </v:rect>
            <v:rect style="position:absolute;left:1977;top:2061;width:240;height:851" filled="true" fillcolor="#582e91" stroked="false">
              <v:fill type="solid"/>
            </v:rect>
            <v:rect style="position:absolute;left:2216;top:2199;width:240;height:712" filled="true" fillcolor="#7d8fc8" stroked="false">
              <v:fill type="solid"/>
            </v:rect>
            <v:rect style="position:absolute;left:2814;top:2338;width:240;height:574" filled="true" fillcolor="#582e91" stroked="false">
              <v:fill type="solid"/>
            </v:rect>
            <v:rect style="position:absolute;left:3054;top:2151;width:237;height:760" filled="true" fillcolor="#7d8fc8" stroked="false">
              <v:fill type="solid"/>
            </v:rect>
            <v:rect style="position:absolute;left:3649;top:2691;width:240;height:220" filled="true" fillcolor="#582e91" stroked="false">
              <v:fill type="solid"/>
            </v:rect>
            <v:rect style="position:absolute;left:3889;top:2247;width:240;height:665" filled="true" fillcolor="#7d8fc8" stroked="false">
              <v:fill type="solid"/>
            </v:rect>
            <v:shape style="position:absolute;left:793;top:642;width:3686;height:2269" coordorigin="794,642" coordsize="3686,2269" path="m4365,2343l4479,2343m4365,1774l4479,1774m4365,1211l4479,1211m4365,642l4479,642m960,2911l960,2798m1798,2911l1798,2798m2636,2911l2636,2798m3471,2911l3471,2798m4308,2911l4308,2798m794,2343l907,2343m794,1774l907,1774m794,1211l907,1211m794,642l907,642e" filled="false" stroked="true" strokeweight=".5pt" strokecolor="#231f20">
              <v:path arrowok="t"/>
              <v:stroke dashstyle="solid"/>
            </v:shape>
            <v:rect style="position:absolute;left:1113;top:192;width:142;height:142" filled="true" fillcolor="#582e91" stroked="false">
              <v:fill type="solid"/>
            </v:rect>
            <v:rect style="position:absolute;left:1113;top:374;width:142;height:142" filled="true" fillcolor="#7d8fc8" stroked="false">
              <v:fill type="solid"/>
            </v:rect>
            <v:rect style="position:absolute;left:798;top:81;width:3676;height:2825" filled="false" stroked="true" strokeweight=".5pt" strokecolor="#231f20">
              <v:stroke dashstyle="solid"/>
            </v:rect>
            <v:shape style="position:absolute;left:1326;top:192;width:443;height:3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2010</w:t>
                    </w:r>
                    <w:r>
                      <w:rPr>
                        <w:color w:val="231F20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Q3</w:t>
                    </w:r>
                  </w:p>
                  <w:p>
                    <w:pPr>
                      <w:spacing w:before="4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2011</w:t>
                    </w:r>
                    <w:r>
                      <w:rPr>
                        <w:color w:val="231F20"/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Q3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100</w:t>
      </w:r>
    </w:p>
    <w:p>
      <w:pPr>
        <w:pStyle w:val="BodyText"/>
        <w:spacing w:before="2"/>
        <w:rPr>
          <w:sz w:val="28"/>
        </w:rPr>
      </w:pPr>
    </w:p>
    <w:p>
      <w:pPr>
        <w:spacing w:before="102"/>
        <w:ind w:left="3890" w:right="645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2"/>
        <w:rPr>
          <w:sz w:val="28"/>
        </w:rPr>
      </w:pPr>
    </w:p>
    <w:p>
      <w:pPr>
        <w:spacing w:before="102"/>
        <w:ind w:left="3890" w:right="6449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9"/>
        <w:rPr>
          <w:sz w:val="27"/>
        </w:rPr>
      </w:pPr>
    </w:p>
    <w:p>
      <w:pPr>
        <w:spacing w:before="102"/>
        <w:ind w:left="3890" w:right="645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3"/>
        <w:rPr>
          <w:sz w:val="28"/>
        </w:rPr>
      </w:pPr>
    </w:p>
    <w:p>
      <w:pPr>
        <w:spacing w:before="102"/>
        <w:ind w:left="3890" w:right="6445" w:firstLine="0"/>
        <w:jc w:val="center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2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spacing w:before="5"/>
        <w:rPr>
          <w:sz w:val="17"/>
        </w:rPr>
      </w:pP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w w:val="95"/>
          <w:sz w:val="12"/>
        </w:rPr>
        <w:t>&lt;2.0</w:t>
      </w:r>
    </w:p>
    <w:p>
      <w:pPr>
        <w:pStyle w:val="BodyText"/>
        <w:spacing w:before="5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1"/>
        <w:ind w:left="569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2.0–3.0</w:t>
      </w:r>
    </w:p>
    <w:p>
      <w:pPr>
        <w:pStyle w:val="BodyText"/>
        <w:spacing w:before="5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1"/>
        <w:ind w:left="42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3.0–4.0</w:t>
      </w:r>
    </w:p>
    <w:p>
      <w:pPr>
        <w:spacing w:line="120" w:lineRule="exact" w:before="102"/>
        <w:ind w:left="138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120" w:lineRule="exact" w:before="0"/>
        <w:ind w:left="487" w:right="0" w:firstLine="0"/>
        <w:jc w:val="left"/>
        <w:rPr>
          <w:sz w:val="12"/>
        </w:rPr>
      </w:pPr>
      <w:r>
        <w:rPr>
          <w:color w:val="231F20"/>
          <w:sz w:val="12"/>
        </w:rPr>
        <w:t>&gt;4.0</w:t>
      </w:r>
    </w:p>
    <w:p>
      <w:pPr>
        <w:spacing w:after="0" w:line="120" w:lineRule="exact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4" w:equalWidth="0">
            <w:col w:w="799" w:space="40"/>
            <w:col w:w="932" w:space="39"/>
            <w:col w:w="797" w:space="39"/>
            <w:col w:w="7974"/>
          </w:cols>
        </w:sectPr>
      </w:pPr>
    </w:p>
    <w:p>
      <w:pPr>
        <w:spacing w:before="28"/>
        <w:ind w:left="534" w:right="0" w:firstLine="0"/>
        <w:jc w:val="left"/>
        <w:rPr>
          <w:sz w:val="12"/>
        </w:rPr>
      </w:pPr>
      <w:r>
        <w:rPr>
          <w:color w:val="231F20"/>
          <w:sz w:val="12"/>
        </w:rPr>
        <w:t>GDP growth (percentage increase in output on a year earlier)</w:t>
      </w:r>
    </w:p>
    <w:p>
      <w:pPr>
        <w:pStyle w:val="BodyText"/>
        <w:spacing w:before="1"/>
        <w:rPr>
          <w:sz w:val="15"/>
        </w:rPr>
      </w:pPr>
    </w:p>
    <w:p>
      <w:pPr>
        <w:spacing w:line="244" w:lineRule="auto" w:before="1"/>
        <w:ind w:left="323" w:right="6542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spacing w:after="0" w:line="244" w:lineRule="auto"/>
        <w:jc w:val="both"/>
        <w:rPr>
          <w:sz w:val="11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Heading3"/>
        <w:spacing w:before="256"/>
      </w:pPr>
      <w:bookmarkStart w:name="_TOC_250001" w:id="93"/>
      <w:bookmarkStart w:name="The MPC’s recent forecasting record" w:id="94"/>
      <w:r>
        <w:rPr/>
      </w:r>
      <w:bookmarkStart w:name="_bookmark23" w:id="95"/>
      <w:bookmarkEnd w:id="95"/>
      <w:r>
        <w:rPr/>
      </w:r>
      <w:bookmarkEnd w:id="93"/>
      <w:r>
        <w:rPr>
          <w:color w:val="A70740"/>
        </w:rPr>
        <w:t>The MPC’s recent forecasting record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 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published each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stronger 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ago,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outturns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weaker.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key unanticipated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developments: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food </w:t>
      </w:r>
      <w:r>
        <w:rPr>
          <w:color w:val="231F20"/>
          <w:w w:val="95"/>
        </w:rPr>
        <w:t>prices;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conditions;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marked </w:t>
      </w:r>
      <w:r>
        <w:rPr>
          <w:color w:val="231F20"/>
        </w:rPr>
        <w:t>depreciation of</w:t>
      </w:r>
      <w:r>
        <w:rPr>
          <w:color w:val="231F20"/>
          <w:spacing w:val="-44"/>
        </w:rPr>
        <w:t> </w:t>
      </w:r>
      <w:r>
        <w:rPr>
          <w:color w:val="231F20"/>
        </w:rPr>
        <w:t>sterling.</w:t>
      </w:r>
    </w:p>
    <w:p>
      <w:pPr>
        <w:pStyle w:val="Heading4"/>
        <w:spacing w:before="181"/>
      </w:pPr>
      <w:r>
        <w:rPr>
          <w:color w:val="A70740"/>
        </w:rPr>
        <w:t>The February 2007 projections and outturns</w:t>
      </w:r>
    </w:p>
    <w:p>
      <w:pPr>
        <w:pStyle w:val="BodyText"/>
        <w:spacing w:line="268" w:lineRule="auto" w:before="23"/>
        <w:ind w:left="153" w:right="118"/>
      </w:pPr>
      <w:r>
        <w:rPr>
          <w:color w:val="231F20"/>
        </w:rPr>
        <w:t>The </w:t>
      </w:r>
      <w:r>
        <w:rPr>
          <w:color w:val="231F20"/>
          <w:spacing w:val="-3"/>
        </w:rPr>
        <w:t>MPC’s </w:t>
      </w:r>
      <w:r>
        <w:rPr>
          <w:color w:val="231F20"/>
        </w:rPr>
        <w:t>projections for growth and CPI inflation are </w:t>
      </w:r>
      <w:r>
        <w:rPr>
          <w:color w:val="231F20"/>
          <w:w w:val="90"/>
        </w:rPr>
        <w:t>probability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distributions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w w:val="95"/>
        </w:rPr>
        <w:t>presented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charts.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distribution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outcomes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three-year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horizon.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coloured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covers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90% 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distribution,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roughly 10%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outcomes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outside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area. </w:t>
      </w:r>
      <w:r>
        <w:rPr>
          <w:color w:val="231F20"/>
          <w:w w:val="90"/>
        </w:rPr>
        <w:t>Each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successive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coloured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captures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10%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distribution.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darkest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CPI inflation</w:t>
      </w:r>
    </w:p>
    <w:p>
      <w:pPr>
        <w:spacing w:line="132" w:lineRule="exact" w:before="138"/>
        <w:ind w:left="1364" w:right="1150" w:firstLine="0"/>
        <w:jc w:val="center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32" w:lineRule="exact" w:before="0"/>
        <w:ind w:left="390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1404" w:right="1096" w:firstLine="0"/>
        <w:jc w:val="center"/>
        <w:rPr>
          <w:sz w:val="12"/>
        </w:rPr>
      </w:pPr>
      <w:r>
        <w:rPr>
          <w:color w:val="231F20"/>
          <w:sz w:val="12"/>
        </w:rPr>
        <w:t>Outturns</w:t>
      </w:r>
    </w:p>
    <w:p>
      <w:pPr>
        <w:pStyle w:val="BodyText"/>
        <w:spacing w:before="10"/>
      </w:pPr>
    </w:p>
    <w:p>
      <w:pPr>
        <w:spacing w:before="1"/>
        <w:ind w:left="3900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390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1"/>
        <w:ind w:left="390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225" w:lineRule="auto" w:before="46"/>
        <w:ind w:left="2065" w:right="2528" w:firstLine="0"/>
        <w:jc w:val="center"/>
        <w:rPr>
          <w:sz w:val="11"/>
        </w:rPr>
      </w:pPr>
      <w:r>
        <w:rPr>
          <w:color w:val="231F20"/>
          <w:w w:val="90"/>
          <w:sz w:val="12"/>
        </w:rPr>
        <w:t>February 2007 </w:t>
      </w:r>
      <w:r>
        <w:rPr>
          <w:color w:val="231F20"/>
          <w:w w:val="95"/>
          <w:sz w:val="12"/>
        </w:rPr>
        <w:t>fan chart</w:t>
      </w:r>
      <w:r>
        <w:rPr>
          <w:color w:val="231F20"/>
          <w:w w:val="95"/>
          <w:position w:val="4"/>
          <w:sz w:val="11"/>
        </w:rPr>
        <w:t>(a)</w:t>
      </w:r>
    </w:p>
    <w:p>
      <w:pPr>
        <w:pStyle w:val="BodyText"/>
        <w:spacing w:before="3"/>
        <w:rPr>
          <w:sz w:val="18"/>
        </w:rPr>
      </w:pPr>
    </w:p>
    <w:p>
      <w:pPr>
        <w:spacing w:line="124" w:lineRule="exact" w:before="0"/>
        <w:ind w:left="39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97" w:val="left" w:leader="none"/>
          <w:tab w:pos="1297" w:val="left" w:leader="none"/>
          <w:tab w:pos="1736" w:val="left" w:leader="none"/>
          <w:tab w:pos="2156" w:val="left" w:leader="none"/>
          <w:tab w:pos="2573" w:val="left" w:leader="none"/>
          <w:tab w:pos="2992" w:val="left" w:leader="none"/>
          <w:tab w:pos="3412" w:val="left" w:leader="none"/>
        </w:tabs>
        <w:spacing w:line="124" w:lineRule="exact" w:before="0"/>
        <w:ind w:left="397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03</w:t>
        <w:tab/>
        <w:t>04</w:t>
        <w:tab/>
        <w:t>05</w:t>
        <w:tab/>
        <w:t>06</w:t>
        <w:tab/>
        <w:t>07</w:t>
        <w:tab/>
        <w:t>08</w:t>
        <w:tab/>
        <w:t>09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10</w:t>
      </w:r>
    </w:p>
    <w:p>
      <w:pPr>
        <w:pStyle w:val="BodyText"/>
        <w:spacing w:before="11"/>
        <w:rPr>
          <w:sz w:val="14"/>
        </w:rPr>
      </w:pPr>
    </w:p>
    <w:p>
      <w:pPr>
        <w:spacing w:line="244" w:lineRule="auto" w:before="0"/>
        <w:ind w:left="323" w:right="952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expectations.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information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how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interpret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0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B </w:t>
      </w:r>
      <w:r>
        <w:rPr>
          <w:color w:val="231F20"/>
          <w:sz w:val="18"/>
        </w:rPr>
        <w:t>GDP growth</w:t>
      </w:r>
    </w:p>
    <w:p>
      <w:pPr>
        <w:spacing w:before="118"/>
        <w:ind w:left="1404" w:right="1150" w:firstLine="0"/>
        <w:jc w:val="center"/>
        <w:rPr>
          <w:sz w:val="12"/>
        </w:rPr>
      </w:pPr>
      <w:r>
        <w:rPr>
          <w:color w:val="231F20"/>
          <w:sz w:val="12"/>
        </w:rPr>
        <w:t>Percentage increases in output on a year earlier </w:t>
      </w:r>
      <w:r>
        <w:rPr>
          <w:color w:val="231F20"/>
          <w:position w:val="-8"/>
          <w:sz w:val="12"/>
        </w:rPr>
        <w:t>6</w:t>
      </w:r>
    </w:p>
    <w:p>
      <w:pPr>
        <w:spacing w:after="0"/>
        <w:jc w:val="center"/>
        <w:rPr>
          <w:sz w:val="12"/>
        </w:rPr>
        <w:sectPr>
          <w:type w:val="continuous"/>
          <w:pgSz w:w="11900" w:h="16840"/>
          <w:pgMar w:top="1560" w:bottom="0" w:left="640" w:right="640"/>
          <w:cols w:num="2" w:equalWidth="0">
            <w:col w:w="5173" w:space="156"/>
            <w:col w:w="5291"/>
          </w:cols>
        </w:sect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single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path,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specific</w:t>
      </w:r>
      <w:r>
        <w:rPr>
          <w:color w:val="231F20"/>
          <w:spacing w:val="-26"/>
        </w:rPr>
        <w:t> </w:t>
      </w:r>
      <w:r>
        <w:rPr>
          <w:color w:val="231F20"/>
        </w:rPr>
        <w:t>path</w:t>
      </w:r>
      <w:r>
        <w:rPr>
          <w:color w:val="231F20"/>
          <w:spacing w:val="-30"/>
        </w:rPr>
        <w:t> </w:t>
      </w:r>
      <w:r>
        <w:rPr>
          <w:color w:val="231F20"/>
        </w:rPr>
        <w:t>occurring</w:t>
      </w:r>
      <w:r>
        <w:rPr>
          <w:color w:val="231F20"/>
          <w:spacing w:val="-25"/>
        </w:rPr>
        <w:t> </w:t>
      </w:r>
      <w:r>
        <w:rPr>
          <w:color w:val="231F20"/>
        </w:rPr>
        <w:t>is</w:t>
      </w:r>
      <w:r>
        <w:rPr>
          <w:color w:val="231F20"/>
          <w:spacing w:val="-30"/>
        </w:rPr>
        <w:t> </w:t>
      </w:r>
      <w:r>
        <w:rPr>
          <w:color w:val="231F20"/>
        </w:rPr>
        <w:t>very</w:t>
      </w:r>
      <w:r>
        <w:rPr>
          <w:color w:val="231F20"/>
          <w:spacing w:val="-25"/>
        </w:rPr>
        <w:t> </w:t>
      </w:r>
      <w:r>
        <w:rPr>
          <w:color w:val="231F20"/>
        </w:rPr>
        <w:t>small.</w:t>
      </w:r>
    </w:p>
    <w:p>
      <w:pPr>
        <w:pStyle w:val="BodyText"/>
        <w:spacing w:before="199"/>
        <w:ind w:left="153"/>
      </w:pPr>
      <w:r>
        <w:rPr>
          <w:color w:val="231F20"/>
          <w:spacing w:val="-6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assess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news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past</w:t>
      </w:r>
    </w:p>
    <w:p>
      <w:pPr>
        <w:pStyle w:val="BodyText"/>
        <w:spacing w:line="268" w:lineRule="auto" w:before="28"/>
        <w:ind w:left="153"/>
      </w:pPr>
      <w:r>
        <w:rPr>
          <w:color w:val="231F20"/>
          <w:w w:val="95"/>
        </w:rPr>
        <w:t>18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baseline.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predates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energy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exchange </w:t>
      </w:r>
      <w:r>
        <w:rPr>
          <w:color w:val="231F20"/>
        </w:rPr>
        <w:t>rate.</w:t>
      </w:r>
    </w:p>
    <w:p>
      <w:pPr>
        <w:pStyle w:val="BodyText"/>
        <w:spacing w:before="5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line="247" w:lineRule="auto" w:before="0"/>
        <w:ind w:left="235" w:right="-5" w:hanging="82"/>
        <w:jc w:val="left"/>
        <w:rPr>
          <w:sz w:val="12"/>
        </w:rPr>
      </w:pPr>
      <w:r>
        <w:rPr>
          <w:color w:val="231F20"/>
          <w:w w:val="95"/>
          <w:sz w:val="12"/>
        </w:rPr>
        <w:t>Vintage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w w:val="95"/>
          <w:sz w:val="12"/>
        </w:rPr>
        <w:t>GDP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data </w:t>
      </w:r>
      <w:r>
        <w:rPr>
          <w:color w:val="231F20"/>
          <w:sz w:val="12"/>
        </w:rPr>
        <w:t>in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February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2007</w:t>
      </w:r>
    </w:p>
    <w:p>
      <w:pPr>
        <w:tabs>
          <w:tab w:pos="1924" w:val="right" w:leader="none"/>
        </w:tabs>
        <w:spacing w:line="126" w:lineRule="exact" w:before="136"/>
        <w:ind w:left="21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February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2007</w:t>
        <w:tab/>
        <w:t>5</w:t>
      </w:r>
    </w:p>
    <w:p>
      <w:pPr>
        <w:spacing w:line="157" w:lineRule="exact" w:before="0"/>
        <w:ind w:left="265" w:right="0" w:firstLine="0"/>
        <w:jc w:val="left"/>
        <w:rPr>
          <w:sz w:val="11"/>
        </w:rPr>
      </w:pPr>
      <w:r>
        <w:rPr>
          <w:color w:val="231F20"/>
          <w:sz w:val="12"/>
        </w:rPr>
        <w:t>fan chart</w:t>
      </w:r>
      <w:r>
        <w:rPr>
          <w:color w:val="231F20"/>
          <w:position w:val="4"/>
          <w:sz w:val="11"/>
        </w:rPr>
        <w:t>(a)</w:t>
      </w:r>
    </w:p>
    <w:p>
      <w:pPr>
        <w:spacing w:before="115"/>
        <w:ind w:left="522" w:right="0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4"/>
        <w:ind w:left="524" w:right="0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527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tabs>
          <w:tab w:pos="1875" w:val="left" w:leader="none"/>
        </w:tabs>
        <w:spacing w:line="137" w:lineRule="exact" w:before="84"/>
        <w:ind w:left="-2" w:right="0" w:firstLine="0"/>
        <w:jc w:val="left"/>
        <w:rPr>
          <w:sz w:val="12"/>
        </w:rPr>
      </w:pPr>
      <w:r>
        <w:rPr>
          <w:color w:val="231F20"/>
          <w:w w:val="95"/>
          <w:position w:val="2"/>
          <w:sz w:val="12"/>
        </w:rPr>
        <w:t>Latest</w:t>
      </w:r>
      <w:r>
        <w:rPr>
          <w:color w:val="231F20"/>
          <w:spacing w:val="-20"/>
          <w:w w:val="95"/>
          <w:position w:val="2"/>
          <w:sz w:val="12"/>
        </w:rPr>
        <w:t> </w:t>
      </w:r>
      <w:r>
        <w:rPr>
          <w:color w:val="231F20"/>
          <w:w w:val="95"/>
          <w:position w:val="2"/>
          <w:sz w:val="12"/>
        </w:rPr>
        <w:t>vintage</w:t>
      </w:r>
      <w:r>
        <w:rPr>
          <w:color w:val="231F20"/>
          <w:spacing w:val="-19"/>
          <w:w w:val="95"/>
          <w:position w:val="2"/>
          <w:sz w:val="12"/>
        </w:rPr>
        <w:t> </w:t>
      </w:r>
      <w:r>
        <w:rPr>
          <w:color w:val="231F20"/>
          <w:w w:val="95"/>
          <w:position w:val="2"/>
          <w:sz w:val="12"/>
        </w:rPr>
        <w:t>of</w:t>
        <w:tab/>
      </w:r>
      <w:r>
        <w:rPr>
          <w:color w:val="231F20"/>
          <w:sz w:val="12"/>
        </w:rPr>
        <w:t>1</w:t>
      </w:r>
    </w:p>
    <w:p>
      <w:pPr>
        <w:tabs>
          <w:tab w:pos="1851" w:val="left" w:leader="none"/>
        </w:tabs>
        <w:spacing w:line="192" w:lineRule="auto" w:before="0"/>
        <w:ind w:left="52" w:right="0" w:firstLine="0"/>
        <w:jc w:val="left"/>
        <w:rPr>
          <w:sz w:val="16"/>
        </w:rPr>
      </w:pPr>
      <w:r>
        <w:rPr>
          <w:color w:val="231F20"/>
          <w:sz w:val="12"/>
        </w:rPr>
        <w:t>GDP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data</w:t>
      </w:r>
      <w:r>
        <w:rPr>
          <w:color w:val="231F20"/>
          <w:position w:val="4"/>
          <w:sz w:val="11"/>
        </w:rPr>
        <w:t>(b)</w:t>
        <w:tab/>
      </w:r>
      <w:r>
        <w:rPr>
          <w:color w:val="231F20"/>
          <w:position w:val="-7"/>
          <w:sz w:val="16"/>
        </w:rPr>
        <w:t>+</w:t>
      </w:r>
    </w:p>
    <w:p>
      <w:pPr>
        <w:spacing w:after="0" w:line="192" w:lineRule="auto"/>
        <w:jc w:val="left"/>
        <w:rPr>
          <w:sz w:val="16"/>
        </w:rPr>
        <w:sectPr>
          <w:type w:val="continuous"/>
          <w:pgSz w:w="11900" w:h="16840"/>
          <w:pgMar w:top="1560" w:bottom="0" w:left="640" w:right="640"/>
          <w:cols w:num="3" w:equalWidth="0">
            <w:col w:w="5065" w:space="1118"/>
            <w:col w:w="1135" w:space="40"/>
            <w:col w:w="3262"/>
          </w:cols>
        </w:sectPr>
      </w:pPr>
    </w:p>
    <w:p>
      <w:pPr>
        <w:pStyle w:val="BodyText"/>
        <w:spacing w:line="268" w:lineRule="auto" w:before="130"/>
        <w:ind w:left="153" w:right="38"/>
        <w:jc w:val="both"/>
      </w:pPr>
      <w:r>
        <w:rPr>
          <w:color w:val="231F20"/>
          <w:w w:val="90"/>
        </w:rPr>
        <w:t>CPI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2007,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February central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projection.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turn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sharply;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3.4%,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coloured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A).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External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commentators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attached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probability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such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sharp</w:t>
      </w:r>
      <w:r>
        <w:rPr>
          <w:color w:val="231F20"/>
          <w:spacing w:val="-38"/>
        </w:rPr>
        <w:t> </w:t>
      </w:r>
      <w:r>
        <w:rPr>
          <w:color w:val="231F20"/>
        </w:rPr>
        <w:t>rise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this</w:t>
      </w:r>
      <w:r>
        <w:rPr>
          <w:color w:val="231F20"/>
          <w:spacing w:val="-41"/>
        </w:rPr>
        <w:t> </w:t>
      </w:r>
      <w:r>
        <w:rPr>
          <w:color w:val="231F20"/>
        </w:rPr>
        <w:t>year: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survey </w:t>
      </w:r>
      <w:r>
        <w:rPr>
          <w:color w:val="231F20"/>
          <w:w w:val="95"/>
        </w:rPr>
        <w:t>conducted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external </w:t>
      </w:r>
      <w:r>
        <w:rPr>
          <w:color w:val="231F20"/>
        </w:rPr>
        <w:t>forecasters</w:t>
      </w:r>
      <w:r>
        <w:rPr>
          <w:color w:val="231F20"/>
          <w:spacing w:val="-44"/>
        </w:rPr>
        <w:t> </w:t>
      </w:r>
      <w:r>
        <w:rPr>
          <w:color w:val="231F20"/>
        </w:rPr>
        <w:t>assigned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probability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less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5%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CPI outturn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3%</w:t>
      </w:r>
      <w:r>
        <w:rPr>
          <w:color w:val="231F20"/>
          <w:spacing w:val="-38"/>
        </w:rPr>
        <w:t> </w:t>
      </w:r>
      <w:r>
        <w:rPr>
          <w:color w:val="231F20"/>
        </w:rPr>
        <w:t>or</w:t>
      </w:r>
      <w:r>
        <w:rPr>
          <w:color w:val="231F20"/>
          <w:spacing w:val="-35"/>
        </w:rPr>
        <w:t> </w:t>
      </w:r>
      <w:r>
        <w:rPr>
          <w:color w:val="231F20"/>
        </w:rPr>
        <w:t>more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2008</w:t>
      </w:r>
      <w:r>
        <w:rPr>
          <w:color w:val="231F20"/>
          <w:spacing w:val="-39"/>
        </w:rPr>
        <w:t> </w:t>
      </w:r>
      <w:r>
        <w:rPr>
          <w:color w:val="231F20"/>
        </w:rPr>
        <w:t>Q2.</w:t>
      </w:r>
      <w:r>
        <w:rPr>
          <w:color w:val="231F20"/>
          <w:spacing w:val="-14"/>
        </w:rPr>
        <w:t> </w:t>
      </w:r>
      <w:r>
        <w:rPr>
          <w:color w:val="231F20"/>
        </w:rPr>
        <w:t>While</w:t>
      </w:r>
      <w:r>
        <w:rPr>
          <w:color w:val="231F20"/>
          <w:spacing w:val="-36"/>
        </w:rPr>
        <w:t> </w:t>
      </w:r>
      <w:r>
        <w:rPr>
          <w:color w:val="231F20"/>
        </w:rPr>
        <w:t>inflation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2008</w:t>
      </w:r>
    </w:p>
    <w:p>
      <w:pPr>
        <w:tabs>
          <w:tab w:pos="3666" w:val="left" w:leader="none"/>
          <w:tab w:pos="3887" w:val="left" w:leader="none"/>
        </w:tabs>
        <w:spacing w:before="62"/>
        <w:ind w:left="32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  <w:u w:val="single" w:color="231F20"/>
        </w:rPr>
        <w:t> </w:t>
      </w:r>
      <w:r>
        <w:rPr>
          <w:color w:val="231F20"/>
          <w:sz w:val="12"/>
          <w:u w:val="single" w:color="231F20"/>
        </w:rPr>
        <w:tab/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0</w:t>
      </w:r>
    </w:p>
    <w:p>
      <w:pPr>
        <w:spacing w:before="33"/>
        <w:ind w:left="0" w:right="1329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9" w:lineRule="exact" w:before="48"/>
        <w:ind w:left="390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895" w:val="left" w:leader="none"/>
          <w:tab w:pos="1294" w:val="left" w:leader="none"/>
          <w:tab w:pos="1710" w:val="left" w:leader="none"/>
          <w:tab w:pos="2149" w:val="left" w:leader="none"/>
          <w:tab w:pos="2568" w:val="left" w:leader="none"/>
          <w:tab w:pos="2987" w:val="left" w:leader="none"/>
          <w:tab w:pos="3402" w:val="left" w:leader="none"/>
        </w:tabs>
        <w:spacing w:line="129" w:lineRule="exact" w:before="0"/>
        <w:ind w:left="416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03</w:t>
        <w:tab/>
        <w:t>04</w:t>
        <w:tab/>
        <w:t>05</w:t>
        <w:tab/>
        <w:t>06</w:t>
        <w:tab/>
        <w:t>07</w:t>
        <w:tab/>
        <w:t>08</w:t>
        <w:tab/>
        <w:t>09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10</w:t>
      </w: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52"/>
        </w:numPr>
        <w:tabs>
          <w:tab w:pos="324" w:val="left" w:leader="none"/>
        </w:tabs>
        <w:spacing w:line="244" w:lineRule="auto" w:before="0" w:after="0"/>
        <w:ind w:left="323" w:right="1020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expectations.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5.1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information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how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interpret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ListParagraph"/>
        <w:numPr>
          <w:ilvl w:val="0"/>
          <w:numId w:val="52"/>
        </w:numPr>
        <w:tabs>
          <w:tab w:pos="324" w:val="left" w:leader="none"/>
        </w:tabs>
        <w:spacing w:line="244" w:lineRule="auto" w:before="0" w:after="0"/>
        <w:ind w:left="323" w:right="900" w:hanging="171"/>
        <w:jc w:val="left"/>
        <w:rPr>
          <w:sz w:val="11"/>
        </w:rPr>
      </w:pPr>
      <w:r>
        <w:rPr>
          <w:color w:val="231F20"/>
          <w:w w:val="95"/>
          <w:sz w:val="11"/>
        </w:rPr>
        <w:t>Revisions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early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gap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blue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green </w:t>
      </w:r>
      <w:r>
        <w:rPr>
          <w:color w:val="231F20"/>
          <w:sz w:val="11"/>
        </w:rPr>
        <w:t>lines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3"/>
        </w:rPr>
      </w:pPr>
    </w:p>
    <w:p>
      <w:pPr>
        <w:spacing w:before="0"/>
        <w:ind w:left="0" w:right="1372" w:firstLine="0"/>
        <w:jc w:val="right"/>
        <w:rPr>
          <w:sz w:val="12"/>
        </w:rPr>
      </w:pPr>
      <w:r>
        <w:rPr>
          <w:color w:val="A70740"/>
          <w:w w:val="95"/>
          <w:sz w:val="18"/>
        </w:rPr>
        <w:t>Chart C </w:t>
      </w:r>
      <w:r>
        <w:rPr>
          <w:color w:val="231F20"/>
          <w:w w:val="95"/>
          <w:sz w:val="18"/>
        </w:rPr>
        <w:t>CPI inflation and past mean projections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after="0"/>
        <w:jc w:val="right"/>
        <w:rPr>
          <w:sz w:val="12"/>
        </w:rPr>
        <w:sectPr>
          <w:type w:val="continuous"/>
          <w:pgSz w:w="11900" w:h="16840"/>
          <w:pgMar w:top="1560" w:bottom="0" w:left="640" w:right="640"/>
          <w:cols w:num="2" w:equalWidth="0">
            <w:col w:w="5111" w:space="218"/>
            <w:col w:w="5291"/>
          </w:cols>
        </w:sectPr>
      </w:pPr>
    </w:p>
    <w:p>
      <w:pPr>
        <w:pStyle w:val="BodyText"/>
        <w:spacing w:line="268" w:lineRule="auto"/>
        <w:ind w:left="153" w:right="36"/>
      </w:pP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substantially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18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ago, real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latest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 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another,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nominal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closer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path </w:t>
      </w:r>
      <w:r>
        <w:rPr>
          <w:color w:val="231F20"/>
        </w:rPr>
        <w:t>implied</w:t>
      </w:r>
      <w:r>
        <w:rPr>
          <w:color w:val="231F20"/>
          <w:spacing w:val="-31"/>
        </w:rPr>
        <w:t> </w:t>
      </w:r>
      <w:r>
        <w:rPr>
          <w:color w:val="231F20"/>
        </w:rPr>
        <w:t>by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30"/>
        </w:rPr>
        <w:t> </w:t>
      </w:r>
      <w:r>
        <w:rPr>
          <w:color w:val="231F20"/>
        </w:rPr>
        <w:t>February</w:t>
      </w:r>
      <w:r>
        <w:rPr>
          <w:color w:val="231F20"/>
          <w:spacing w:val="-31"/>
        </w:rPr>
        <w:t> </w:t>
      </w:r>
      <w:r>
        <w:rPr>
          <w:color w:val="231F20"/>
        </w:rPr>
        <w:t>2007</w:t>
      </w:r>
      <w:r>
        <w:rPr>
          <w:color w:val="231F20"/>
          <w:spacing w:val="-30"/>
        </w:rPr>
        <w:t> </w:t>
      </w:r>
      <w:r>
        <w:rPr>
          <w:color w:val="231F20"/>
        </w:rPr>
        <w:t>projection.</w:t>
      </w:r>
    </w:p>
    <w:p>
      <w:pPr>
        <w:pStyle w:val="BodyText"/>
        <w:spacing w:line="268" w:lineRule="auto" w:before="198"/>
        <w:ind w:left="153" w:right="36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2007 </w:t>
      </w:r>
      <w:r>
        <w:rPr>
          <w:i/>
          <w:color w:val="231F20"/>
        </w:rPr>
        <w:t>Report </w:t>
      </w:r>
      <w:r>
        <w:rPr>
          <w:color w:val="231F20"/>
        </w:rPr>
        <w:t>has been incorporated into subsequent MPC projections. The projection for CPI inflation was raised markedly</w:t>
      </w:r>
      <w:r>
        <w:rPr>
          <w:color w:val="231F20"/>
          <w:spacing w:val="-31"/>
        </w:rPr>
        <w:t> </w:t>
      </w:r>
      <w:r>
        <w:rPr>
          <w:color w:val="231F20"/>
        </w:rPr>
        <w:t>between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November</w:t>
      </w:r>
      <w:r>
        <w:rPr>
          <w:color w:val="231F20"/>
          <w:spacing w:val="-31"/>
        </w:rPr>
        <w:t> </w:t>
      </w:r>
      <w:r>
        <w:rPr>
          <w:color w:val="231F20"/>
        </w:rPr>
        <w:t>2007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May</w:t>
      </w:r>
      <w:r>
        <w:rPr>
          <w:color w:val="231F20"/>
          <w:spacing w:val="-31"/>
        </w:rPr>
        <w:t> </w:t>
      </w:r>
      <w:r>
        <w:rPr>
          <w:color w:val="231F20"/>
        </w:rPr>
        <w:t>2008</w:t>
      </w:r>
    </w:p>
    <w:p>
      <w:pPr>
        <w:pStyle w:val="BodyText"/>
        <w:spacing w:line="268" w:lineRule="auto"/>
        <w:ind w:left="153"/>
      </w:pPr>
      <w:r>
        <w:rPr>
          <w:i/>
          <w:color w:val="231F20"/>
          <w:w w:val="95"/>
        </w:rPr>
        <w:t>Reports</w:t>
      </w:r>
      <w:r>
        <w:rPr>
          <w:i/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upside news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 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successively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each</w:t>
      </w:r>
    </w:p>
    <w:p>
      <w:pPr>
        <w:spacing w:line="321" w:lineRule="auto" w:before="0"/>
        <w:ind w:left="153" w:right="-3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Outturn May </w:t>
      </w:r>
      <w:r>
        <w:rPr>
          <w:color w:val="231F20"/>
          <w:spacing w:val="-5"/>
          <w:sz w:val="12"/>
        </w:rPr>
        <w:t>2008</w:t>
      </w:r>
    </w:p>
    <w:p>
      <w:pPr>
        <w:spacing w:line="134" w:lineRule="exact" w:before="0"/>
        <w:ind w:left="25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February 2008</w:t>
      </w:r>
    </w:p>
    <w:p>
      <w:pPr>
        <w:spacing w:before="47"/>
        <w:ind w:left="254" w:right="0" w:firstLine="0"/>
        <w:jc w:val="left"/>
        <w:rPr>
          <w:sz w:val="12"/>
        </w:rPr>
      </w:pPr>
      <w:r>
        <w:rPr>
          <w:color w:val="231F20"/>
          <w:sz w:val="12"/>
        </w:rPr>
        <w:t>November 2007</w:t>
      </w:r>
    </w:p>
    <w:p>
      <w:pPr>
        <w:spacing w:before="40"/>
        <w:ind w:left="81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increase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in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prices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2"/>
        </w:rPr>
      </w:pPr>
    </w:p>
    <w:p>
      <w:pPr>
        <w:tabs>
          <w:tab w:pos="1603" w:val="left" w:leader="none"/>
          <w:tab w:pos="2596" w:val="left" w:leader="none"/>
        </w:tabs>
        <w:spacing w:before="0"/>
        <w:ind w:left="90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3"/>
        </w:rPr>
      </w:pPr>
    </w:p>
    <w:p>
      <w:pPr>
        <w:spacing w:before="0"/>
        <w:ind w:left="14" w:right="0" w:firstLine="0"/>
        <w:jc w:val="left"/>
        <w:rPr>
          <w:sz w:val="12"/>
        </w:rPr>
      </w:pPr>
      <w:r>
        <w:rPr>
          <w:color w:val="231F20"/>
          <w:sz w:val="12"/>
        </w:rPr>
        <w:t>4.0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22" w:right="0" w:firstLine="0"/>
        <w:jc w:val="left"/>
        <w:rPr>
          <w:sz w:val="12"/>
        </w:rPr>
      </w:pPr>
      <w:r>
        <w:rPr>
          <w:color w:val="231F20"/>
          <w:sz w:val="12"/>
        </w:rPr>
        <w:t>3.5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7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2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9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rPr>
          <w:sz w:val="18"/>
        </w:rPr>
      </w:pPr>
    </w:p>
    <w:p>
      <w:pPr>
        <w:spacing w:before="0"/>
        <w:ind w:left="3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3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9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14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4" w:equalWidth="0">
            <w:col w:w="5174" w:space="343"/>
            <w:col w:w="646" w:space="39"/>
            <w:col w:w="2973" w:space="40"/>
            <w:col w:w="1405"/>
          </w:cols>
        </w:sectPr>
      </w:pPr>
    </w:p>
    <w:p>
      <w:pPr>
        <w:spacing w:line="232" w:lineRule="exact" w:before="0"/>
        <w:ind w:left="153" w:right="0" w:firstLine="0"/>
        <w:jc w:val="left"/>
        <w:rPr>
          <w:sz w:val="20"/>
        </w:rPr>
      </w:pPr>
      <w:r>
        <w:rPr/>
        <w:pict>
          <v:group style="position:absolute;margin-left:19.841999pt;margin-top:56.693001pt;width:575.25pt;height:734.2pt;mso-position-horizontal-relative:page;mso-position-vertical-relative:page;z-index:-20231680" coordorigin="397,1134" coordsize="11505,14684">
            <v:rect style="position:absolute;left:396;top:1133;width:11505;height:14684" filled="true" fillcolor="#f1dedd" stroked="false">
              <v:fill type="solid"/>
            </v:rect>
            <v:rect style="position:absolute;left:6127;top:2225;width:3676;height:2825" filled="false" stroked="true" strokeweight=".5pt" strokecolor="#231f20">
              <v:stroke dashstyle="solid"/>
            </v:rect>
            <v:shape style="position:absolute;left:8281;top:2233;width:1364;height:2803" type="#_x0000_t75" stroked="false">
              <v:imagedata r:id="rId88" o:title=""/>
            </v:shape>
            <v:shape style="position:absolute;left:6290;top:2929;width:3518;height:2126" coordorigin="6290,2930" coordsize="3518,2126" path="m9695,4346l9808,4346m9695,3640l9808,3640m9695,2930l9808,2930m6395,5055l6395,4999m6606,5055l6606,4999m6814,5055l6814,4999m7026,5055l7026,4999m7234,5055l7234,4999m7442,5055l7442,4999m7654,5055l7654,4999m7862,5055l7862,4999m8074,5055l8074,4999m8282,5055l8282,4999m8493,5055l8493,4999m8702,5055l8702,4999m8910,5055l8910,4999m9121,5055l9121,4999m9329,5055l9329,4999m9541,5055l9541,4999m6290,5055l6290,4942m6499,5055l6499,4999m6710,5055l6710,4942m6918,5055l6918,4999m7130,5055l7130,4942m7338,5055l7338,4999m7550,5055l7550,4942m7758,5055l7758,4999m7969,5055l7969,4942m8178,5055l8178,4999m8386,5055l8386,4942m8597,5055l8597,4999m8806,5055l8806,4942m9017,5055l9017,4999m9437,5055l9437,4999m9645,5055l9645,4942e" filled="false" stroked="true" strokeweight=".5pt" strokecolor="#231f20">
              <v:path arrowok="t"/>
              <v:stroke dashstyle="solid"/>
            </v:shape>
            <v:shape style="position:absolute;left:6122;top:2929;width:3522;height:1416" coordorigin="6123,2930" coordsize="3522,1416" path="m6123,4346l6236,4346m6123,3640l6236,3640m6123,2930l6236,2930m6291,3640l9644,3640e" filled="false" stroked="true" strokeweight=".5pt" strokecolor="#231f20">
              <v:path arrowok="t"/>
              <v:stroke dashstyle="solid"/>
            </v:shape>
            <v:shape style="position:absolute;left:8281;top:2643;width:628;height:1135" coordorigin="8282,2644" coordsize="628,1135" path="m8282,3140l8386,3001,8493,3211,8597,3778,8702,3569,8806,3354,8910,2644e" filled="false" stroked="true" strokeweight="1pt" strokecolor="#00586a">
              <v:path arrowok="t"/>
              <v:stroke dashstyle="solid"/>
            </v:shape>
            <v:shape style="position:absolute;left:6290;top:3139;width:1992;height:1249" coordorigin="6290,3140" coordsize="1992,1249" path="m6290,3959l6395,4388,6499,4326,6606,3979,6710,4007,6814,4155,6918,4074,7026,4117,7130,4155,7234,4064,7338,4164,7442,4036,7550,3831,7654,3669,7758,3354,7862,3540,7969,3688,8074,3459,8178,3340,8282,3140e" filled="false" stroked="true" strokeweight="1pt" strokecolor="#ed1b2d">
              <v:path arrowok="t"/>
              <v:stroke dashstyle="solid"/>
            </v:shape>
            <v:line style="position:absolute" from="6123,1594" to="10431,1594" stroked="true" strokeweight=".7pt" strokecolor="#a70740">
              <v:stroke dashstyle="solid"/>
            </v:line>
            <v:shape style="position:absolute;left:6127;top:12147;width:3681;height:2830" coordorigin="6128,12148" coordsize="3681,2830" path="m9803,14973l6128,14973,6128,12148,9803,12148,9803,14973xm9695,14620l9808,14620m9695,14266l9808,14266m9695,13912l9808,13912m9695,13563l9808,13563m9695,13209l9808,13209m9695,12854l9808,12854m9695,12500l9808,12500m6292,14978l6292,14864m7785,14978l7785,14864m9278,14978l9278,14864e" filled="false" stroked="true" strokeweight=".5pt" strokecolor="#231f20">
              <v:path arrowok="t"/>
              <v:stroke dashstyle="solid"/>
            </v:shape>
            <v:shape style="position:absolute;left:6284;top:12909;width:3360;height:783" coordorigin="6284,12909" coordsize="3360,783" path="m6284,13618l6658,13337,7031,13264,7408,13050,7777,12909,8147,13123,8524,13692,8901,13618,9271,13496,9644,13435e" filled="false" stroked="true" strokeweight="1pt" strokecolor="#75c043">
              <v:path arrowok="t"/>
              <v:stroke dashstyle="solid"/>
            </v:shape>
            <v:shape style="position:absolute;left:6284;top:12909;width:3360;height:783" coordorigin="6284,12909" coordsize="3360,783" path="m6284,13618l6658,13337,7031,13264,7408,13050,7777,12909,8147,13123,8524,13692,8901,13478,9271,13172,9644,12915e" filled="false" stroked="true" strokeweight="1pt" strokecolor="#7d8fc8">
              <v:path arrowok="t"/>
              <v:stroke dashstyle="solid"/>
            </v:shape>
            <v:shape style="position:absolute;left:6284;top:12823;width:3360;height:868" coordorigin="6284,12824" coordsize="3360,868" path="m6284,13618l6658,13337,7031,13264,7408,13050,7777,12909,8147,13123,8524,13692,8901,13478,9271,13264,9644,12824e" filled="false" stroked="true" strokeweight="1pt" strokecolor="#fcaf17">
              <v:path arrowok="t"/>
              <v:stroke dashstyle="solid"/>
            </v:shape>
            <v:shape style="position:absolute;left:6284;top:12554;width:3360;height:1137" coordorigin="6284,12555" coordsize="3360,1137" path="m6284,13618l6658,13337,7031,13264,7408,13050,7777,12909,8147,13123,8524,13692,8901,13478,9271,13264,9644,12555e" filled="false" stroked="true" strokeweight="1pt" strokecolor="#00586a">
              <v:path arrowok="t"/>
              <v:stroke dashstyle="solid"/>
            </v:shape>
            <v:shape style="position:absolute;left:6122;top:12499;width:114;height:2121" coordorigin="6123,12500" coordsize="114,2121" path="m6123,14620l6236,14620m6123,14266l6236,14266m6123,13912l6236,13912m6123,13563l6236,13563m6123,13209l6236,13209m6123,12854l6236,12854m6123,12500l6236,12500e" filled="false" stroked="true" strokeweight=".5pt" strokecolor="#231f20">
              <v:path arrowok="t"/>
              <v:stroke dashstyle="solid"/>
            </v:shape>
            <v:line style="position:absolute" from="6127,11664" to="6268,11664" stroked="true" strokeweight="1pt" strokecolor="#00586a">
              <v:stroke dashstyle="solid"/>
            </v:line>
            <v:line style="position:absolute" from="6127,11851" to="6268,11851" stroked="true" strokeweight="1pt" strokecolor="#fcaf17">
              <v:stroke dashstyle="solid"/>
            </v:line>
            <v:line style="position:absolute" from="6913,11664" to="7055,11664" stroked="true" strokeweight="1pt" strokecolor="#7d8fc8">
              <v:stroke dashstyle="solid"/>
            </v:line>
            <v:line style="position:absolute" from="6913,11851" to="7055,11851" stroked="true" strokeweight="1pt" strokecolor="#75c043">
              <v:stroke dashstyle="solid"/>
            </v:line>
            <v:line style="position:absolute" from="6123,11159" to="10431,11159" stroked="true" strokeweight=".7pt" strokecolor="#a70740">
              <v:stroke dashstyle="solid"/>
            </v:line>
            <v:rect style="position:absolute;left:6127;top:6847;width:3676;height:2825" filled="false" stroked="true" strokeweight=".5pt" strokecolor="#231f20">
              <v:stroke dashstyle="solid"/>
            </v:rect>
            <v:shape style="position:absolute;left:6280;top:6840;width:3356;height:2827" type="#_x0000_t75" stroked="false">
              <v:imagedata r:id="rId89" o:title=""/>
            </v:shape>
            <v:shape style="position:absolute;left:6290;top:7251;width:3518;height:2426" coordorigin="6291,7252" coordsize="3518,2426" path="m9695,9270l9808,9270m9695,8869l9808,8869m9695,8464l9808,8464m9695,8058l9808,8058m9695,7653l9808,7653m9695,7252l9808,7252m6394,9677l6394,9620m6603,9677l6603,9620m6813,9677l6813,9620m7022,9677l7022,9620m7232,9677l7232,9620m7441,9677l7441,9620m7651,9677l7651,9620m7860,9677l7860,9620m8066,9677l8066,9620m8276,9677l8276,9620m8486,9677l8486,9620m8695,9677l8695,9620m8905,9677l8905,9620m9114,9677l9114,9620m9324,9677l9324,9620m9533,9677l9533,9620m6291,9677l6291,9563m6500,9677l6500,9620m6710,9677l6710,9563m6919,9677l6919,9620m7129,9677l7129,9563m7335,9677l7335,9620m7544,9677l7544,9563m7754,9677l7754,9620m7963,9677l7963,9563m8173,9677l8173,9620m8382,9677l8382,9563m8592,9677l8592,9620m8802,9677l8802,9563m9008,9677l9008,9620m9427,9677l9427,9620m9636,9677l9636,9563e" filled="false" stroked="true" strokeweight=".5pt" strokecolor="#231f20">
              <v:path arrowok="t"/>
              <v:stroke dashstyle="solid"/>
            </v:shape>
            <v:shape style="position:absolute;left:6122;top:7256;width:114;height:2019" coordorigin="6123,7257" coordsize="114,2019" path="m6123,9275l6236,9275m6123,8874l6236,8874m6123,8469l6236,8469m6123,8063l6236,8063m6123,7658l6236,7658m6123,7257l6236,7257e" filled="false" stroked="true" strokeweight=".5pt" strokecolor="#231f20">
              <v:path arrowok="t"/>
              <v:stroke dashstyle="solid"/>
            </v:shape>
            <v:line style="position:absolute" from="7484,7565" to="7664,8432" stroked="true" strokeweight=".5pt" strokecolor="#231f20">
              <v:stroke dashstyle="solid"/>
            </v:line>
            <v:shape style="position:absolute;left:7636;top:8409;width:50;height:89" coordorigin="7636,8410" coordsize="50,89" path="m7685,8410l7636,8420,7646,8434,7652,8445,7678,8498,7678,8489,7678,8478,7678,8466,7679,8453,7680,8441,7685,8410xe" filled="true" fillcolor="#231f20" stroked="false">
              <v:path arrowok="t"/>
              <v:fill type="solid"/>
            </v:shape>
            <v:line style="position:absolute" from="6123,6249" to="10431,6249" stroked="true" strokeweight=".7pt" strokecolor="#a70740">
              <v:stroke dashstyle="solid"/>
            </v:line>
            <w10:wrap type="none"/>
          </v:group>
        </w:pict>
      </w:r>
      <w:r>
        <w:rPr>
          <w:i/>
          <w:color w:val="231F20"/>
          <w:w w:val="90"/>
          <w:sz w:val="20"/>
        </w:rPr>
        <w:t>Inflation</w:t>
      </w:r>
      <w:r>
        <w:rPr>
          <w:i/>
          <w:color w:val="231F20"/>
          <w:spacing w:val="-34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Report</w:t>
      </w:r>
      <w:r>
        <w:rPr>
          <w:i/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since</w:t>
      </w:r>
      <w:r>
        <w:rPr>
          <w:color w:val="231F20"/>
          <w:spacing w:val="-33"/>
          <w:w w:val="90"/>
          <w:sz w:val="20"/>
        </w:rPr>
        <w:t> </w:t>
      </w:r>
      <w:r>
        <w:rPr>
          <w:color w:val="231F20"/>
          <w:w w:val="90"/>
          <w:sz w:val="20"/>
        </w:rPr>
        <w:t>August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last</w:t>
      </w:r>
      <w:r>
        <w:rPr>
          <w:color w:val="231F20"/>
          <w:spacing w:val="-32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year.</w:t>
      </w:r>
    </w:p>
    <w:p>
      <w:pPr>
        <w:spacing w:before="87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(a) Based on market interest rate expectations.</w:t>
      </w:r>
    </w:p>
    <w:p>
      <w:pPr>
        <w:spacing w:after="0"/>
        <w:jc w:val="left"/>
        <w:rPr>
          <w:sz w:val="11"/>
        </w:rPr>
        <w:sectPr>
          <w:type w:val="continuous"/>
          <w:pgSz w:w="11900" w:h="16840"/>
          <w:pgMar w:top="1560" w:bottom="0" w:left="640" w:right="640"/>
          <w:cols w:num="2" w:equalWidth="0">
            <w:col w:w="3195" w:space="2134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1"/>
      </w:pPr>
      <w:r>
        <w:rPr>
          <w:color w:val="231F20"/>
          <w:spacing w:val="-6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 </w:t>
      </w:r>
      <w:r>
        <w:rPr>
          <w:color w:val="231F20"/>
        </w:rPr>
        <w:t>reports the frequency with which inflation and growth outturns</w:t>
      </w:r>
      <w:r>
        <w:rPr>
          <w:color w:val="231F20"/>
          <w:spacing w:val="-44"/>
        </w:rPr>
        <w:t> </w:t>
      </w:r>
      <w:r>
        <w:rPr>
          <w:color w:val="231F20"/>
        </w:rPr>
        <w:t>fell</w:t>
      </w:r>
      <w:r>
        <w:rPr>
          <w:color w:val="231F20"/>
          <w:spacing w:val="-43"/>
        </w:rPr>
        <w:t> </w:t>
      </w:r>
      <w:r>
        <w:rPr>
          <w:color w:val="231F20"/>
        </w:rPr>
        <w:t>within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outside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central</w:t>
      </w:r>
      <w:r>
        <w:rPr>
          <w:color w:val="231F20"/>
          <w:spacing w:val="-42"/>
        </w:rPr>
        <w:t> </w:t>
      </w:r>
      <w:r>
        <w:rPr>
          <w:color w:val="231F20"/>
        </w:rPr>
        <w:t>50%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fan </w:t>
      </w:r>
      <w:r>
        <w:rPr>
          <w:color w:val="231F20"/>
          <w:w w:val="90"/>
        </w:rPr>
        <w:t>charts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each</w:t>
      </w:r>
      <w:r>
        <w:rPr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3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1998, </w:t>
      </w:r>
      <w:r>
        <w:rPr>
          <w:color w:val="231F20"/>
        </w:rPr>
        <w:t>at both one and two-year horizons.</w:t>
      </w:r>
      <w:r>
        <w:rPr>
          <w:color w:val="231F20"/>
          <w:position w:val="4"/>
          <w:sz w:val="14"/>
        </w:rPr>
        <w:t>(1) </w:t>
      </w:r>
      <w:r>
        <w:rPr>
          <w:color w:val="231F20"/>
        </w:rPr>
        <w:t>Around a half of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50%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distribution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one-year</w:t>
      </w:r>
      <w:r>
        <w:rPr>
          <w:color w:val="231F20"/>
          <w:spacing w:val="-43"/>
        </w:rPr>
        <w:t> </w:t>
      </w:r>
      <w:r>
        <w:rPr>
          <w:color w:val="231F20"/>
        </w:rPr>
        <w:t>horizon.</w:t>
      </w:r>
      <w:r>
        <w:rPr>
          <w:color w:val="231F20"/>
          <w:spacing w:val="-29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two-year </w:t>
      </w:r>
      <w:r>
        <w:rPr>
          <w:color w:val="231F20"/>
          <w:w w:val="90"/>
        </w:rPr>
        <w:t>horizon,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thirds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outturns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fallen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50%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distribution.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unexpected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decade</w:t>
      </w:r>
      <w:r>
        <w:rPr>
          <w:color w:val="231F20"/>
          <w:spacing w:val="-42"/>
        </w:rPr>
        <w:t> </w:t>
      </w:r>
      <w:r>
        <w:rPr>
          <w:color w:val="231F20"/>
        </w:rPr>
        <w:t>following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39"/>
        </w:rPr>
        <w:t> </w:t>
      </w:r>
      <w:r>
        <w:rPr>
          <w:color w:val="231F20"/>
        </w:rPr>
        <w:t>inception.</w:t>
      </w:r>
      <w:r>
        <w:rPr>
          <w:color w:val="231F20"/>
          <w:position w:val="4"/>
          <w:sz w:val="14"/>
        </w:rPr>
        <w:t>(2)</w:t>
      </w:r>
      <w:r>
        <w:rPr>
          <w:color w:val="231F20"/>
          <w:spacing w:val="-1"/>
          <w:position w:val="4"/>
          <w:sz w:val="14"/>
        </w:rPr>
        <w:t> </w:t>
      </w:r>
      <w:r>
        <w:rPr>
          <w:color w:val="231F20"/>
        </w:rPr>
        <w:t>But</w:t>
      </w:r>
      <w:r>
        <w:rPr>
          <w:color w:val="231F20"/>
          <w:spacing w:val="-39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also </w:t>
      </w:r>
      <w:r>
        <w:rPr>
          <w:color w:val="231F20"/>
          <w:w w:val="95"/>
        </w:rPr>
        <w:t>reflect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charts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practice,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monetary </w:t>
      </w:r>
      <w:r>
        <w:rPr>
          <w:color w:val="231F20"/>
        </w:rPr>
        <w:t>policy</w:t>
      </w:r>
      <w:r>
        <w:rPr>
          <w:color w:val="231F20"/>
          <w:spacing w:val="-43"/>
        </w:rPr>
        <w:t> </w:t>
      </w:r>
      <w:r>
        <w:rPr>
          <w:color w:val="231F20"/>
        </w:rPr>
        <w:t>responds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developments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economy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bring inflation back to target. Inflation outturns over longer </w:t>
      </w:r>
      <w:r>
        <w:rPr>
          <w:color w:val="231F20"/>
          <w:w w:val="95"/>
        </w:rPr>
        <w:t>horizons are therefore likely to have been more clustered 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alone.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But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sample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small,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difficult 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draw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conclusions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forecasting </w:t>
      </w:r>
      <w:r>
        <w:rPr>
          <w:color w:val="231F20"/>
        </w:rPr>
        <w:t>record</w:t>
      </w:r>
      <w:r>
        <w:rPr>
          <w:color w:val="231F20"/>
          <w:spacing w:val="-20"/>
        </w:rPr>
        <w:t> </w:t>
      </w:r>
      <w:r>
        <w:rPr>
          <w:color w:val="231F20"/>
        </w:rPr>
        <w:t>at</w:t>
      </w:r>
      <w:r>
        <w:rPr>
          <w:color w:val="231F20"/>
          <w:spacing w:val="-20"/>
        </w:rPr>
        <w:t> </w:t>
      </w:r>
      <w:r>
        <w:rPr>
          <w:color w:val="231F20"/>
        </w:rPr>
        <w:t>longer</w:t>
      </w:r>
      <w:r>
        <w:rPr>
          <w:color w:val="231F20"/>
          <w:spacing w:val="-20"/>
        </w:rPr>
        <w:t> </w:t>
      </w:r>
      <w:r>
        <w:rPr>
          <w:color w:val="231F20"/>
        </w:rPr>
        <w:t>horizons.</w:t>
      </w:r>
    </w:p>
    <w:p>
      <w:pPr>
        <w:pStyle w:val="BodyText"/>
        <w:spacing w:before="3"/>
        <w:rPr>
          <w:sz w:val="34"/>
        </w:rPr>
      </w:pPr>
    </w:p>
    <w:p>
      <w:pPr>
        <w:spacing w:line="259" w:lineRule="auto" w:before="1"/>
        <w:ind w:left="153" w:right="1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Dispersion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outturns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relative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fan chart probability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distributions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833" w:right="0" w:firstLine="0"/>
        <w:jc w:val="left"/>
        <w:rPr>
          <w:sz w:val="14"/>
        </w:rPr>
      </w:pPr>
      <w:r>
        <w:rPr>
          <w:color w:val="231F20"/>
          <w:sz w:val="14"/>
        </w:rPr>
        <w:t>Number and proportion of outturns in the fan chart:</w:t>
      </w:r>
    </w:p>
    <w:p>
      <w:pPr>
        <w:pStyle w:val="BodyText"/>
        <w:spacing w:before="2"/>
        <w:rPr>
          <w:sz w:val="2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9"/>
        <w:gridCol w:w="992"/>
        <w:gridCol w:w="992"/>
        <w:gridCol w:w="865"/>
      </w:tblGrid>
      <w:tr>
        <w:trPr>
          <w:trHeight w:val="445" w:hRule="atLeast"/>
        </w:trPr>
        <w:tc>
          <w:tcPr>
            <w:tcW w:w="213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220" w:lineRule="auto" w:before="55"/>
              <w:ind w:left="1455" w:right="152" w:hanging="12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Number of</w:t>
            </w:r>
            <w:r>
              <w:rPr>
                <w:color w:val="231F20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outturns</w:t>
            </w:r>
          </w:p>
        </w:tc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220" w:lineRule="auto" w:before="55"/>
              <w:ind w:left="155" w:right="133" w:firstLine="8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Within the </w:t>
            </w:r>
            <w:r>
              <w:rPr>
                <w:color w:val="231F20"/>
                <w:w w:val="95"/>
                <w:sz w:val="14"/>
              </w:rPr>
              <w:t>central 50%</w:t>
            </w:r>
          </w:p>
        </w:tc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220" w:lineRule="auto" w:before="55"/>
              <w:ind w:left="155" w:firstLine="11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Above the central 50%</w:t>
            </w:r>
          </w:p>
        </w:tc>
        <w:tc>
          <w:tcPr>
            <w:tcW w:w="86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220" w:lineRule="auto" w:before="55"/>
              <w:ind w:left="155" w:right="-1" w:firstLine="12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Below the </w:t>
            </w:r>
            <w:r>
              <w:rPr>
                <w:color w:val="231F20"/>
                <w:w w:val="95"/>
                <w:sz w:val="14"/>
              </w:rPr>
              <w:t>central 50%</w:t>
            </w:r>
          </w:p>
        </w:tc>
      </w:tr>
      <w:tr>
        <w:trPr>
          <w:trHeight w:val="498" w:hRule="atLeast"/>
        </w:trPr>
        <w:tc>
          <w:tcPr>
            <w:tcW w:w="213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Annual inflation</w:t>
            </w:r>
          </w:p>
          <w:p>
            <w:pPr>
              <w:pStyle w:val="TableParagraph"/>
              <w:tabs>
                <w:tab w:pos="1984" w:val="right" w:leader="none"/>
              </w:tabs>
              <w:spacing w:before="73"/>
              <w:rPr>
                <w:sz w:val="14"/>
              </w:rPr>
            </w:pPr>
            <w:r>
              <w:rPr>
                <w:color w:val="231F20"/>
                <w:sz w:val="14"/>
              </w:rPr>
              <w:t>One</w:t>
            </w:r>
            <w:r>
              <w:rPr>
                <w:color w:val="231F20"/>
                <w:spacing w:val="-17"/>
                <w:sz w:val="14"/>
              </w:rPr>
              <w:t> </w:t>
            </w:r>
            <w:r>
              <w:rPr>
                <w:color w:val="231F20"/>
                <w:sz w:val="14"/>
              </w:rPr>
              <w:t>year</w:t>
            </w:r>
            <w:r>
              <w:rPr>
                <w:color w:val="231F20"/>
                <w:spacing w:val="-14"/>
                <w:sz w:val="14"/>
              </w:rPr>
              <w:t> </w:t>
            </w:r>
            <w:r>
              <w:rPr>
                <w:color w:val="231F20"/>
                <w:sz w:val="14"/>
              </w:rPr>
              <w:t>ahead</w:t>
              <w:tab/>
              <w:t>38</w:t>
            </w:r>
          </w:p>
        </w:tc>
        <w:tc>
          <w:tcPr>
            <w:tcW w:w="99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19 (50%)</w:t>
            </w:r>
          </w:p>
        </w:tc>
        <w:tc>
          <w:tcPr>
            <w:tcW w:w="99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13 (34%)</w:t>
            </w:r>
          </w:p>
        </w:tc>
        <w:tc>
          <w:tcPr>
            <w:tcW w:w="865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2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 (16%)</w:t>
            </w:r>
          </w:p>
        </w:tc>
      </w:tr>
      <w:tr>
        <w:trPr>
          <w:trHeight w:val="286" w:hRule="atLeast"/>
        </w:trPr>
        <w:tc>
          <w:tcPr>
            <w:tcW w:w="213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tabs>
                <w:tab w:pos="1984" w:val="right" w:leader="none"/>
              </w:tabs>
              <w:spacing w:before="36"/>
              <w:rPr>
                <w:sz w:val="14"/>
              </w:rPr>
            </w:pPr>
            <w:r>
              <w:rPr>
                <w:color w:val="231F20"/>
                <w:spacing w:val="-3"/>
                <w:sz w:val="14"/>
              </w:rPr>
              <w:t>Two</w:t>
            </w:r>
            <w:r>
              <w:rPr>
                <w:color w:val="231F20"/>
                <w:spacing w:val="-18"/>
                <w:sz w:val="14"/>
              </w:rPr>
              <w:t> </w:t>
            </w:r>
            <w:r>
              <w:rPr>
                <w:color w:val="231F20"/>
                <w:sz w:val="14"/>
              </w:rPr>
              <w:t>years</w:t>
            </w:r>
            <w:r>
              <w:rPr>
                <w:color w:val="231F20"/>
                <w:spacing w:val="-14"/>
                <w:sz w:val="14"/>
              </w:rPr>
              <w:t> </w:t>
            </w:r>
            <w:r>
              <w:rPr>
                <w:color w:val="231F20"/>
                <w:sz w:val="14"/>
              </w:rPr>
              <w:t>ahead</w:t>
              <w:tab/>
              <w:t>34</w:t>
            </w:r>
          </w:p>
        </w:tc>
        <w:tc>
          <w:tcPr>
            <w:tcW w:w="99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6"/>
              <w:ind w:right="1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24 (71%)</w:t>
            </w:r>
          </w:p>
        </w:tc>
        <w:tc>
          <w:tcPr>
            <w:tcW w:w="99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6"/>
              <w:ind w:right="1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 (18%)</w:t>
            </w:r>
          </w:p>
        </w:tc>
        <w:tc>
          <w:tcPr>
            <w:tcW w:w="865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6"/>
              <w:ind w:right="2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 (12%)</w:t>
            </w:r>
          </w:p>
        </w:tc>
      </w:tr>
      <w:tr>
        <w:trPr>
          <w:trHeight w:val="498" w:hRule="atLeast"/>
        </w:trPr>
        <w:tc>
          <w:tcPr>
            <w:tcW w:w="213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Four-quarter GDP growth</w:t>
            </w:r>
          </w:p>
          <w:p>
            <w:pPr>
              <w:pStyle w:val="TableParagraph"/>
              <w:tabs>
                <w:tab w:pos="1984" w:val="right" w:leader="none"/>
              </w:tabs>
              <w:spacing w:before="73"/>
              <w:rPr>
                <w:sz w:val="14"/>
              </w:rPr>
            </w:pPr>
            <w:r>
              <w:rPr>
                <w:color w:val="231F20"/>
                <w:sz w:val="14"/>
              </w:rPr>
              <w:t>One</w:t>
            </w:r>
            <w:r>
              <w:rPr>
                <w:color w:val="231F20"/>
                <w:spacing w:val="-17"/>
                <w:sz w:val="14"/>
              </w:rPr>
              <w:t> </w:t>
            </w:r>
            <w:r>
              <w:rPr>
                <w:color w:val="231F20"/>
                <w:sz w:val="14"/>
              </w:rPr>
              <w:t>year</w:t>
            </w:r>
            <w:r>
              <w:rPr>
                <w:color w:val="231F20"/>
                <w:spacing w:val="-14"/>
                <w:sz w:val="14"/>
              </w:rPr>
              <w:t> </w:t>
            </w:r>
            <w:r>
              <w:rPr>
                <w:color w:val="231F20"/>
                <w:sz w:val="14"/>
              </w:rPr>
              <w:t>ahead</w:t>
              <w:tab/>
              <w:t>38</w:t>
            </w:r>
          </w:p>
        </w:tc>
        <w:tc>
          <w:tcPr>
            <w:tcW w:w="99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22 (58%)</w:t>
            </w:r>
          </w:p>
        </w:tc>
        <w:tc>
          <w:tcPr>
            <w:tcW w:w="99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5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11 (29%)</w:t>
            </w:r>
          </w:p>
        </w:tc>
        <w:tc>
          <w:tcPr>
            <w:tcW w:w="865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2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5 (13%)</w:t>
            </w:r>
          </w:p>
        </w:tc>
      </w:tr>
      <w:tr>
        <w:trPr>
          <w:trHeight w:val="201" w:hRule="atLeast"/>
        </w:trPr>
        <w:tc>
          <w:tcPr>
            <w:tcW w:w="2139" w:type="dxa"/>
            <w:shd w:val="clear" w:color="auto" w:fill="F1DEDD"/>
          </w:tcPr>
          <w:p>
            <w:pPr>
              <w:pStyle w:val="TableParagraph"/>
              <w:tabs>
                <w:tab w:pos="1984" w:val="right" w:leader="none"/>
              </w:tabs>
              <w:spacing w:line="145" w:lineRule="exact" w:before="36"/>
              <w:rPr>
                <w:sz w:val="14"/>
              </w:rPr>
            </w:pPr>
            <w:r>
              <w:rPr>
                <w:color w:val="231F20"/>
                <w:spacing w:val="-3"/>
                <w:sz w:val="14"/>
              </w:rPr>
              <w:t>Two</w:t>
            </w:r>
            <w:r>
              <w:rPr>
                <w:color w:val="231F20"/>
                <w:spacing w:val="-18"/>
                <w:sz w:val="14"/>
              </w:rPr>
              <w:t> </w:t>
            </w:r>
            <w:r>
              <w:rPr>
                <w:color w:val="231F20"/>
                <w:sz w:val="14"/>
              </w:rPr>
              <w:t>years</w:t>
            </w:r>
            <w:r>
              <w:rPr>
                <w:color w:val="231F20"/>
                <w:spacing w:val="-14"/>
                <w:sz w:val="14"/>
              </w:rPr>
              <w:t> </w:t>
            </w:r>
            <w:r>
              <w:rPr>
                <w:color w:val="231F20"/>
                <w:sz w:val="14"/>
              </w:rPr>
              <w:t>ahead</w:t>
              <w:tab/>
              <w:t>34</w:t>
            </w:r>
          </w:p>
        </w:tc>
        <w:tc>
          <w:tcPr>
            <w:tcW w:w="992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1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21 (62%)</w:t>
            </w:r>
          </w:p>
        </w:tc>
        <w:tc>
          <w:tcPr>
            <w:tcW w:w="992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1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10 (29%)</w:t>
            </w:r>
          </w:p>
        </w:tc>
        <w:tc>
          <w:tcPr>
            <w:tcW w:w="865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2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3 (9%)</w:t>
            </w:r>
          </w:p>
        </w:tc>
      </w:tr>
    </w:tbl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0"/>
          <w:numId w:val="53"/>
        </w:numPr>
        <w:tabs>
          <w:tab w:pos="324" w:val="left" w:leader="none"/>
        </w:tabs>
        <w:spacing w:line="244" w:lineRule="auto" w:before="0" w:after="0"/>
        <w:ind w:left="323" w:right="286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1998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2007.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 50%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median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RPIX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 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thereafter.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percentages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rounding.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0"/>
        </w:rPr>
      </w:pPr>
    </w:p>
    <w:p>
      <w:pPr>
        <w:pStyle w:val="Heading4"/>
        <w:spacing w:before="1"/>
      </w:pPr>
      <w:r>
        <w:rPr>
          <w:color w:val="A70740"/>
        </w:rPr>
        <w:t>Explaining recent forecast performance</w:t>
      </w:r>
    </w:p>
    <w:p>
      <w:pPr>
        <w:pStyle w:val="BodyText"/>
        <w:spacing w:line="268" w:lineRule="auto" w:before="23"/>
        <w:ind w:left="153" w:right="116"/>
      </w:pPr>
      <w:r>
        <w:rPr>
          <w:color w:val="231F20"/>
          <w:w w:val="95"/>
        </w:rPr>
        <w:t>The combination of stronger-than-expected inflation and weaker-than-expected growth reflects three important </w:t>
      </w:r>
      <w:r>
        <w:rPr>
          <w:color w:val="231F20"/>
          <w:w w:val="90"/>
        </w:rPr>
        <w:t>developments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year: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food</w:t>
      </w:r>
      <w:r>
        <w:rPr>
          <w:color w:val="231F20"/>
          <w:spacing w:val="-44"/>
        </w:rPr>
        <w:t> </w:t>
      </w:r>
      <w:r>
        <w:rPr>
          <w:color w:val="231F20"/>
        </w:rPr>
        <w:t>prices;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tightening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credit</w:t>
      </w:r>
      <w:r>
        <w:rPr>
          <w:color w:val="231F20"/>
          <w:spacing w:val="-44"/>
        </w:rPr>
        <w:t> </w:t>
      </w:r>
      <w:r>
        <w:rPr>
          <w:color w:val="231F20"/>
        </w:rPr>
        <w:t>conditions;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 marked</w:t>
      </w:r>
      <w:r>
        <w:rPr>
          <w:color w:val="231F20"/>
          <w:spacing w:val="-26"/>
        </w:rPr>
        <w:t> </w:t>
      </w:r>
      <w:r>
        <w:rPr>
          <w:color w:val="231F20"/>
        </w:rPr>
        <w:t>depreciation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sterling.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65"/>
      </w:pPr>
      <w:r>
        <w:rPr>
          <w:color w:val="231F20"/>
          <w:w w:val="90"/>
        </w:rPr>
        <w:t>higher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petrol,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prices, 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indirectly,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faced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businesses. </w:t>
      </w:r>
      <w:r>
        <w:rPr>
          <w:color w:val="231F20"/>
          <w:w w:val="95"/>
        </w:rPr>
        <w:t>Higher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real </w:t>
      </w:r>
      <w:r>
        <w:rPr>
          <w:color w:val="231F20"/>
          <w:w w:val="95"/>
        </w:rPr>
        <w:t>incomes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  <w:w w:val="90"/>
        </w:rPr>
        <w:t>income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weaker </w:t>
      </w:r>
      <w:r>
        <w:rPr>
          <w:color w:val="231F20"/>
        </w:rPr>
        <w:t>than</w:t>
      </w:r>
      <w:r>
        <w:rPr>
          <w:color w:val="231F20"/>
          <w:spacing w:val="-22"/>
        </w:rPr>
        <w:t> </w:t>
      </w:r>
      <w:r>
        <w:rPr>
          <w:color w:val="231F20"/>
        </w:rPr>
        <w:t>assumed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February</w:t>
      </w:r>
      <w:r>
        <w:rPr>
          <w:color w:val="231F20"/>
          <w:spacing w:val="-21"/>
        </w:rPr>
        <w:t> </w:t>
      </w:r>
      <w:r>
        <w:rPr>
          <w:color w:val="231F20"/>
          <w:spacing w:val="-5"/>
        </w:rPr>
        <w:t>2007.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80"/>
      </w:pP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unanticipated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conditions,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originated </w:t>
      </w:r>
      <w:r>
        <w:rPr>
          <w:color w:val="231F20"/>
        </w:rPr>
        <w:t>in concerns about bank exposures to the US sub-prime </w:t>
      </w:r>
      <w:r>
        <w:rPr>
          <w:color w:val="231F20"/>
          <w:w w:val="90"/>
        </w:rPr>
        <w:t>mortgage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developed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general repricing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deleveraging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both 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Kingdom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overseas.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conditions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influenced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through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number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channels, </w:t>
      </w:r>
      <w:r>
        <w:rPr>
          <w:color w:val="231F20"/>
          <w:w w:val="90"/>
        </w:rPr>
        <w:t>including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credit,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and heightened uncertainty, and these effects have been </w:t>
      </w:r>
      <w:r>
        <w:rPr>
          <w:color w:val="231F20"/>
        </w:rPr>
        <w:t>incorporated</w:t>
      </w:r>
      <w:r>
        <w:rPr>
          <w:color w:val="231F20"/>
          <w:spacing w:val="-38"/>
        </w:rPr>
        <w:t> </w:t>
      </w:r>
      <w:r>
        <w:rPr>
          <w:color w:val="231F20"/>
        </w:rPr>
        <w:t>into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38"/>
        </w:rPr>
        <w:t> </w:t>
      </w:r>
      <w:r>
        <w:rPr>
          <w:color w:val="231F20"/>
        </w:rPr>
        <w:t>subsequent</w:t>
      </w:r>
      <w:r>
        <w:rPr>
          <w:color w:val="231F20"/>
          <w:spacing w:val="-37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46"/>
      </w:pP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unexpectedly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sterling</w:t>
      </w:r>
      <w:r>
        <w:rPr>
          <w:color w:val="231F20"/>
          <w:spacing w:val="-43"/>
        </w:rPr>
        <w:t> </w:t>
      </w:r>
      <w:r>
        <w:rPr>
          <w:color w:val="231F20"/>
        </w:rPr>
        <w:t>ERI,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2008</w:t>
      </w:r>
      <w:r>
        <w:rPr>
          <w:color w:val="231F20"/>
          <w:spacing w:val="-45"/>
        </w:rPr>
        <w:t> </w:t>
      </w:r>
      <w:r>
        <w:rPr>
          <w:color w:val="231F20"/>
        </w:rPr>
        <w:t>Q2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12%</w:t>
      </w:r>
      <w:r>
        <w:rPr>
          <w:color w:val="231F20"/>
          <w:spacing w:val="-43"/>
        </w:rPr>
        <w:t> </w:t>
      </w:r>
      <w:r>
        <w:rPr>
          <w:color w:val="231F20"/>
        </w:rPr>
        <w:t>lower than</w:t>
      </w:r>
      <w:r>
        <w:rPr>
          <w:color w:val="231F20"/>
          <w:spacing w:val="-45"/>
        </w:rPr>
        <w:t> </w:t>
      </w:r>
      <w:r>
        <w:rPr>
          <w:color w:val="231F20"/>
        </w:rPr>
        <w:t>assumed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MPC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February</w:t>
      </w:r>
      <w:r>
        <w:rPr>
          <w:color w:val="231F20"/>
          <w:spacing w:val="-44"/>
        </w:rPr>
        <w:t> </w:t>
      </w:r>
      <w:r>
        <w:rPr>
          <w:color w:val="231F20"/>
          <w:spacing w:val="-6"/>
        </w:rPr>
        <w:t>2007.</w:t>
      </w:r>
      <w:r>
        <w:rPr>
          <w:color w:val="231F20"/>
          <w:spacing w:val="-32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discussed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Section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7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cannot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explained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differentials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alone.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commentators seem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believe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mainly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 increase in the risk premium required for holding sterling </w:t>
      </w:r>
      <w:r>
        <w:rPr>
          <w:color w:val="231F20"/>
        </w:rPr>
        <w:t>assets.</w:t>
      </w:r>
      <w:r>
        <w:rPr>
          <w:color w:val="231F20"/>
          <w:spacing w:val="-24"/>
        </w:rPr>
        <w:t> </w:t>
      </w:r>
      <w:r>
        <w:rPr>
          <w:color w:val="231F20"/>
        </w:rPr>
        <w:t>Partly</w:t>
      </w:r>
      <w:r>
        <w:rPr>
          <w:color w:val="231F20"/>
          <w:spacing w:val="-42"/>
        </w:rPr>
        <w:t> </w:t>
      </w:r>
      <w:r>
        <w:rPr>
          <w:color w:val="231F20"/>
        </w:rPr>
        <w:t>reflecting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value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sterling,</w:t>
      </w:r>
    </w:p>
    <w:p>
      <w:pPr>
        <w:pStyle w:val="BodyText"/>
        <w:spacing w:line="268" w:lineRule="auto"/>
        <w:ind w:left="153" w:right="146"/>
      </w:pPr>
      <w:r>
        <w:rPr>
          <w:color w:val="231F20"/>
          <w:w w:val="90"/>
        </w:rPr>
        <w:t>non-energy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anticipated </w:t>
      </w:r>
      <w:r>
        <w:rPr>
          <w:color w:val="231F20"/>
        </w:rPr>
        <w:t>18 months</w:t>
      </w:r>
      <w:r>
        <w:rPr>
          <w:color w:val="231F20"/>
          <w:spacing w:val="-35"/>
        </w:rPr>
        <w:t> </w:t>
      </w:r>
      <w:r>
        <w:rPr>
          <w:color w:val="231F20"/>
        </w:rPr>
        <w:t>ago.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46"/>
      </w:pPr>
      <w:r>
        <w:rPr>
          <w:color w:val="231F20"/>
          <w:w w:val="90"/>
        </w:rPr>
        <w:t>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analysis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performance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plays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important </w:t>
      </w:r>
      <w:r>
        <w:rPr>
          <w:color w:val="231F20"/>
        </w:rPr>
        <w:t>role in the </w:t>
      </w:r>
      <w:r>
        <w:rPr>
          <w:color w:val="231F20"/>
          <w:spacing w:val="-3"/>
        </w:rPr>
        <w:t>MPC’s </w:t>
      </w:r>
      <w:r>
        <w:rPr>
          <w:color w:val="231F20"/>
        </w:rPr>
        <w:t>assessment of past and prospective </w:t>
      </w:r>
      <w:r>
        <w:rPr>
          <w:color w:val="231F20"/>
          <w:w w:val="95"/>
        </w:rPr>
        <w:t>economic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developments,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calibrate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shape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charts.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widths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 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heightened</w:t>
      </w:r>
      <w:r>
        <w:rPr>
          <w:color w:val="231F20"/>
          <w:spacing w:val="-44"/>
        </w:rPr>
        <w:t> </w:t>
      </w:r>
      <w:r>
        <w:rPr>
          <w:color w:val="231F20"/>
        </w:rPr>
        <w:t>uncertainty</w:t>
      </w:r>
      <w:r>
        <w:rPr>
          <w:color w:val="231F20"/>
          <w:spacing w:val="-44"/>
        </w:rPr>
        <w:t> </w:t>
      </w:r>
      <w:r>
        <w:rPr>
          <w:color w:val="231F20"/>
        </w:rPr>
        <w:t>about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outlook.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MPC</w:t>
      </w:r>
      <w:r>
        <w:rPr>
          <w:color w:val="231F20"/>
          <w:spacing w:val="-45"/>
        </w:rPr>
        <w:t> </w:t>
      </w:r>
      <w:r>
        <w:rPr>
          <w:color w:val="231F20"/>
        </w:rPr>
        <w:t>will continue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update</w:t>
      </w:r>
      <w:r>
        <w:rPr>
          <w:color w:val="231F20"/>
          <w:spacing w:val="-44"/>
        </w:rPr>
        <w:t> </w:t>
      </w:r>
      <w:r>
        <w:rPr>
          <w:color w:val="231F20"/>
        </w:rPr>
        <w:t>these</w:t>
      </w:r>
      <w:r>
        <w:rPr>
          <w:color w:val="231F20"/>
          <w:spacing w:val="-41"/>
        </w:rPr>
        <w:t> </w:t>
      </w:r>
      <w:r>
        <w:rPr>
          <w:color w:val="231F20"/>
        </w:rPr>
        <w:t>judgements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light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new information.</w:t>
      </w:r>
    </w:p>
    <w:p>
      <w:pPr>
        <w:spacing w:after="0" w:line="268" w:lineRule="auto"/>
        <w:sectPr>
          <w:type w:val="continuous"/>
          <w:pgSz w:w="11900" w:h="16840"/>
          <w:pgMar w:top="1560" w:bottom="0" w:left="640" w:right="640"/>
          <w:cols w:num="2" w:equalWidth="0">
            <w:col w:w="5164" w:space="166"/>
            <w:col w:w="5290"/>
          </w:cols>
        </w:sect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68" w:lineRule="auto" w:before="103"/>
        <w:ind w:left="153" w:right="5333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unexpectedly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key</w:t>
      </w:r>
      <w:r>
        <w:rPr>
          <w:color w:val="231F20"/>
          <w:spacing w:val="-44"/>
        </w:rPr>
        <w:t> </w:t>
      </w:r>
      <w:r>
        <w:rPr>
          <w:color w:val="231F20"/>
        </w:rPr>
        <w:t>influence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paths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both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output.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evolve</w:t>
      </w:r>
      <w:r>
        <w:rPr>
          <w:color w:val="231F20"/>
          <w:spacing w:val="-39"/>
        </w:rPr>
        <w:t> </w:t>
      </w:r>
      <w:r>
        <w:rPr>
          <w:color w:val="231F20"/>
        </w:rPr>
        <w:t>broadly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line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paths</w:t>
      </w:r>
      <w:r>
        <w:rPr>
          <w:color w:val="231F20"/>
          <w:spacing w:val="-39"/>
        </w:rPr>
        <w:t> </w:t>
      </w:r>
      <w:r>
        <w:rPr>
          <w:color w:val="231F20"/>
        </w:rPr>
        <w:t>implied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futures</w:t>
      </w:r>
    </w:p>
    <w:p>
      <w:pPr>
        <w:pStyle w:val="BodyText"/>
        <w:tabs>
          <w:tab w:pos="5482" w:val="left" w:leader="none"/>
          <w:tab w:pos="10471" w:val="left" w:leader="none"/>
        </w:tabs>
        <w:spacing w:line="232" w:lineRule="exact"/>
        <w:ind w:left="153"/>
      </w:pPr>
      <w:r>
        <w:rPr>
          <w:color w:val="231F20"/>
          <w:w w:val="95"/>
        </w:rPr>
        <w:t>markets.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 w:line="232" w:lineRule="exact"/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spacing w:line="268" w:lineRule="auto" w:before="28"/>
        <w:ind w:left="153" w:right="22"/>
      </w:pPr>
      <w:r>
        <w:rPr/>
        <w:pict>
          <v:group style="position:absolute;margin-left:.12pt;margin-top:56.693001pt;width:575.35pt;height:734.2pt;mso-position-horizontal-relative:page;mso-position-vertical-relative:page;z-index:-20231168" coordorigin="2,1134" coordsize="11507,14684">
            <v:rect style="position:absolute;left:2;top:1133;width:11507;height:14684" filled="true" fillcolor="#f1dedd" stroked="false">
              <v:fill type="solid"/>
            </v:rect>
            <v:line style="position:absolute" from="794,7347" to="5783,7347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w w:val="90"/>
        </w:rPr>
        <w:t>around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twice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curves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the February 2007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 reflecting developments in global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World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60%.</w:t>
      </w:r>
      <w:r>
        <w:rPr>
          <w:color w:val="231F20"/>
          <w:spacing w:val="-26"/>
        </w:rPr>
        <w:t> </w:t>
      </w:r>
      <w:r>
        <w:rPr>
          <w:color w:val="231F20"/>
        </w:rPr>
        <w:t>This</w:t>
      </w:r>
      <w:r>
        <w:rPr>
          <w:color w:val="231F20"/>
          <w:spacing w:val="-41"/>
        </w:rPr>
        <w:t> </w:t>
      </w:r>
      <w:r>
        <w:rPr>
          <w:color w:val="231F20"/>
        </w:rPr>
        <w:t>added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both</w:t>
      </w:r>
      <w:r>
        <w:rPr>
          <w:color w:val="231F20"/>
          <w:spacing w:val="-42"/>
        </w:rPr>
        <w:t> </w:t>
      </w:r>
      <w:r>
        <w:rPr>
          <w:color w:val="231F20"/>
        </w:rPr>
        <w:t>directly,</w:t>
      </w:r>
      <w:r>
        <w:rPr>
          <w:color w:val="231F20"/>
          <w:spacing w:val="-43"/>
        </w:rPr>
        <w:t> </w:t>
      </w:r>
      <w:r>
        <w:rPr>
          <w:color w:val="231F20"/>
        </w:rPr>
        <w:t>through</w:t>
      </w:r>
    </w:p>
    <w:p>
      <w:pPr>
        <w:pStyle w:val="ListParagraph"/>
        <w:numPr>
          <w:ilvl w:val="1"/>
          <w:numId w:val="53"/>
        </w:numPr>
        <w:tabs>
          <w:tab w:pos="381" w:val="left" w:leader="none"/>
        </w:tabs>
        <w:spacing w:line="235" w:lineRule="auto" w:before="61" w:after="0"/>
        <w:ind w:left="380" w:right="256" w:hanging="227"/>
        <w:jc w:val="left"/>
        <w:rPr>
          <w:sz w:val="14"/>
        </w:rPr>
      </w:pPr>
      <w:r>
        <w:rPr>
          <w:color w:val="231F20"/>
          <w:spacing w:val="-3"/>
          <w:w w:val="85"/>
          <w:sz w:val="14"/>
        </w:rPr>
        <w:br w:type="column"/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detailed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examination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MPC’s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past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forecasting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record,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Elder,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R, </w:t>
      </w:r>
      <w:r>
        <w:rPr>
          <w:color w:val="231F20"/>
          <w:w w:val="90"/>
          <w:sz w:val="14"/>
        </w:rPr>
        <w:t>Kapetanios,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G,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Taylor,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spacing w:val="-2"/>
          <w:w w:val="90"/>
          <w:sz w:val="14"/>
        </w:rPr>
        <w:t>Yates,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(2005),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‘Assessing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MPC’s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fan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charts’,</w:t>
      </w:r>
      <w:r>
        <w:rPr>
          <w:color w:val="231F20"/>
          <w:spacing w:val="-1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24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19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Autumn,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326–48.</w:t>
      </w:r>
    </w:p>
    <w:p>
      <w:pPr>
        <w:pStyle w:val="ListParagraph"/>
        <w:numPr>
          <w:ilvl w:val="1"/>
          <w:numId w:val="53"/>
        </w:numPr>
        <w:tabs>
          <w:tab w:pos="381" w:val="left" w:leader="none"/>
        </w:tabs>
        <w:spacing w:line="235" w:lineRule="auto" w:before="2" w:after="0"/>
        <w:ind w:left="380" w:right="320" w:hanging="227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factors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behind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stability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inflation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outturns,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King,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(2007),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MPC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ten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years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on’,</w:t>
      </w:r>
      <w:r>
        <w:rPr>
          <w:color w:val="231F20"/>
          <w:spacing w:val="-24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Bank</w:t>
      </w:r>
      <w:r>
        <w:rPr>
          <w:i/>
          <w:color w:val="231F20"/>
          <w:spacing w:val="-2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2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England</w:t>
      </w:r>
      <w:r>
        <w:rPr>
          <w:i/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Quarterly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Bulletin</w:t>
      </w:r>
      <w:r>
        <w:rPr>
          <w:color w:val="231F20"/>
          <w:w w:val="95"/>
          <w:sz w:val="14"/>
        </w:rPr>
        <w:t>, </w:t>
      </w:r>
      <w:r>
        <w:rPr>
          <w:color w:val="231F20"/>
          <w:sz w:val="14"/>
        </w:rPr>
        <w:t>Vol.</w:t>
      </w:r>
      <w:r>
        <w:rPr>
          <w:color w:val="231F20"/>
          <w:spacing w:val="-13"/>
          <w:sz w:val="14"/>
        </w:rPr>
        <w:t> </w:t>
      </w:r>
      <w:r>
        <w:rPr>
          <w:color w:val="231F20"/>
          <w:spacing w:val="-6"/>
          <w:sz w:val="14"/>
        </w:rPr>
        <w:t>47,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2,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272–85.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5099" w:space="230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425" w:footer="0" w:top="620" w:bottom="280" w:left="640" w:right="640"/>
        </w:sectPr>
      </w:pPr>
    </w:p>
    <w:p>
      <w:pPr>
        <w:pStyle w:val="Heading3"/>
        <w:spacing w:before="256"/>
      </w:pPr>
      <w:bookmarkStart w:name="_TOC_250000" w:id="96"/>
      <w:bookmarkStart w:name="Other forecasters’ expectations" w:id="97"/>
      <w:r>
        <w:rPr/>
      </w:r>
      <w:bookmarkStart w:name="_bookmark24" w:id="98"/>
      <w:bookmarkEnd w:id="98"/>
      <w:r>
        <w:rPr/>
      </w:r>
      <w:bookmarkEnd w:id="96"/>
      <w:r>
        <w:rPr>
          <w:color w:val="A70740"/>
        </w:rPr>
        <w:t>Other forecasters’ 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26"/>
      </w:pPr>
      <w:r>
        <w:rPr>
          <w:color w:val="231F20"/>
        </w:rPr>
        <w:t>Every</w:t>
      </w:r>
      <w:r>
        <w:rPr>
          <w:color w:val="231F20"/>
          <w:spacing w:val="-47"/>
        </w:rPr>
        <w:t> </w:t>
      </w:r>
      <w:r>
        <w:rPr>
          <w:color w:val="231F20"/>
        </w:rPr>
        <w:t>three</w:t>
      </w:r>
      <w:r>
        <w:rPr>
          <w:color w:val="231F20"/>
          <w:spacing w:val="-46"/>
        </w:rPr>
        <w:t> </w:t>
      </w:r>
      <w:r>
        <w:rPr>
          <w:color w:val="231F20"/>
        </w:rPr>
        <w:t>months,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asks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sample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external </w:t>
      </w:r>
      <w:r>
        <w:rPr>
          <w:color w:val="231F20"/>
          <w:w w:val="90"/>
        </w:rPr>
        <w:t>forecasters for their latest economic projections. This box </w:t>
      </w:r>
      <w:r>
        <w:rPr>
          <w:color w:val="231F20"/>
          <w:w w:val="95"/>
        </w:rPr>
        <w:t>reports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July.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Like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external forecast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returning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subsequent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 </w:t>
      </w:r>
      <w:r>
        <w:rPr>
          <w:color w:val="231F20"/>
          <w:spacing w:val="-3"/>
        </w:rPr>
        <w:t>(Table </w:t>
      </w:r>
      <w:r>
        <w:rPr>
          <w:color w:val="231F20"/>
        </w:rPr>
        <w:t>1). The distribution of external forecasters’ </w:t>
      </w:r>
      <w:r>
        <w:rPr>
          <w:color w:val="231F20"/>
          <w:w w:val="90"/>
        </w:rPr>
        <w:t>expectations for near-term inflation had shifted markedly </w:t>
      </w:r>
      <w:r>
        <w:rPr>
          <w:color w:val="231F20"/>
        </w:rPr>
        <w:t>higher</w:t>
      </w:r>
      <w:r>
        <w:rPr>
          <w:color w:val="231F20"/>
          <w:spacing w:val="-24"/>
        </w:rPr>
        <w:t> </w:t>
      </w:r>
      <w:r>
        <w:rPr>
          <w:color w:val="231F20"/>
        </w:rPr>
        <w:t>since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May</w:t>
      </w:r>
      <w:r>
        <w:rPr>
          <w:color w:val="231F20"/>
          <w:spacing w:val="-23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24"/>
        </w:rPr>
        <w:t> </w:t>
      </w:r>
      <w:r>
        <w:rPr>
          <w:color w:val="231F20"/>
        </w:rPr>
        <w:t>(Chart</w:t>
      </w:r>
      <w:r>
        <w:rPr>
          <w:color w:val="231F20"/>
          <w:spacing w:val="-30"/>
        </w:rPr>
        <w:t> </w:t>
      </w:r>
      <w:r>
        <w:rPr>
          <w:color w:val="231F20"/>
        </w:rPr>
        <w:t>A).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952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projections for 2009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Q3</w:t>
      </w:r>
    </w:p>
    <w:p>
      <w:pPr>
        <w:spacing w:line="124" w:lineRule="exact" w:before="106"/>
        <w:ind w:left="2852" w:right="0" w:firstLine="0"/>
        <w:jc w:val="left"/>
        <w:rPr>
          <w:sz w:val="12"/>
        </w:rPr>
      </w:pPr>
      <w:r>
        <w:rPr>
          <w:color w:val="231F20"/>
          <w:sz w:val="12"/>
        </w:rPr>
        <w:t>Number of forecasts</w:t>
      </w:r>
    </w:p>
    <w:p>
      <w:pPr>
        <w:spacing w:line="124" w:lineRule="exact" w:before="0"/>
        <w:ind w:left="3896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127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127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0" w:right="127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after="0"/>
        <w:jc w:val="right"/>
        <w:rPr>
          <w:sz w:val="12"/>
        </w:rPr>
        <w:sectPr>
          <w:type w:val="continuous"/>
          <w:pgSz w:w="11900" w:h="16840"/>
          <w:pgMar w:top="1560" w:bottom="0" w:left="640" w:right="640"/>
          <w:cols w:num="2" w:equalWidth="0">
            <w:col w:w="4922" w:space="407"/>
            <w:col w:w="5291"/>
          </w:cols>
        </w:sectPr>
      </w:pPr>
    </w:p>
    <w:p>
      <w:pPr>
        <w:pStyle w:val="BodyText"/>
        <w:spacing w:before="1"/>
        <w:rPr>
          <w:sz w:val="26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Averages of other forecasters’ central projections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tabs>
          <w:tab w:pos="3463" w:val="left" w:leader="none"/>
          <w:tab w:pos="4503" w:val="left" w:leader="none"/>
        </w:tabs>
        <w:spacing w:before="0"/>
        <w:ind w:left="2369" w:right="0" w:firstLine="0"/>
        <w:jc w:val="left"/>
        <w:rPr>
          <w:sz w:val="14"/>
        </w:rPr>
      </w:pPr>
      <w:r>
        <w:rPr>
          <w:color w:val="231F20"/>
          <w:sz w:val="14"/>
        </w:rPr>
        <w:t>2009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Q3</w:t>
        <w:tab/>
        <w:t>2010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Q3</w:t>
        <w:tab/>
      </w:r>
      <w:r>
        <w:rPr>
          <w:color w:val="231F20"/>
          <w:w w:val="95"/>
          <w:sz w:val="14"/>
        </w:rPr>
        <w:t>2011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Q3</w:t>
      </w:r>
    </w:p>
    <w:p>
      <w:pPr>
        <w:pStyle w:val="BodyText"/>
        <w:spacing w:before="6"/>
        <w:rPr>
          <w:sz w:val="12"/>
        </w:rPr>
      </w:pPr>
    </w:p>
    <w:p>
      <w:pPr>
        <w:tabs>
          <w:tab w:pos="2699" w:val="left" w:leader="none"/>
          <w:tab w:pos="3790" w:val="left" w:leader="none"/>
          <w:tab w:pos="4794" w:val="left" w:leader="none"/>
        </w:tabs>
        <w:spacing w:before="1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CPI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2.6</w:t>
        <w:tab/>
        <w:t>1.9</w:t>
        <w:tab/>
        <w:t>2.0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1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0.3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2"/>
        </w:rPr>
      </w:pPr>
    </w:p>
    <w:p>
      <w:pPr>
        <w:tabs>
          <w:tab w:pos="592" w:val="left" w:leader="none"/>
          <w:tab w:pos="1064" w:val="left" w:leader="none"/>
          <w:tab w:pos="1553" w:val="left" w:leader="none"/>
          <w:tab w:pos="2029" w:val="left" w:leader="none"/>
          <w:tab w:pos="2508" w:val="left" w:leader="none"/>
        </w:tabs>
        <w:spacing w:before="1"/>
        <w:ind w:left="113" w:right="0" w:firstLine="0"/>
        <w:jc w:val="center"/>
        <w:rPr>
          <w:sz w:val="12"/>
        </w:rPr>
      </w:pPr>
      <w:r>
        <w:rPr>
          <w:color w:val="231F20"/>
          <w:w w:val="95"/>
          <w:sz w:val="12"/>
        </w:rPr>
        <w:t>0.6</w:t>
        <w:tab/>
        <w:t>0.9</w:t>
        <w:tab/>
        <w:t>1.2</w:t>
        <w:tab/>
        <w:t>1.5</w:t>
        <w:tab/>
        <w:t>1.8</w:t>
        <w:tab/>
      </w:r>
      <w:r>
        <w:rPr>
          <w:color w:val="231F20"/>
          <w:w w:val="90"/>
          <w:sz w:val="12"/>
        </w:rPr>
        <w:t>2.1</w:t>
      </w:r>
    </w:p>
    <w:p>
      <w:pPr>
        <w:spacing w:before="44"/>
        <w:ind w:left="16" w:right="0" w:firstLine="0"/>
        <w:jc w:val="center"/>
        <w:rPr>
          <w:sz w:val="12"/>
        </w:rPr>
      </w:pPr>
      <w:r>
        <w:rPr>
          <w:color w:val="231F20"/>
          <w:sz w:val="12"/>
        </w:rPr>
        <w:t>Range of forecasts</w:t>
      </w:r>
    </w:p>
    <w:p>
      <w:pPr>
        <w:pStyle w:val="BodyText"/>
        <w:spacing w:before="11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52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101"/>
        <w:ind w:left="52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0" w:lineRule="exact"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2.4</w:t>
      </w:r>
    </w:p>
    <w:p>
      <w:pPr>
        <w:spacing w:after="0" w:line="120" w:lineRule="exact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4" w:equalWidth="0">
            <w:col w:w="5013" w:space="411"/>
            <w:col w:w="349" w:space="126"/>
            <w:col w:w="2724" w:space="129"/>
            <w:col w:w="1868"/>
          </w:cols>
        </w:sectPr>
      </w:pPr>
    </w:p>
    <w:p>
      <w:pPr>
        <w:tabs>
          <w:tab w:pos="2716" w:val="left" w:leader="none"/>
          <w:tab w:pos="3780" w:val="left" w:leader="none"/>
          <w:tab w:pos="4972" w:val="right" w:leader="none"/>
        </w:tabs>
        <w:spacing w:before="6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GDP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position w:val="4"/>
          <w:sz w:val="11"/>
        </w:rPr>
        <w:t>(c)</w:t>
        <w:tab/>
      </w:r>
      <w:r>
        <w:rPr>
          <w:color w:val="231F20"/>
          <w:sz w:val="14"/>
        </w:rPr>
        <w:t>1.2</w:t>
        <w:tab/>
        <w:t>2.2</w:t>
        <w:tab/>
        <w:t>2.7</w:t>
      </w:r>
    </w:p>
    <w:p>
      <w:pPr>
        <w:tabs>
          <w:tab w:pos="2691" w:val="left" w:leader="none"/>
          <w:tab w:pos="3774" w:val="left" w:leader="none"/>
          <w:tab w:pos="4972" w:val="righ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Bank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(per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cent)</w:t>
        <w:tab/>
      </w:r>
      <w:r>
        <w:rPr>
          <w:color w:val="231F20"/>
          <w:sz w:val="14"/>
        </w:rPr>
        <w:t>4.4</w:t>
        <w:tab/>
        <w:t>4.5</w:t>
        <w:tab/>
        <w:t>4.8</w:t>
      </w:r>
    </w:p>
    <w:p>
      <w:pPr>
        <w:spacing w:before="92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Source: Four-quarter GDP growth projections of 22 outside forecasters as of 28 July 2008.</w:t>
      </w:r>
    </w:p>
    <w:p>
      <w:pPr>
        <w:spacing w:after="0"/>
        <w:jc w:val="left"/>
        <w:rPr>
          <w:sz w:val="11"/>
        </w:rPr>
        <w:sectPr>
          <w:type w:val="continuous"/>
          <w:pgSz w:w="11900" w:h="16840"/>
          <w:pgMar w:top="1560" w:bottom="0" w:left="640" w:right="640"/>
          <w:cols w:num="2" w:equalWidth="0">
            <w:col w:w="5013" w:space="316"/>
            <w:col w:w="5291"/>
          </w:cols>
        </w:sectPr>
      </w:pPr>
    </w:p>
    <w:p>
      <w:pPr>
        <w:tabs>
          <w:tab w:pos="2629" w:val="left" w:leader="none"/>
          <w:tab w:pos="3731" w:val="left" w:leader="none"/>
          <w:tab w:pos="4723" w:val="left" w:leader="none"/>
          <w:tab w:pos="5482" w:val="left" w:leader="none"/>
          <w:tab w:pos="10471" w:val="left" w:leader="none"/>
        </w:tabs>
        <w:spacing w:before="60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Sterling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w w:val="95"/>
          <w:position w:val="4"/>
          <w:sz w:val="11"/>
        </w:rPr>
        <w:t>(d)</w:t>
        <w:tab/>
      </w:r>
      <w:r>
        <w:rPr>
          <w:color w:val="231F20"/>
          <w:sz w:val="14"/>
        </w:rPr>
        <w:t>92.5</w:t>
        <w:tab/>
      </w:r>
      <w:r>
        <w:rPr>
          <w:color w:val="231F20"/>
          <w:spacing w:val="-5"/>
          <w:sz w:val="14"/>
        </w:rPr>
        <w:t>93.1</w:t>
        <w:tab/>
      </w:r>
      <w:r>
        <w:rPr>
          <w:color w:val="231F20"/>
          <w:sz w:val="14"/>
        </w:rPr>
        <w:t>93.5</w:t>
        <w:tab/>
      </w:r>
      <w:r>
        <w:rPr>
          <w:color w:val="231F20"/>
          <w:w w:val="75"/>
          <w:sz w:val="14"/>
          <w:u w:val="single" w:color="A70740"/>
        </w:rPr>
        <w:t> </w:t>
      </w:r>
      <w:r>
        <w:rPr>
          <w:color w:val="231F20"/>
          <w:sz w:val="14"/>
          <w:u w:val="single" w:color="A70740"/>
        </w:rPr>
        <w:tab/>
      </w:r>
    </w:p>
    <w:p>
      <w:pPr>
        <w:spacing w:after="0"/>
        <w:jc w:val="left"/>
        <w:rPr>
          <w:sz w:val="14"/>
        </w:rPr>
        <w:sectPr>
          <w:type w:val="continuous"/>
          <w:pgSz w:w="11900" w:h="16840"/>
          <w:pgMar w:top="1560" w:bottom="0" w:left="640" w:right="640"/>
        </w:sectPr>
      </w:pPr>
    </w:p>
    <w:p>
      <w:pPr>
        <w:pStyle w:val="BodyText"/>
        <w:rPr>
          <w:sz w:val="12"/>
        </w:rPr>
      </w:pPr>
    </w:p>
    <w:p>
      <w:pPr>
        <w:spacing w:before="7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28 July 2008.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244" w:lineRule="auto" w:before="0" w:after="0"/>
        <w:ind w:left="323" w:right="47" w:hanging="171"/>
        <w:jc w:val="both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sterling ERI.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both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Rate,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16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ERI.</w:t>
      </w: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127" w:lineRule="exact" w:before="0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240" w:lineRule="auto" w:before="2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244" w:lineRule="auto" w:before="3" w:after="0"/>
        <w:ind w:left="323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Where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necessary,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old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ERI </w:t>
      </w:r>
      <w:r>
        <w:rPr>
          <w:color w:val="231F20"/>
          <w:sz w:val="11"/>
        </w:rPr>
        <w:t>measures,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comparative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2006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spacing w:before="5"/>
        <w:rPr>
          <w:sz w:val="17"/>
        </w:rPr>
      </w:pPr>
    </w:p>
    <w:p>
      <w:pPr>
        <w:spacing w:line="259" w:lineRule="auto" w:before="0"/>
        <w:ind w:left="153" w:right="418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13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one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year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ahead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inflation central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projections</w:t>
      </w:r>
    </w:p>
    <w:p>
      <w:pPr>
        <w:spacing w:line="259" w:lineRule="auto" w:before="68"/>
        <w:ind w:left="153" w:right="943" w:firstLine="0"/>
        <w:jc w:val="left"/>
        <w:rPr>
          <w:sz w:val="12"/>
        </w:rPr>
      </w:pPr>
      <w:r>
        <w:rPr/>
        <w:br w:type="column"/>
      </w:r>
      <w:r>
        <w:rPr>
          <w:color w:val="A70740"/>
          <w:spacing w:val="-3"/>
          <w:w w:val="95"/>
          <w:sz w:val="18"/>
        </w:rPr>
        <w:t>Table </w:t>
      </w:r>
      <w:r>
        <w:rPr>
          <w:color w:val="A70740"/>
          <w:w w:val="95"/>
          <w:sz w:val="18"/>
        </w:rPr>
        <w:t>2 </w:t>
      </w:r>
      <w:r>
        <w:rPr>
          <w:color w:val="231F20"/>
          <w:w w:val="95"/>
          <w:sz w:val="18"/>
        </w:rPr>
        <w:t>Other forecasters’ probability distributions for </w:t>
      </w:r>
      <w:r>
        <w:rPr>
          <w:color w:val="231F20"/>
          <w:sz w:val="18"/>
        </w:rPr>
        <w:t>CPI inflation and GDP growth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CPI inflation</w:t>
      </w:r>
    </w:p>
    <w:p>
      <w:pPr>
        <w:tabs>
          <w:tab w:pos="3239" w:val="lef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spacing w:after="0"/>
        <w:jc w:val="left"/>
        <w:rPr>
          <w:sz w:val="14"/>
        </w:rPr>
        <w:sectPr>
          <w:type w:val="continuous"/>
          <w:pgSz w:w="11900" w:h="16840"/>
          <w:pgMar w:top="1560" w:bottom="0" w:left="640" w:right="640"/>
          <w:cols w:num="2" w:equalWidth="0">
            <w:col w:w="5025" w:space="304"/>
            <w:col w:w="529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1"/>
        </w:rPr>
      </w:pPr>
    </w:p>
    <w:p>
      <w:pPr>
        <w:spacing w:before="0"/>
        <w:ind w:left="1412" w:right="0" w:firstLine="0"/>
        <w:jc w:val="left"/>
        <w:rPr>
          <w:sz w:val="12"/>
        </w:rPr>
      </w:pPr>
      <w:r>
        <w:rPr>
          <w:color w:val="231F20"/>
          <w:sz w:val="12"/>
        </w:rPr>
        <w:t>May 2008</w:t>
      </w:r>
    </w:p>
    <w:p>
      <w:pPr>
        <w:spacing w:before="41"/>
        <w:ind w:left="1412" w:right="0" w:firstLine="0"/>
        <w:jc w:val="left"/>
        <w:rPr>
          <w:sz w:val="12"/>
        </w:rPr>
      </w:pPr>
      <w:r>
        <w:rPr>
          <w:color w:val="231F20"/>
          <w:sz w:val="12"/>
        </w:rPr>
        <w:t>August</w:t>
      </w:r>
      <w:r>
        <w:rPr>
          <w:color w:val="231F20"/>
          <w:spacing w:val="-19"/>
          <w:sz w:val="12"/>
        </w:rPr>
        <w:t> </w:t>
      </w:r>
      <w:r>
        <w:rPr>
          <w:color w:val="231F20"/>
          <w:spacing w:val="-5"/>
          <w:sz w:val="12"/>
        </w:rPr>
        <w:t>2008</w:t>
      </w:r>
    </w:p>
    <w:p>
      <w:pPr>
        <w:spacing w:before="31"/>
        <w:ind w:left="7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Number of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forecasts </w:t>
      </w:r>
      <w:r>
        <w:rPr>
          <w:color w:val="231F20"/>
          <w:w w:val="95"/>
          <w:position w:val="-8"/>
          <w:sz w:val="12"/>
        </w:rPr>
        <w:t>14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1837" w:right="0" w:firstLine="0"/>
        <w:jc w:val="left"/>
        <w:rPr>
          <w:sz w:val="12"/>
        </w:rPr>
      </w:pPr>
      <w:r>
        <w:rPr/>
        <w:pict>
          <v:shape style="position:absolute;margin-left:306.141998pt;margin-top:-71.783424pt;width:249.45pt;height:136.6pt;mso-position-horizontal-relative:page;mso-position-vertical-relative:paragraph;z-index:158776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23"/>
                    <w:gridCol w:w="448"/>
                    <w:gridCol w:w="561"/>
                    <w:gridCol w:w="312"/>
                    <w:gridCol w:w="250"/>
                    <w:gridCol w:w="566"/>
                    <w:gridCol w:w="643"/>
                    <w:gridCol w:w="589"/>
                  </w:tblGrid>
                  <w:tr>
                    <w:trPr>
                      <w:trHeight w:val="293" w:hRule="atLeast"/>
                    </w:trPr>
                    <w:tc>
                      <w:tcPr>
                        <w:tcW w:w="1623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3"/>
                          <w:ind w:left="76" w:right="5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&lt;1%</w:t>
                        </w:r>
                      </w:p>
                    </w:tc>
                    <w:tc>
                      <w:tcPr>
                        <w:tcW w:w="56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3"/>
                          <w:ind w:right="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1–1.5%</w:t>
                        </w:r>
                      </w:p>
                    </w:tc>
                    <w:tc>
                      <w:tcPr>
                        <w:tcW w:w="562" w:type="dxa"/>
                        <w:gridSpan w:val="2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3"/>
                          <w:ind w:left="7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1.5–2%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3"/>
                          <w:ind w:right="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2–2.5%</w:t>
                        </w:r>
                      </w:p>
                    </w:tc>
                    <w:tc>
                      <w:tcPr>
                        <w:tcW w:w="64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3"/>
                          <w:ind w:right="1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2.5–3%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3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5"/>
                            <w:sz w:val="14"/>
                          </w:rPr>
                          <w:t>&gt;3%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623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2009 Q3</w:t>
                        </w:r>
                      </w:p>
                    </w:tc>
                    <w:tc>
                      <w:tcPr>
                        <w:tcW w:w="448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left="20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561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562" w:type="dxa"/>
                        <w:gridSpan w:val="2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left="35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27</w:t>
                        </w:r>
                      </w:p>
                    </w:tc>
                    <w:tc>
                      <w:tcPr>
                        <w:tcW w:w="643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28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25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62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2010 Q3</w:t>
                        </w:r>
                      </w:p>
                    </w:tc>
                    <w:tc>
                      <w:tcPr>
                        <w:tcW w:w="44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19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56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562" w:type="dxa"/>
                        <w:gridSpan w:val="2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35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31</w:t>
                        </w:r>
                      </w:p>
                    </w:tc>
                    <w:tc>
                      <w:tcPr>
                        <w:tcW w:w="56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64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58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352" w:hRule="atLeast"/>
                    </w:trPr>
                    <w:tc>
                      <w:tcPr>
                        <w:tcW w:w="162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2011 Q3</w:t>
                        </w:r>
                      </w:p>
                    </w:tc>
                    <w:tc>
                      <w:tcPr>
                        <w:tcW w:w="44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20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9</w:t>
                        </w:r>
                      </w:p>
                    </w:tc>
                    <w:tc>
                      <w:tcPr>
                        <w:tcW w:w="56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562" w:type="dxa"/>
                        <w:gridSpan w:val="2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33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28</w:t>
                        </w:r>
                      </w:p>
                    </w:tc>
                    <w:tc>
                      <w:tcPr>
                        <w:tcW w:w="56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28</w:t>
                        </w:r>
                      </w:p>
                    </w:tc>
                    <w:tc>
                      <w:tcPr>
                        <w:tcW w:w="64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58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318" w:hRule="atLeast"/>
                    </w:trPr>
                    <w:tc>
                      <w:tcPr>
                        <w:tcW w:w="162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GDP growth</w:t>
                        </w:r>
                      </w:p>
                    </w:tc>
                    <w:tc>
                      <w:tcPr>
                        <w:tcW w:w="448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1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2" w:type="dxa"/>
                        <w:gridSpan w:val="2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43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89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54" w:hRule="atLeast"/>
                    </w:trPr>
                    <w:tc>
                      <w:tcPr>
                        <w:tcW w:w="162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7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Probability, per cent</w:t>
                        </w:r>
                      </w:p>
                    </w:tc>
                    <w:tc>
                      <w:tcPr>
                        <w:tcW w:w="448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73" w:type="dxa"/>
                        <w:gridSpan w:val="2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70"/>
                          <w:ind w:left="47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Range:</w:t>
                        </w:r>
                      </w:p>
                    </w:tc>
                    <w:tc>
                      <w:tcPr>
                        <w:tcW w:w="250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98" w:type="dxa"/>
                        <w:gridSpan w:val="3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96" w:hRule="atLeast"/>
                    </w:trPr>
                    <w:tc>
                      <w:tcPr>
                        <w:tcW w:w="1623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5"/>
                          <w:ind w:left="76" w:right="5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&lt;1%</w:t>
                        </w:r>
                      </w:p>
                    </w:tc>
                    <w:tc>
                      <w:tcPr>
                        <w:tcW w:w="1123" w:type="dxa"/>
                        <w:gridSpan w:val="3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tabs>
                            <w:tab w:pos="724" w:val="left" w:leader="none"/>
                          </w:tabs>
                          <w:spacing w:before="45"/>
                          <w:ind w:left="17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1–2%</w:t>
                          <w:tab/>
                          <w:t>2–3%</w:t>
                        </w:r>
                      </w:p>
                    </w:tc>
                    <w:tc>
                      <w:tcPr>
                        <w:tcW w:w="1798" w:type="dxa"/>
                        <w:gridSpan w:val="3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5"/>
                          <w:ind w:left="21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20"/>
                            <w:sz w:val="14"/>
                          </w:rPr>
                          <w:t>&gt;3%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623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2009 Q3</w:t>
                        </w:r>
                      </w:p>
                    </w:tc>
                    <w:tc>
                      <w:tcPr>
                        <w:tcW w:w="448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left="182" w:right="5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38</w:t>
                        </w:r>
                      </w:p>
                    </w:tc>
                    <w:tc>
                      <w:tcPr>
                        <w:tcW w:w="873" w:type="dxa"/>
                        <w:gridSpan w:val="2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left="306" w:right="36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44</w:t>
                        </w:r>
                      </w:p>
                    </w:tc>
                    <w:tc>
                      <w:tcPr>
                        <w:tcW w:w="250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1798" w:type="dxa"/>
                        <w:gridSpan w:val="3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left="41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62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2010 Q3</w:t>
                        </w:r>
                      </w:p>
                    </w:tc>
                    <w:tc>
                      <w:tcPr>
                        <w:tcW w:w="44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192" w:right="4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17</w:t>
                        </w:r>
                      </w:p>
                    </w:tc>
                    <w:tc>
                      <w:tcPr>
                        <w:tcW w:w="873" w:type="dxa"/>
                        <w:gridSpan w:val="2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307" w:right="36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33</w:t>
                        </w:r>
                      </w:p>
                    </w:tc>
                    <w:tc>
                      <w:tcPr>
                        <w:tcW w:w="25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34</w:t>
                        </w:r>
                      </w:p>
                    </w:tc>
                    <w:tc>
                      <w:tcPr>
                        <w:tcW w:w="1798" w:type="dxa"/>
                        <w:gridSpan w:val="3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35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62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2011 Q3</w:t>
                        </w:r>
                      </w:p>
                    </w:tc>
                    <w:tc>
                      <w:tcPr>
                        <w:tcW w:w="44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20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9</w:t>
                        </w:r>
                      </w:p>
                    </w:tc>
                    <w:tc>
                      <w:tcPr>
                        <w:tcW w:w="873" w:type="dxa"/>
                        <w:gridSpan w:val="2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307" w:right="36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24</w:t>
                        </w:r>
                      </w:p>
                    </w:tc>
                    <w:tc>
                      <w:tcPr>
                        <w:tcW w:w="25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40</w:t>
                        </w:r>
                      </w:p>
                    </w:tc>
                    <w:tc>
                      <w:tcPr>
                        <w:tcW w:w="1798" w:type="dxa"/>
                        <w:gridSpan w:val="3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34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3"/>
        <w:ind w:left="1831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188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3"/>
        <w:ind w:left="1883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top="1560" w:bottom="0" w:left="640" w:right="640"/>
          <w:cols w:num="2" w:equalWidth="0">
            <w:col w:w="2034" w:space="40"/>
            <w:col w:w="8546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5"/>
        </w:rPr>
      </w:pPr>
    </w:p>
    <w:p>
      <w:pPr>
        <w:spacing w:before="0"/>
        <w:ind w:left="40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1.5–1.8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5"/>
        </w:rPr>
      </w:pPr>
    </w:p>
    <w:p>
      <w:pPr>
        <w:spacing w:before="0"/>
        <w:ind w:left="8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1.9–2.2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5"/>
        </w:rPr>
      </w:pPr>
    </w:p>
    <w:p>
      <w:pPr>
        <w:spacing w:before="0"/>
        <w:ind w:left="9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2.3–2.6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5"/>
        </w:rPr>
      </w:pPr>
    </w:p>
    <w:p>
      <w:pPr>
        <w:spacing w:before="0"/>
        <w:ind w:left="8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2.7–3.0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02"/>
        <w:ind w:left="1745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175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tabs>
          <w:tab w:pos="1744" w:val="left" w:leader="none"/>
        </w:tabs>
        <w:spacing w:before="98"/>
        <w:ind w:left="84" w:right="0" w:firstLine="0"/>
        <w:jc w:val="left"/>
        <w:rPr>
          <w:sz w:val="12"/>
        </w:rPr>
      </w:pPr>
      <w:r>
        <w:rPr>
          <w:color w:val="231F20"/>
          <w:sz w:val="12"/>
        </w:rPr>
        <w:t>3.1–3.4 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3.5–3.8 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3.9–4.2</w:t>
        <w:tab/>
      </w:r>
      <w:r>
        <w:rPr>
          <w:color w:val="231F20"/>
          <w:position w:val="9"/>
          <w:sz w:val="12"/>
        </w:rPr>
        <w:t>0</w:t>
      </w:r>
    </w:p>
    <w:p>
      <w:pPr>
        <w:pStyle w:val="BodyText"/>
        <w:spacing w:before="7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"/>
        <w:ind w:left="409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15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outside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forecasters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28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July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2008.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1"/>
          <w:numId w:val="54"/>
        </w:numPr>
        <w:tabs>
          <w:tab w:pos="580" w:val="left" w:leader="none"/>
        </w:tabs>
        <w:spacing w:line="244" w:lineRule="auto" w:before="0" w:after="0"/>
        <w:ind w:left="579" w:right="277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twelve-month 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above; 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Q3, </w:t>
      </w:r>
      <w:r>
        <w:rPr>
          <w:color w:val="231F20"/>
          <w:w w:val="90"/>
          <w:sz w:val="11"/>
        </w:rPr>
        <w:t>19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forecasters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provided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assessments.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table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probabilities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across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respondents.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Rows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00" w:h="16840"/>
          <w:pgMar w:top="1560" w:bottom="0" w:left="640" w:right="640"/>
          <w:cols w:num="6" w:equalWidth="0">
            <w:col w:w="740" w:space="40"/>
            <w:col w:w="425" w:space="39"/>
            <w:col w:w="451" w:space="40"/>
            <w:col w:w="434" w:space="40"/>
            <w:col w:w="1852" w:space="1013"/>
            <w:col w:w="5546"/>
          </w:cols>
        </w:sectPr>
      </w:pPr>
    </w:p>
    <w:p>
      <w:pPr>
        <w:spacing w:before="12"/>
        <w:ind w:left="1516" w:right="0" w:firstLine="0"/>
        <w:jc w:val="left"/>
        <w:rPr>
          <w:sz w:val="12"/>
        </w:rPr>
      </w:pPr>
      <w:r>
        <w:rPr/>
        <w:pict>
          <v:group style="position:absolute;margin-left:19.841999pt;margin-top:56.693001pt;width:575.25pt;height:734.2pt;mso-position-horizontal-relative:page;mso-position-vertical-relative:page;z-index:-20230656" coordorigin="397,1134" coordsize="11505,14684">
            <v:rect style="position:absolute;left:396;top:1133;width:11505;height:14684" filled="true" fillcolor="#f1dedd" stroked="false">
              <v:fill type="solid"/>
            </v:rect>
            <v:line style="position:absolute" from="794,4704" to="5783,4704" stroked="true" strokeweight=".7pt" strokecolor="#a70740">
              <v:stroke dashstyle="solid"/>
            </v:line>
            <v:line style="position:absolute" from="794,5458" to="5783,5458" stroked="true" strokeweight=".125pt" strokecolor="#231f20">
              <v:stroke dashstyle="solid"/>
            </v:line>
            <v:shape style="position:absolute;left:6347;top:2998;width:3226;height:2268" coordorigin="6347,2999" coordsize="3226,2268" path="m6713,4701l6347,4701,6347,5267,6713,5267,6713,4701xm7189,4981l6823,4981,6823,5267,7189,5267,7189,4981xm7668,2999l7302,2999,7302,5267,7668,5267,7668,2999xm8143,3850l7777,3850,7777,5267,8143,5267,8143,3850xm8619,4416l8253,4416,8253,5267,8619,5267,8619,4416xm9094,4701l8728,4701,8728,5267,9094,5267,9094,4701xm9573,4981l9207,4981,9207,5267,9573,5267,9573,4981xe" filled="true" fillcolor="#008356" stroked="false">
              <v:path arrowok="t"/>
              <v:fill type="solid"/>
            </v:shape>
            <v:shape style="position:absolute;left:6123;top:2437;width:3680;height:2825" coordorigin="6123,2437" coordsize="3680,2825" path="m9685,4701l9798,4701m9685,4135l9798,4135m9685,3565l9798,3565m9685,2999l9798,2999m6287,5260l6287,5147m6763,5260l6763,5147m7242,5260l7242,5147m7717,5260l7717,5147m8193,5260l8193,5147m8669,5260l8669,5147m9147,5260l9147,5147m9623,5260l9623,5147m6123,4701l6236,4701m6123,4135l6236,4135m6123,3565l6236,3565m6123,2999l6236,2999m9803,5262l6128,5262,6128,2437,9803,2437,9803,5262xe" filled="false" stroked="true" strokeweight=".5pt" strokecolor="#231f20">
              <v:path arrowok="t"/>
              <v:stroke dashstyle="solid"/>
            </v:shape>
            <v:line style="position:absolute" from="6123,1594" to="10431,1594" stroked="true" strokeweight=".7pt" strokecolor="#a70740">
              <v:stroke dashstyle="solid"/>
            </v:line>
            <v:rect style="position:absolute;left:1861;top:8704;width:142;height:142" filled="true" fillcolor="#9c8dc3" stroked="false">
              <v:fill type="solid"/>
            </v:rect>
            <v:rect style="position:absolute;left:1861;top:8886;width:142;height:142" filled="true" fillcolor="#ed1b2d" stroked="false">
              <v:fill type="solid"/>
            </v:rect>
            <v:shape style="position:absolute;left:1015;top:9021;width:1145;height:2429" coordorigin="1016,9021" coordsize="1145,2429" path="m1208,10440l1016,10440,1016,11449,1208,11449,1208,10440xm1684,9021l1492,9021,1492,11449,1684,11449,1684,9021xm2160,10235l1968,10235,1968,11449,2160,11449,2160,10235xe" filled="true" fillcolor="#9c8dc3" stroked="false">
              <v:path arrowok="t"/>
              <v:fill type="solid"/>
            </v:shape>
            <v:shape style="position:absolute;left:1683;top:9830;width:2570;height:1619" coordorigin="1684,9831" coordsize="2570,1619" path="m1872,10235l1684,10235,1684,11449,1872,11449,1872,10235xm2348,9831l2160,9831,2160,11449,2348,11449,2348,9831xm2825,10036l2636,10036,2636,11449,2825,11449,2825,10036xm4253,11250l4065,11250,4065,11449,4253,11449,4253,11250xe" filled="true" fillcolor="#ed1b2d" stroked="false">
              <v:path arrowok="t"/>
              <v:fill type="solid"/>
            </v:shape>
            <v:shape style="position:absolute;left:793;top:8624;width:3686;height:2830" coordorigin="794,8625" coordsize="3686,2830" path="m4365,11045l4479,11045m4365,10640l4479,10640m4365,10235l4479,10235m4365,9831l4479,9831m4365,9426l4479,9426m4365,9021l4479,9021m970,11454l970,11341m1446,11454l1446,11341m1922,11454l1922,11341m2398,11454l2398,11341m2874,11454l2874,11341m3350,11454l3350,11341m3827,11454l3827,11341m4303,11454l4303,11341m794,11045l907,11045m794,10640l907,10640m794,10235l907,10235m794,9831l907,9831m794,9426l907,9426m794,9021l907,9021m4474,11449l799,11449,799,8625,4474,8625,4474,11449xe" filled="false" stroked="true" strokeweight=".5pt" strokecolor="#231f20">
              <v:path arrowok="t"/>
              <v:stroke dashstyle="solid"/>
            </v:shape>
            <v:line style="position:absolute" from="794,7884" to="5102,7884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Range of forecasts</w:t>
      </w:r>
    </w:p>
    <w:p>
      <w:pPr>
        <w:spacing w:line="244" w:lineRule="auto" w:before="113"/>
        <w:ind w:left="153" w:right="875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28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2008,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23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forecasters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23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2008.</w:t>
      </w:r>
    </w:p>
    <w:p>
      <w:pPr>
        <w:pStyle w:val="BodyText"/>
        <w:spacing w:line="268" w:lineRule="auto" w:before="103"/>
        <w:ind w:left="153" w:right="125"/>
        <w:jc w:val="both"/>
      </w:pPr>
      <w:r>
        <w:rPr>
          <w:color w:val="231F20"/>
          <w:w w:val="95"/>
        </w:rPr>
        <w:t>There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outlook 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 four-quarter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1.2%,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weaker 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equivalent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ago.</w:t>
      </w:r>
    </w:p>
    <w:p>
      <w:pPr>
        <w:pStyle w:val="BodyText"/>
        <w:spacing w:line="268" w:lineRule="auto"/>
        <w:ind w:left="153" w:right="38"/>
        <w:jc w:val="both"/>
      </w:pP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subsequent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years </w:t>
      </w:r>
      <w:r>
        <w:rPr>
          <w:color w:val="231F20"/>
          <w:spacing w:val="-3"/>
        </w:rPr>
        <w:t>(Table</w:t>
      </w:r>
      <w:r>
        <w:rPr>
          <w:color w:val="231F20"/>
          <w:spacing w:val="-19"/>
        </w:rPr>
        <w:t> </w:t>
      </w:r>
      <w:r>
        <w:rPr>
          <w:color w:val="231F20"/>
        </w:rPr>
        <w:t>1).</w:t>
      </w:r>
    </w:p>
    <w:p>
      <w:pPr>
        <w:pStyle w:val="BodyText"/>
        <w:spacing w:line="268" w:lineRule="auto" w:before="200"/>
        <w:ind w:left="153" w:right="74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asked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assessment </w:t>
      </w:r>
      <w:r>
        <w:rPr>
          <w:color w:val="231F20"/>
          <w:w w:val="95"/>
        </w:rPr>
        <w:t>of the risks around their central projections. On average, external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80%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CPI</w:t>
      </w:r>
      <w:r>
        <w:rPr>
          <w:color w:val="231F20"/>
          <w:spacing w:val="-32"/>
        </w:rPr>
        <w:t> </w:t>
      </w:r>
      <w:r>
        <w:rPr>
          <w:color w:val="231F20"/>
        </w:rPr>
        <w:t>inflation</w:t>
      </w:r>
      <w:r>
        <w:rPr>
          <w:color w:val="231F20"/>
          <w:spacing w:val="-32"/>
        </w:rPr>
        <w:t> </w:t>
      </w:r>
      <w:r>
        <w:rPr>
          <w:color w:val="231F20"/>
        </w:rPr>
        <w:t>remaining</w:t>
      </w:r>
      <w:r>
        <w:rPr>
          <w:color w:val="231F20"/>
          <w:spacing w:val="-31"/>
        </w:rPr>
        <w:t> </w:t>
      </w:r>
      <w:r>
        <w:rPr>
          <w:color w:val="231F20"/>
        </w:rPr>
        <w:t>above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target</w:t>
      </w:r>
      <w:r>
        <w:rPr>
          <w:color w:val="231F20"/>
          <w:spacing w:val="-31"/>
        </w:rPr>
        <w:t> </w:t>
      </w:r>
      <w:r>
        <w:rPr>
          <w:color w:val="231F20"/>
        </w:rPr>
        <w:t>by</w:t>
      </w:r>
      <w:r>
        <w:rPr>
          <w:color w:val="231F20"/>
          <w:spacing w:val="-32"/>
        </w:rPr>
        <w:t> </w:t>
      </w:r>
      <w:r>
        <w:rPr>
          <w:color w:val="231F20"/>
        </w:rPr>
        <w:t>2009</w:t>
      </w:r>
      <w:r>
        <w:rPr>
          <w:color w:val="231F20"/>
          <w:spacing w:val="-35"/>
        </w:rPr>
        <w:t> </w:t>
      </w:r>
      <w:r>
        <w:rPr>
          <w:color w:val="231F20"/>
        </w:rPr>
        <w:t>Q3</w:t>
      </w:r>
    </w:p>
    <w:p>
      <w:pPr>
        <w:pStyle w:val="BodyText"/>
        <w:spacing w:line="268" w:lineRule="auto"/>
        <w:ind w:left="153"/>
      </w:pPr>
      <w:r>
        <w:rPr>
          <w:color w:val="231F20"/>
          <w:spacing w:val="-3"/>
          <w:w w:val="90"/>
        </w:rPr>
        <w:t>(Table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2).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2011,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forecasters </w:t>
      </w:r>
      <w:r>
        <w:rPr>
          <w:color w:val="231F20"/>
        </w:rPr>
        <w:t>viewed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risks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broadly</w:t>
      </w:r>
      <w:r>
        <w:rPr>
          <w:color w:val="231F20"/>
          <w:spacing w:val="-43"/>
        </w:rPr>
        <w:t> </w:t>
      </w:r>
      <w:r>
        <w:rPr>
          <w:color w:val="231F20"/>
        </w:rPr>
        <w:t>balanced.</w:t>
      </w:r>
    </w:p>
    <w:p>
      <w:pPr>
        <w:pStyle w:val="BodyText"/>
        <w:spacing w:line="268" w:lineRule="auto" w:before="46"/>
        <w:ind w:left="153" w:right="389"/>
      </w:pPr>
      <w:r>
        <w:rPr/>
        <w:br w:type="column"/>
      </w:r>
      <w:r>
        <w:rPr>
          <w:color w:val="231F20"/>
          <w:w w:val="95"/>
        </w:rPr>
        <w:t>Respondents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40%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chance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four-quarter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being</w:t>
      </w:r>
      <w:r>
        <w:rPr>
          <w:color w:val="231F20"/>
          <w:spacing w:val="-38"/>
        </w:rPr>
        <w:t> </w:t>
      </w:r>
      <w:r>
        <w:rPr>
          <w:color w:val="231F20"/>
        </w:rPr>
        <w:t>below</w:t>
      </w:r>
      <w:r>
        <w:rPr>
          <w:color w:val="231F20"/>
          <w:spacing w:val="-39"/>
        </w:rPr>
        <w:t> </w:t>
      </w:r>
      <w:r>
        <w:rPr>
          <w:color w:val="231F20"/>
        </w:rPr>
        <w:t>1%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2009</w:t>
      </w:r>
      <w:r>
        <w:rPr>
          <w:color w:val="231F20"/>
          <w:spacing w:val="-41"/>
        </w:rPr>
        <w:t> </w:t>
      </w:r>
      <w:r>
        <w:rPr>
          <w:color w:val="231F20"/>
        </w:rPr>
        <w:t>Q3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2)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equivalent probability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May. External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</w:rPr>
        <w:t>that</w:t>
      </w:r>
      <w:r>
        <w:rPr>
          <w:color w:val="231F20"/>
          <w:spacing w:val="-35"/>
        </w:rPr>
        <w:t> </w:t>
      </w:r>
      <w:r>
        <w:rPr>
          <w:color w:val="231F20"/>
        </w:rPr>
        <w:t>risk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abate</w:t>
      </w:r>
      <w:r>
        <w:rPr>
          <w:color w:val="231F20"/>
          <w:spacing w:val="-34"/>
        </w:rPr>
        <w:t> </w:t>
      </w:r>
      <w:r>
        <w:rPr>
          <w:color w:val="231F20"/>
        </w:rPr>
        <w:t>somewhat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subsequent</w:t>
      </w:r>
      <w:r>
        <w:rPr>
          <w:color w:val="231F20"/>
          <w:spacing w:val="-37"/>
        </w:rPr>
        <w:t> </w:t>
      </w:r>
      <w:r>
        <w:rPr>
          <w:color w:val="231F20"/>
        </w:rPr>
        <w:t>years.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 4.4%.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 nonetheless,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forecaster’s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</w:p>
    <w:p>
      <w:pPr>
        <w:pStyle w:val="BodyText"/>
        <w:spacing w:line="268" w:lineRule="auto"/>
        <w:ind w:left="153" w:right="167"/>
      </w:pP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</w:rPr>
        <w:t>yields</w:t>
      </w:r>
      <w:r>
        <w:rPr>
          <w:color w:val="231F20"/>
          <w:spacing w:val="-22"/>
        </w:rPr>
        <w:t> </w:t>
      </w:r>
      <w:r>
        <w:rPr>
          <w:color w:val="231F20"/>
        </w:rPr>
        <w:t>(see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box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22"/>
        </w:rPr>
        <w:t> </w:t>
      </w:r>
      <w:r>
        <w:rPr>
          <w:color w:val="231F20"/>
        </w:rPr>
        <w:t>page</w:t>
      </w:r>
      <w:r>
        <w:rPr>
          <w:color w:val="231F20"/>
          <w:spacing w:val="-21"/>
        </w:rPr>
        <w:t> </w:t>
      </w:r>
      <w:r>
        <w:rPr>
          <w:color w:val="231F20"/>
        </w:rPr>
        <w:t>38).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31"/>
        <w:jc w:val="both"/>
      </w:pP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ERI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93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 projection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ago.</w:t>
      </w:r>
    </w:p>
    <w:p>
      <w:pPr>
        <w:spacing w:after="0" w:line="268" w:lineRule="auto"/>
        <w:jc w:val="both"/>
        <w:sectPr>
          <w:type w:val="continuous"/>
          <w:pgSz w:w="11900" w:h="16840"/>
          <w:pgMar w:top="1560" w:bottom="0" w:left="640" w:right="640"/>
          <w:cols w:num="2" w:equalWidth="0">
            <w:col w:w="5146" w:space="183"/>
            <w:col w:w="5291"/>
          </w:cols>
        </w:sectPr>
      </w:pPr>
    </w:p>
    <w:p>
      <w:pPr>
        <w:tabs>
          <w:tab w:pos="10471" w:val="right" w:leader="none"/>
        </w:tabs>
        <w:spacing w:before="87"/>
        <w:ind w:left="5482" w:right="0" w:firstLine="0"/>
        <w:jc w:val="left"/>
        <w:rPr>
          <w:sz w:val="15"/>
        </w:rPr>
      </w:pPr>
      <w:bookmarkStart w:name="_bookmark25" w:id="99"/>
      <w:bookmarkEnd w:id="99"/>
      <w:r>
        <w:rPr/>
      </w:r>
      <w:r>
        <w:rPr>
          <w:color w:val="A70740"/>
          <w:sz w:val="15"/>
        </w:rPr>
        <w:t>Index</w:t>
      </w:r>
      <w:r>
        <w:rPr>
          <w:color w:val="A70740"/>
          <w:spacing w:val="-17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6"/>
          <w:sz w:val="15"/>
        </w:rPr>
        <w:t> </w:t>
      </w:r>
      <w:r>
        <w:rPr>
          <w:color w:val="231F20"/>
          <w:sz w:val="15"/>
        </w:rPr>
        <w:t>tables</w:t>
        <w:tab/>
        <w:t>49</w:t>
      </w:r>
    </w:p>
    <w:p>
      <w:pPr>
        <w:spacing w:before="970"/>
        <w:ind w:left="153" w:right="0" w:firstLine="0"/>
        <w:jc w:val="left"/>
        <w:rPr>
          <w:sz w:val="40"/>
        </w:rPr>
      </w:pPr>
      <w:r>
        <w:rPr>
          <w:color w:val="231F20"/>
          <w:w w:val="95"/>
          <w:sz w:val="40"/>
        </w:rPr>
        <w:t>Index of charts and tables</w:t>
      </w:r>
    </w:p>
    <w:p>
      <w:pPr>
        <w:spacing w:after="0"/>
        <w:jc w:val="left"/>
        <w:rPr>
          <w:sz w:val="40"/>
        </w:rPr>
        <w:sectPr>
          <w:headerReference w:type="default" r:id="rId90"/>
          <w:pgSz w:w="11900" w:h="16840"/>
          <w:pgMar w:header="0" w:footer="0" w:top="360" w:bottom="280" w:left="640" w:right="64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0"/>
        </w:rPr>
      </w:pPr>
    </w:p>
    <w:p>
      <w:pPr>
        <w:spacing w:before="0"/>
        <w:ind w:left="153" w:right="0" w:firstLine="0"/>
        <w:jc w:val="left"/>
        <w:rPr>
          <w:sz w:val="26"/>
        </w:rPr>
      </w:pPr>
      <w:r>
        <w:rPr/>
        <w:pict>
          <v:line style="position:absolute;mso-position-horizontal-relative:page;mso-position-vertical-relative:paragraph;z-index:15878144" from="39.685001pt,20.350538pt" to="262.551001pt,20.350538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26"/>
        </w:rPr>
        <w:t>Charts</w:t>
      </w:r>
    </w:p>
    <w:p>
      <w:pPr>
        <w:tabs>
          <w:tab w:pos="4488" w:val="left" w:leader="none"/>
        </w:tabs>
        <w:spacing w:before="223"/>
        <w:ind w:left="607" w:right="0" w:firstLine="0"/>
        <w:jc w:val="left"/>
        <w:rPr>
          <w:sz w:val="17"/>
        </w:rPr>
      </w:pPr>
      <w:r>
        <w:rPr>
          <w:color w:val="A70740"/>
          <w:sz w:val="17"/>
        </w:rPr>
        <w:t>Overview</w:t>
        <w:tab/>
        <w:t>5</w:t>
      </w:r>
    </w:p>
    <w:p>
      <w:pPr>
        <w:pStyle w:val="ListParagraph"/>
        <w:numPr>
          <w:ilvl w:val="0"/>
          <w:numId w:val="55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rate</w:t>
      </w:r>
    </w:p>
    <w:p>
      <w:pPr>
        <w:tabs>
          <w:tab w:pos="4484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6</w:t>
      </w:r>
    </w:p>
    <w:p>
      <w:pPr>
        <w:pStyle w:val="ListParagraph"/>
        <w:numPr>
          <w:ilvl w:val="0"/>
          <w:numId w:val="55"/>
        </w:numPr>
        <w:tabs>
          <w:tab w:pos="607" w:val="left" w:leader="none"/>
          <w:tab w:pos="608" w:val="left" w:leader="none"/>
          <w:tab w:pos="4482" w:val="left" w:leader="none"/>
        </w:tabs>
        <w:spacing w:line="266" w:lineRule="auto" w:before="22" w:after="0"/>
        <w:ind w:left="607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 inflation projection based on market interest rate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pacing w:val="-17"/>
          <w:sz w:val="17"/>
        </w:rPr>
        <w:t>8</w:t>
      </w:r>
    </w:p>
    <w:p>
      <w:pPr>
        <w:pStyle w:val="ListParagraph"/>
        <w:numPr>
          <w:ilvl w:val="0"/>
          <w:numId w:val="56"/>
        </w:numPr>
        <w:tabs>
          <w:tab w:pos="607" w:val="left" w:leader="none"/>
          <w:tab w:pos="608" w:val="left" w:leader="none"/>
          <w:tab w:pos="4484" w:val="left" w:leader="none"/>
        </w:tabs>
        <w:spacing w:line="240" w:lineRule="auto" w:before="222" w:after="0"/>
        <w:ind w:left="607" w:right="0" w:hanging="455"/>
        <w:jc w:val="left"/>
        <w:rPr>
          <w:sz w:val="17"/>
        </w:rPr>
      </w:pPr>
      <w:r>
        <w:rPr>
          <w:color w:val="A70740"/>
          <w:sz w:val="17"/>
        </w:rPr>
        <w:t>Money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asset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prices</w:t>
        <w:tab/>
        <w:t>9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8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Bank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forward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9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Changes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24"/>
          <w:w w:val="90"/>
          <w:sz w:val="17"/>
        </w:rPr>
        <w:t> </w:t>
      </w:r>
      <w:r>
        <w:rPr>
          <w:color w:val="231F20"/>
          <w:w w:val="90"/>
          <w:sz w:val="17"/>
        </w:rPr>
        <w:t>forward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since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</w:p>
    <w:p>
      <w:pPr>
        <w:tabs>
          <w:tab w:pos="4485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May</w:t>
      </w:r>
      <w:r>
        <w:rPr>
          <w:color w:val="231F20"/>
          <w:spacing w:val="-37"/>
          <w:sz w:val="17"/>
        </w:rPr>
        <w:t> </w:t>
      </w:r>
      <w:r>
        <w:rPr>
          <w:i/>
          <w:color w:val="231F20"/>
          <w:sz w:val="17"/>
        </w:rPr>
        <w:t>Report</w:t>
        <w:tab/>
      </w:r>
      <w:r>
        <w:rPr>
          <w:color w:val="231F20"/>
          <w:sz w:val="17"/>
        </w:rPr>
        <w:t>9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3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Credit default</w:t>
      </w:r>
      <w:r>
        <w:rPr>
          <w:color w:val="231F20"/>
          <w:spacing w:val="-37"/>
          <w:w w:val="90"/>
          <w:sz w:val="17"/>
        </w:rPr>
        <w:t> </w:t>
      </w:r>
      <w:r>
        <w:rPr>
          <w:color w:val="231F20"/>
          <w:w w:val="90"/>
          <w:sz w:val="17"/>
        </w:rPr>
        <w:t>swap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premia</w:t>
        <w:tab/>
        <w:t>11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36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UK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ten-year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forward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w w:val="90"/>
          <w:sz w:val="17"/>
        </w:rPr>
        <w:t>11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Changes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international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equity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since</w:t>
      </w:r>
    </w:p>
    <w:p>
      <w:pPr>
        <w:tabs>
          <w:tab w:pos="4436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4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January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2005</w:t>
        <w:tab/>
      </w:r>
      <w:r>
        <w:rPr>
          <w:color w:val="231F20"/>
          <w:w w:val="90"/>
          <w:sz w:val="17"/>
        </w:rPr>
        <w:t>11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20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Changes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UK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equity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12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20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Sterling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ERI</w:t>
        <w:tab/>
      </w:r>
      <w:r>
        <w:rPr>
          <w:color w:val="231F20"/>
          <w:sz w:val="17"/>
        </w:rPr>
        <w:t>12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20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Residential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property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activity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prices</w:t>
        <w:tab/>
      </w:r>
      <w:r>
        <w:rPr>
          <w:color w:val="231F20"/>
          <w:sz w:val="17"/>
        </w:rPr>
        <w:t>12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1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House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earnings</w:t>
        <w:tab/>
      </w:r>
      <w:r>
        <w:rPr>
          <w:color w:val="231F20"/>
          <w:sz w:val="17"/>
        </w:rPr>
        <w:t>13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i/>
          <w:color w:val="231F20"/>
          <w:w w:val="90"/>
          <w:sz w:val="17"/>
        </w:rPr>
        <w:t>Credit</w:t>
      </w:r>
      <w:r>
        <w:rPr>
          <w:i/>
          <w:color w:val="231F20"/>
          <w:spacing w:val="-36"/>
          <w:w w:val="90"/>
          <w:sz w:val="17"/>
        </w:rPr>
        <w:t> </w:t>
      </w:r>
      <w:r>
        <w:rPr>
          <w:i/>
          <w:color w:val="231F20"/>
          <w:w w:val="90"/>
          <w:sz w:val="17"/>
        </w:rPr>
        <w:t>Conditions</w:t>
      </w:r>
      <w:r>
        <w:rPr>
          <w:i/>
          <w:color w:val="231F20"/>
          <w:spacing w:val="-33"/>
          <w:w w:val="90"/>
          <w:sz w:val="17"/>
        </w:rPr>
        <w:t> </w:t>
      </w:r>
      <w:r>
        <w:rPr>
          <w:i/>
          <w:color w:val="231F20"/>
          <w:w w:val="90"/>
          <w:sz w:val="17"/>
        </w:rPr>
        <w:t>Survey</w:t>
      </w:r>
      <w:r>
        <w:rPr>
          <w:color w:val="231F20"/>
          <w:w w:val="90"/>
          <w:sz w:val="17"/>
        </w:rPr>
        <w:t>: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availability</w:t>
      </w:r>
      <w:r>
        <w:rPr>
          <w:color w:val="231F20"/>
          <w:spacing w:val="-31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30"/>
          <w:w w:val="90"/>
          <w:sz w:val="17"/>
        </w:rPr>
        <w:t> </w:t>
      </w:r>
      <w:r>
        <w:rPr>
          <w:color w:val="231F20"/>
          <w:w w:val="90"/>
          <w:sz w:val="17"/>
        </w:rPr>
        <w:t>household</w:t>
      </w:r>
    </w:p>
    <w:p>
      <w:pPr>
        <w:tabs>
          <w:tab w:pos="4416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secured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credit</w:t>
        <w:tab/>
      </w:r>
      <w:r>
        <w:rPr>
          <w:color w:val="231F20"/>
          <w:sz w:val="17"/>
        </w:rPr>
        <w:t>13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13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Quoted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mortgage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spreads</w:t>
        <w:tab/>
      </w:r>
      <w:r>
        <w:rPr>
          <w:color w:val="231F20"/>
          <w:sz w:val="17"/>
        </w:rPr>
        <w:t>14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13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Housing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equity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withdrawal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housing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transactions</w:t>
        <w:tab/>
      </w:r>
      <w:r>
        <w:rPr>
          <w:color w:val="231F20"/>
          <w:sz w:val="17"/>
        </w:rPr>
        <w:t>14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i/>
          <w:color w:val="231F20"/>
          <w:sz w:val="17"/>
        </w:rPr>
        <w:t>Credit</w:t>
      </w:r>
      <w:r>
        <w:rPr>
          <w:i/>
          <w:color w:val="231F20"/>
          <w:spacing w:val="-37"/>
          <w:sz w:val="17"/>
        </w:rPr>
        <w:t> </w:t>
      </w:r>
      <w:r>
        <w:rPr>
          <w:i/>
          <w:color w:val="231F20"/>
          <w:sz w:val="17"/>
        </w:rPr>
        <w:t>Conditions</w:t>
      </w:r>
      <w:r>
        <w:rPr>
          <w:i/>
          <w:color w:val="231F20"/>
          <w:spacing w:val="-32"/>
          <w:sz w:val="17"/>
        </w:rPr>
        <w:t> </w:t>
      </w:r>
      <w:r>
        <w:rPr>
          <w:i/>
          <w:color w:val="231F20"/>
          <w:sz w:val="17"/>
        </w:rPr>
        <w:t>Survey</w:t>
      </w:r>
      <w:r>
        <w:rPr>
          <w:color w:val="231F20"/>
          <w:sz w:val="17"/>
        </w:rPr>
        <w:t>: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spreads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lending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to</w:t>
      </w:r>
    </w:p>
    <w:p>
      <w:pPr>
        <w:tabs>
          <w:tab w:pos="4420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businesses</w:t>
        <w:tab/>
      </w:r>
      <w:r>
        <w:rPr>
          <w:color w:val="231F20"/>
          <w:sz w:val="17"/>
        </w:rPr>
        <w:t>15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20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Interest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facing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businesses</w:t>
        <w:tab/>
      </w:r>
      <w:r>
        <w:rPr>
          <w:color w:val="231F20"/>
          <w:sz w:val="17"/>
        </w:rPr>
        <w:t>15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20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PNFCs’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broad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money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holdings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borrowing</w:t>
        <w:tab/>
      </w:r>
      <w:r>
        <w:rPr>
          <w:color w:val="231F20"/>
          <w:sz w:val="17"/>
        </w:rPr>
        <w:t>15</w:t>
      </w:r>
    </w:p>
    <w:p>
      <w:pPr>
        <w:tabs>
          <w:tab w:pos="4415" w:val="left" w:leader="none"/>
        </w:tabs>
        <w:spacing w:before="22"/>
        <w:ind w:left="153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Money, credit</w:t>
      </w:r>
      <w:r>
        <w:rPr>
          <w:color w:val="A70740"/>
          <w:spacing w:val="-36"/>
          <w:w w:val="90"/>
          <w:sz w:val="17"/>
        </w:rPr>
        <w:t> </w:t>
      </w:r>
      <w:r>
        <w:rPr>
          <w:color w:val="A70740"/>
          <w:w w:val="90"/>
          <w:sz w:val="17"/>
        </w:rPr>
        <w:t>and</w:t>
      </w:r>
      <w:r>
        <w:rPr>
          <w:color w:val="A70740"/>
          <w:spacing w:val="-21"/>
          <w:w w:val="90"/>
          <w:sz w:val="17"/>
        </w:rPr>
        <w:t> </w:t>
      </w:r>
      <w:r>
        <w:rPr>
          <w:color w:val="A70740"/>
          <w:w w:val="90"/>
          <w:sz w:val="17"/>
        </w:rPr>
        <w:t>deleveraging</w:t>
        <w:tab/>
      </w:r>
      <w:r>
        <w:rPr>
          <w:color w:val="A70740"/>
          <w:sz w:val="17"/>
        </w:rPr>
        <w:t>16</w:t>
      </w:r>
    </w:p>
    <w:p>
      <w:pPr>
        <w:tabs>
          <w:tab w:pos="607" w:val="left" w:leader="none"/>
          <w:tab w:pos="4415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A</w:t>
        <w:tab/>
      </w:r>
      <w:r>
        <w:rPr>
          <w:color w:val="231F20"/>
          <w:w w:val="95"/>
          <w:sz w:val="17"/>
        </w:rPr>
        <w:t>Broad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money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credit</w:t>
        <w:tab/>
      </w:r>
      <w:r>
        <w:rPr>
          <w:color w:val="231F20"/>
          <w:sz w:val="17"/>
        </w:rPr>
        <w:t>16</w:t>
      </w:r>
    </w:p>
    <w:p>
      <w:pPr>
        <w:pStyle w:val="ListParagraph"/>
        <w:numPr>
          <w:ilvl w:val="0"/>
          <w:numId w:val="56"/>
        </w:numPr>
        <w:tabs>
          <w:tab w:pos="607" w:val="left" w:leader="none"/>
          <w:tab w:pos="608" w:val="left" w:leader="none"/>
          <w:tab w:pos="4409" w:val="left" w:leader="none"/>
        </w:tabs>
        <w:spacing w:line="240" w:lineRule="auto" w:before="243" w:after="0"/>
        <w:ind w:left="607" w:right="0" w:hanging="455"/>
        <w:jc w:val="left"/>
        <w:rPr>
          <w:sz w:val="17"/>
        </w:rPr>
      </w:pPr>
      <w:r>
        <w:rPr>
          <w:color w:val="A70740"/>
          <w:sz w:val="17"/>
        </w:rPr>
        <w:t>Demand</w:t>
        <w:tab/>
        <w:t>18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12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Nominal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demand</w:t>
        <w:tab/>
      </w:r>
      <w:r>
        <w:rPr>
          <w:color w:val="231F20"/>
          <w:sz w:val="17"/>
        </w:rPr>
        <w:t>18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1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Real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post-tax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income</w:t>
        <w:tab/>
      </w:r>
      <w:r>
        <w:rPr>
          <w:color w:val="231F20"/>
          <w:sz w:val="17"/>
        </w:rPr>
        <w:t>19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16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Household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saving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ratio</w:t>
        <w:tab/>
      </w:r>
      <w:r>
        <w:rPr>
          <w:color w:val="231F20"/>
          <w:sz w:val="17"/>
        </w:rPr>
        <w:t>19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1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Household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spending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real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post-tax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income</w:t>
        <w:tab/>
      </w:r>
      <w:r>
        <w:rPr>
          <w:color w:val="231F20"/>
          <w:sz w:val="17"/>
        </w:rPr>
        <w:t>19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Survey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indicators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income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20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Indicators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retail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sales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  <w:tab/>
      </w:r>
      <w:r>
        <w:rPr>
          <w:color w:val="231F20"/>
          <w:sz w:val="17"/>
        </w:rPr>
        <w:t>20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20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Official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retail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sales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estimates</w:t>
        <w:tab/>
      </w:r>
      <w:r>
        <w:rPr>
          <w:color w:val="231F20"/>
          <w:sz w:val="17"/>
        </w:rPr>
        <w:t>21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20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Investment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intentions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(plant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machinery)</w:t>
        <w:tab/>
      </w:r>
      <w:r>
        <w:rPr>
          <w:color w:val="231F20"/>
          <w:sz w:val="17"/>
        </w:rPr>
        <w:t>21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20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Factors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likely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hold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back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investment</w:t>
        <w:tab/>
      </w:r>
      <w:r>
        <w:rPr>
          <w:color w:val="231F20"/>
          <w:sz w:val="17"/>
        </w:rPr>
        <w:t>21</w:t>
      </w:r>
    </w:p>
    <w:p>
      <w:pPr>
        <w:pStyle w:val="ListParagraph"/>
        <w:numPr>
          <w:ilvl w:val="1"/>
          <w:numId w:val="56"/>
        </w:numPr>
        <w:tabs>
          <w:tab w:pos="608" w:val="left" w:leader="none"/>
          <w:tab w:pos="4404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UK-weighted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world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GDP</w:t>
        <w:tab/>
      </w:r>
      <w:r>
        <w:rPr>
          <w:color w:val="231F20"/>
          <w:sz w:val="17"/>
        </w:rPr>
        <w:t>22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04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Indicators of</w:t>
      </w:r>
      <w:r>
        <w:rPr>
          <w:color w:val="231F20"/>
          <w:spacing w:val="-34"/>
          <w:w w:val="90"/>
          <w:sz w:val="17"/>
        </w:rPr>
        <w:t> </w:t>
      </w:r>
      <w:r>
        <w:rPr>
          <w:color w:val="231F20"/>
          <w:w w:val="90"/>
          <w:sz w:val="17"/>
        </w:rPr>
        <w:t>euro-area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output</w:t>
        <w:tab/>
      </w:r>
      <w:r>
        <w:rPr>
          <w:color w:val="231F20"/>
          <w:sz w:val="17"/>
        </w:rPr>
        <w:t>22</w:t>
      </w:r>
    </w:p>
    <w:p>
      <w:pPr>
        <w:pStyle w:val="ListParagraph"/>
        <w:numPr>
          <w:ilvl w:val="1"/>
          <w:numId w:val="56"/>
        </w:numPr>
        <w:tabs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US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personal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consumption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real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personal</w:t>
      </w:r>
    </w:p>
    <w:p>
      <w:pPr>
        <w:tabs>
          <w:tab w:pos="4404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disposable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income</w:t>
        <w:tab/>
      </w:r>
      <w:r>
        <w:rPr>
          <w:color w:val="231F20"/>
          <w:sz w:val="17"/>
        </w:rPr>
        <w:t>22</w:t>
      </w:r>
    </w:p>
    <w:p>
      <w:pPr>
        <w:pStyle w:val="ListParagraph"/>
        <w:numPr>
          <w:ilvl w:val="1"/>
          <w:numId w:val="56"/>
        </w:numPr>
        <w:tabs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Change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consumer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price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selected</w:t>
      </w:r>
    </w:p>
    <w:p>
      <w:pPr>
        <w:tabs>
          <w:tab w:pos="4400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countries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(2007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Q2–2008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Q2)</w:t>
        <w:tab/>
        <w:t>23</w:t>
      </w:r>
    </w:p>
    <w:p>
      <w:pPr>
        <w:pStyle w:val="ListParagraph"/>
        <w:numPr>
          <w:ilvl w:val="1"/>
          <w:numId w:val="56"/>
        </w:numPr>
        <w:tabs>
          <w:tab w:pos="608" w:val="left" w:leader="none"/>
          <w:tab w:pos="4400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Survey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indicators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goods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exports</w:t>
        <w:tab/>
      </w:r>
      <w:r>
        <w:rPr>
          <w:color w:val="231F20"/>
          <w:sz w:val="17"/>
        </w:rPr>
        <w:t>23</w:t>
      </w:r>
    </w:p>
    <w:p>
      <w:pPr>
        <w:pStyle w:val="ListParagraph"/>
        <w:numPr>
          <w:ilvl w:val="0"/>
          <w:numId w:val="56"/>
        </w:numPr>
        <w:tabs>
          <w:tab w:pos="607" w:val="left" w:leader="none"/>
          <w:tab w:pos="608" w:val="left" w:leader="none"/>
          <w:tab w:pos="4398" w:val="left" w:leader="none"/>
        </w:tabs>
        <w:spacing w:line="240" w:lineRule="auto" w:before="243" w:after="0"/>
        <w:ind w:left="607" w:right="0" w:hanging="455"/>
        <w:jc w:val="left"/>
        <w:rPr>
          <w:sz w:val="17"/>
        </w:rPr>
      </w:pPr>
      <w:r>
        <w:rPr>
          <w:color w:val="A70740"/>
          <w:sz w:val="17"/>
        </w:rPr>
        <w:t>Output</w:t>
      </w:r>
      <w:r>
        <w:rPr>
          <w:color w:val="A70740"/>
          <w:spacing w:val="-33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2"/>
          <w:sz w:val="17"/>
        </w:rPr>
        <w:t> </w:t>
      </w:r>
      <w:r>
        <w:rPr>
          <w:color w:val="A70740"/>
          <w:sz w:val="17"/>
        </w:rPr>
        <w:t>supply</w:t>
        <w:tab/>
      </w:r>
      <w:r>
        <w:rPr>
          <w:color w:val="A70740"/>
          <w:spacing w:val="-3"/>
          <w:sz w:val="17"/>
        </w:rPr>
        <w:t>24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02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GDP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pacing w:val="-3"/>
          <w:sz w:val="17"/>
        </w:rPr>
        <w:t>24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Contributions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four-quarter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service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sector</w:t>
      </w:r>
    </w:p>
    <w:p>
      <w:pPr>
        <w:tabs>
          <w:tab w:pos="4402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output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pacing w:val="-3"/>
          <w:sz w:val="17"/>
        </w:rPr>
        <w:t>24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04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CIPS/Markit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indicators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output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  <w:tab/>
      </w:r>
      <w:r>
        <w:rPr>
          <w:color w:val="231F20"/>
          <w:sz w:val="17"/>
        </w:rPr>
        <w:t>25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04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Measures of</w:t>
      </w:r>
      <w:r>
        <w:rPr>
          <w:color w:val="231F20"/>
          <w:spacing w:val="-33"/>
          <w:w w:val="90"/>
          <w:sz w:val="17"/>
        </w:rPr>
        <w:t> </w:t>
      </w:r>
      <w:r>
        <w:rPr>
          <w:color w:val="231F20"/>
          <w:w w:val="90"/>
          <w:sz w:val="17"/>
        </w:rPr>
        <w:t>capacity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utilisation</w:t>
        <w:tab/>
      </w:r>
      <w:r>
        <w:rPr>
          <w:color w:val="231F20"/>
          <w:sz w:val="17"/>
        </w:rPr>
        <w:t>25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10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GDP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1"/>
          <w:w w:val="95"/>
          <w:sz w:val="17"/>
        </w:rPr>
        <w:t> </w:t>
      </w:r>
      <w:r>
        <w:rPr>
          <w:color w:val="231F20"/>
          <w:w w:val="95"/>
          <w:sz w:val="17"/>
        </w:rPr>
        <w:t>employment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10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Job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creation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destruction</w:t>
        <w:tab/>
      </w:r>
      <w:r>
        <w:rPr>
          <w:color w:val="231F20"/>
          <w:sz w:val="17"/>
        </w:rPr>
        <w:t>27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397" w:val="left" w:leader="none"/>
        </w:tabs>
        <w:spacing w:line="240" w:lineRule="auto" w:before="126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Vacancies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surveys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employment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intentions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575" w:val="righ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Indicators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households’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employment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expectations</w:t>
        <w:tab/>
        <w:t>28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Agents’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survey:</w:t>
      </w:r>
      <w:r>
        <w:rPr>
          <w:color w:val="231F20"/>
          <w:spacing w:val="9"/>
          <w:sz w:val="17"/>
        </w:rPr>
        <w:t> </w:t>
      </w:r>
      <w:r>
        <w:rPr>
          <w:color w:val="231F20"/>
          <w:sz w:val="17"/>
        </w:rPr>
        <w:t>businesses’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expected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use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of</w:t>
      </w:r>
    </w:p>
    <w:p>
      <w:pPr>
        <w:tabs>
          <w:tab w:pos="4575" w:val="righ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migrant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labour</w:t>
        <w:tab/>
        <w:t>29</w:t>
      </w:r>
    </w:p>
    <w:p>
      <w:pPr>
        <w:spacing w:before="23"/>
        <w:ind w:left="153" w:right="0" w:firstLine="0"/>
        <w:jc w:val="left"/>
        <w:rPr>
          <w:sz w:val="17"/>
        </w:rPr>
      </w:pPr>
      <w:r>
        <w:rPr>
          <w:color w:val="A70740"/>
          <w:sz w:val="17"/>
        </w:rPr>
        <w:t>The sensitivity of GDP growth to developments</w:t>
      </w:r>
    </w:p>
    <w:p>
      <w:pPr>
        <w:tabs>
          <w:tab w:pos="4399" w:val="left" w:leader="none"/>
        </w:tabs>
        <w:spacing w:before="22"/>
        <w:ind w:left="153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in</w:t>
      </w:r>
      <w:r>
        <w:rPr>
          <w:color w:val="A70740"/>
          <w:spacing w:val="-31"/>
          <w:w w:val="95"/>
          <w:sz w:val="17"/>
        </w:rPr>
        <w:t> </w:t>
      </w:r>
      <w:r>
        <w:rPr>
          <w:color w:val="A70740"/>
          <w:w w:val="95"/>
          <w:sz w:val="17"/>
        </w:rPr>
        <w:t>construction</w:t>
        <w:tab/>
      </w:r>
      <w:r>
        <w:rPr>
          <w:color w:val="A70740"/>
          <w:sz w:val="17"/>
        </w:rPr>
        <w:t>26</w:t>
      </w:r>
    </w:p>
    <w:p>
      <w:pPr>
        <w:tabs>
          <w:tab w:pos="607" w:val="left" w:leader="none"/>
          <w:tab w:pos="4399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A</w:t>
        <w:tab/>
      </w:r>
      <w:r>
        <w:rPr>
          <w:color w:val="231F20"/>
          <w:w w:val="95"/>
          <w:sz w:val="17"/>
        </w:rPr>
        <w:t>Construction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output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GDP</w:t>
        <w:tab/>
      </w:r>
      <w:r>
        <w:rPr>
          <w:color w:val="231F20"/>
          <w:sz w:val="17"/>
        </w:rPr>
        <w:t>26</w:t>
      </w: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5"/>
        <w:gridCol w:w="3741"/>
        <w:gridCol w:w="368"/>
      </w:tblGrid>
      <w:tr>
        <w:trPr>
          <w:trHeight w:val="431" w:hRule="atLeast"/>
        </w:trPr>
        <w:tc>
          <w:tcPr>
            <w:tcW w:w="415" w:type="dxa"/>
          </w:tcPr>
          <w:p>
            <w:pPr>
              <w:pStyle w:val="TableParagraph"/>
              <w:spacing w:before="2"/>
              <w:ind w:left="50"/>
              <w:rPr>
                <w:sz w:val="17"/>
              </w:rPr>
            </w:pPr>
            <w:r>
              <w:rPr>
                <w:color w:val="231F20"/>
                <w:w w:val="94"/>
                <w:sz w:val="17"/>
              </w:rPr>
              <w:t>B</w:t>
            </w:r>
          </w:p>
        </w:tc>
        <w:tc>
          <w:tcPr>
            <w:tcW w:w="3741" w:type="dxa"/>
          </w:tcPr>
          <w:p>
            <w:pPr>
              <w:pStyle w:val="TableParagraph"/>
              <w:spacing w:before="2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Real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house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prices,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housing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output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dwellings</w:t>
            </w:r>
          </w:p>
          <w:p>
            <w:pPr>
              <w:pStyle w:val="TableParagraph"/>
              <w:spacing w:line="189" w:lineRule="exact" w:before="23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investment</w:t>
            </w:r>
          </w:p>
        </w:tc>
        <w:tc>
          <w:tcPr>
            <w:tcW w:w="368" w:type="dxa"/>
          </w:tcPr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right="49"/>
              <w:jc w:val="righ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26</w:t>
            </w:r>
          </w:p>
        </w:tc>
      </w:tr>
      <w:tr>
        <w:trPr>
          <w:trHeight w:val="329" w:hRule="atLeast"/>
        </w:trPr>
        <w:tc>
          <w:tcPr>
            <w:tcW w:w="41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w w:val="98"/>
                <w:sz w:val="17"/>
              </w:rPr>
              <w:t>C</w:t>
            </w:r>
          </w:p>
        </w:tc>
        <w:tc>
          <w:tcPr>
            <w:tcW w:w="3741" w:type="dxa"/>
          </w:tcPr>
          <w:p>
            <w:pPr>
              <w:pStyle w:val="TableParagraph"/>
              <w:spacing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Real commercial property prices and output</w:t>
            </w:r>
          </w:p>
        </w:tc>
        <w:tc>
          <w:tcPr>
            <w:tcW w:w="368" w:type="dxa"/>
          </w:tcPr>
          <w:p>
            <w:pPr>
              <w:pStyle w:val="TableParagraph"/>
              <w:spacing w:before="11"/>
              <w:ind w:right="49"/>
              <w:jc w:val="righ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26</w:t>
            </w:r>
          </w:p>
        </w:tc>
      </w:tr>
      <w:tr>
        <w:trPr>
          <w:trHeight w:val="32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21"/>
              <w:ind w:left="50"/>
              <w:rPr>
                <w:sz w:val="17"/>
              </w:rPr>
            </w:pPr>
            <w:r>
              <w:rPr>
                <w:color w:val="A70740"/>
                <w:w w:val="106"/>
                <w:sz w:val="17"/>
              </w:rPr>
              <w:t>4</w:t>
            </w:r>
          </w:p>
        </w:tc>
        <w:tc>
          <w:tcPr>
            <w:tcW w:w="3741" w:type="dxa"/>
          </w:tcPr>
          <w:p>
            <w:pPr>
              <w:pStyle w:val="TableParagraph"/>
              <w:spacing w:line="189" w:lineRule="exact" w:before="121"/>
              <w:ind w:left="88"/>
              <w:rPr>
                <w:sz w:val="17"/>
              </w:rPr>
            </w:pPr>
            <w:r>
              <w:rPr>
                <w:color w:val="A70740"/>
                <w:sz w:val="17"/>
              </w:rPr>
              <w:t>Costs and prices</w:t>
            </w:r>
          </w:p>
        </w:tc>
        <w:tc>
          <w:tcPr>
            <w:tcW w:w="368" w:type="dxa"/>
          </w:tcPr>
          <w:p>
            <w:pPr>
              <w:pStyle w:val="TableParagraph"/>
              <w:spacing w:line="189" w:lineRule="exact" w:before="121"/>
              <w:ind w:right="49"/>
              <w:jc w:val="right"/>
              <w:rPr>
                <w:sz w:val="17"/>
              </w:rPr>
            </w:pPr>
            <w:r>
              <w:rPr>
                <w:color w:val="A70740"/>
                <w:sz w:val="17"/>
              </w:rPr>
              <w:t>30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4.1</w:t>
            </w:r>
          </w:p>
        </w:tc>
        <w:tc>
          <w:tcPr>
            <w:tcW w:w="3741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Measures of consumer prices</w:t>
            </w:r>
          </w:p>
        </w:tc>
        <w:tc>
          <w:tcPr>
            <w:tcW w:w="368" w:type="dxa"/>
          </w:tcPr>
          <w:p>
            <w:pPr>
              <w:pStyle w:val="TableParagraph"/>
              <w:spacing w:line="189" w:lineRule="exact" w:before="11"/>
              <w:ind w:right="49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30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4.2</w:t>
            </w:r>
          </w:p>
        </w:tc>
        <w:tc>
          <w:tcPr>
            <w:tcW w:w="3741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Energy prices</w:t>
            </w:r>
          </w:p>
        </w:tc>
        <w:tc>
          <w:tcPr>
            <w:tcW w:w="368" w:type="dxa"/>
          </w:tcPr>
          <w:p>
            <w:pPr>
              <w:pStyle w:val="TableParagraph"/>
              <w:spacing w:line="189" w:lineRule="exact" w:before="11"/>
              <w:ind w:right="49"/>
              <w:jc w:val="right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31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4.3</w:t>
            </w:r>
          </w:p>
        </w:tc>
        <w:tc>
          <w:tcPr>
            <w:tcW w:w="3741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Brent sterling oil prices</w:t>
            </w:r>
          </w:p>
        </w:tc>
        <w:tc>
          <w:tcPr>
            <w:tcW w:w="368" w:type="dxa"/>
          </w:tcPr>
          <w:p>
            <w:pPr>
              <w:pStyle w:val="TableParagraph"/>
              <w:spacing w:line="189" w:lineRule="exact" w:before="11"/>
              <w:ind w:right="49"/>
              <w:jc w:val="right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31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4.4</w:t>
            </w:r>
          </w:p>
        </w:tc>
        <w:tc>
          <w:tcPr>
            <w:tcW w:w="3741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Food prices</w:t>
            </w:r>
          </w:p>
        </w:tc>
        <w:tc>
          <w:tcPr>
            <w:tcW w:w="368" w:type="dxa"/>
          </w:tcPr>
          <w:p>
            <w:pPr>
              <w:pStyle w:val="TableParagraph"/>
              <w:spacing w:line="189" w:lineRule="exact" w:before="11"/>
              <w:ind w:right="51"/>
              <w:jc w:val="right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31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4.5</w:t>
            </w:r>
          </w:p>
        </w:tc>
        <w:tc>
          <w:tcPr>
            <w:tcW w:w="3741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Import prices</w:t>
            </w:r>
          </w:p>
        </w:tc>
        <w:tc>
          <w:tcPr>
            <w:tcW w:w="368" w:type="dxa"/>
          </w:tcPr>
          <w:p>
            <w:pPr>
              <w:pStyle w:val="TableParagraph"/>
              <w:spacing w:line="189" w:lineRule="exact" w:before="11"/>
              <w:ind w:right="49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33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4.6</w:t>
            </w:r>
          </w:p>
        </w:tc>
        <w:tc>
          <w:tcPr>
            <w:tcW w:w="3741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Wholesale gas and domestic energy prices</w:t>
            </w:r>
          </w:p>
        </w:tc>
        <w:tc>
          <w:tcPr>
            <w:tcW w:w="368" w:type="dxa"/>
          </w:tcPr>
          <w:p>
            <w:pPr>
              <w:pStyle w:val="TableParagraph"/>
              <w:spacing w:line="189" w:lineRule="exact" w:before="11"/>
              <w:ind w:right="49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33</w:t>
            </w:r>
          </w:p>
        </w:tc>
      </w:tr>
      <w:tr>
        <w:trPr>
          <w:trHeight w:val="439" w:hRule="atLeast"/>
        </w:trPr>
        <w:tc>
          <w:tcPr>
            <w:tcW w:w="41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4.7</w:t>
            </w:r>
          </w:p>
        </w:tc>
        <w:tc>
          <w:tcPr>
            <w:tcW w:w="3741" w:type="dxa"/>
          </w:tcPr>
          <w:p>
            <w:pPr>
              <w:pStyle w:val="TableParagraph"/>
              <w:spacing w:before="11"/>
              <w:ind w:left="88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CPI and households’ inflation expectations for the</w:t>
            </w:r>
          </w:p>
          <w:p>
            <w:pPr>
              <w:pStyle w:val="TableParagraph"/>
              <w:spacing w:line="189" w:lineRule="exact" w:before="22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year ahead, scaled to match CPI on average</w:t>
            </w:r>
          </w:p>
        </w:tc>
        <w:tc>
          <w:tcPr>
            <w:tcW w:w="368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right="49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34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4.8</w:t>
            </w:r>
          </w:p>
        </w:tc>
        <w:tc>
          <w:tcPr>
            <w:tcW w:w="3741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Changes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inflation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expectations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since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August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2007</w:t>
            </w:r>
          </w:p>
        </w:tc>
        <w:tc>
          <w:tcPr>
            <w:tcW w:w="368" w:type="dxa"/>
          </w:tcPr>
          <w:p>
            <w:pPr>
              <w:pStyle w:val="TableParagraph"/>
              <w:spacing w:line="189" w:lineRule="exact" w:before="11"/>
              <w:ind w:right="49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34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4.9</w:t>
            </w:r>
          </w:p>
        </w:tc>
        <w:tc>
          <w:tcPr>
            <w:tcW w:w="3741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Changes in one year ahead expectations</w:t>
            </w:r>
          </w:p>
        </w:tc>
        <w:tc>
          <w:tcPr>
            <w:tcW w:w="368" w:type="dxa"/>
          </w:tcPr>
          <w:p>
            <w:pPr>
              <w:pStyle w:val="TableParagraph"/>
              <w:spacing w:line="189" w:lineRule="exact" w:before="11"/>
              <w:ind w:right="49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34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4.10</w:t>
            </w:r>
          </w:p>
        </w:tc>
        <w:tc>
          <w:tcPr>
            <w:tcW w:w="3741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Factors influencing changes in pay settlements</w:t>
            </w:r>
          </w:p>
        </w:tc>
        <w:tc>
          <w:tcPr>
            <w:tcW w:w="368" w:type="dxa"/>
          </w:tcPr>
          <w:p>
            <w:pPr>
              <w:pStyle w:val="TableParagraph"/>
              <w:spacing w:line="189" w:lineRule="exact" w:before="11"/>
              <w:ind w:right="49"/>
              <w:jc w:val="righ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35</w:t>
            </w:r>
          </w:p>
        </w:tc>
      </w:tr>
      <w:tr>
        <w:trPr>
          <w:trHeight w:val="439" w:hRule="atLeast"/>
        </w:trPr>
        <w:tc>
          <w:tcPr>
            <w:tcW w:w="41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4.11</w:t>
            </w:r>
          </w:p>
        </w:tc>
        <w:tc>
          <w:tcPr>
            <w:tcW w:w="3741" w:type="dxa"/>
          </w:tcPr>
          <w:p>
            <w:pPr>
              <w:pStyle w:val="TableParagraph"/>
              <w:spacing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Real take-home pay per employee relative to</w:t>
            </w:r>
          </w:p>
          <w:p>
            <w:pPr>
              <w:pStyle w:val="TableParagraph"/>
              <w:spacing w:line="189" w:lineRule="exact" w:before="22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productivity</w:t>
            </w:r>
          </w:p>
        </w:tc>
        <w:tc>
          <w:tcPr>
            <w:tcW w:w="368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right="50"/>
              <w:jc w:val="righ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35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4.12</w:t>
            </w:r>
          </w:p>
        </w:tc>
        <w:tc>
          <w:tcPr>
            <w:tcW w:w="3741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Private sector productivity and pay</w:t>
            </w:r>
          </w:p>
        </w:tc>
        <w:tc>
          <w:tcPr>
            <w:tcW w:w="368" w:type="dxa"/>
          </w:tcPr>
          <w:p>
            <w:pPr>
              <w:pStyle w:val="TableParagraph"/>
              <w:spacing w:line="189" w:lineRule="exact" w:before="11"/>
              <w:ind w:right="49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36</w:t>
            </w:r>
          </w:p>
        </w:tc>
      </w:tr>
      <w:tr>
        <w:trPr>
          <w:trHeight w:val="211" w:hRule="atLeast"/>
        </w:trPr>
        <w:tc>
          <w:tcPr>
            <w:tcW w:w="415" w:type="dxa"/>
          </w:tcPr>
          <w:p>
            <w:pPr>
              <w:pStyle w:val="TableParagraph"/>
              <w:spacing w:line="180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4.13</w:t>
            </w:r>
          </w:p>
        </w:tc>
        <w:tc>
          <w:tcPr>
            <w:tcW w:w="3741" w:type="dxa"/>
          </w:tcPr>
          <w:p>
            <w:pPr>
              <w:pStyle w:val="TableParagraph"/>
              <w:spacing w:line="180" w:lineRule="exact" w:before="11"/>
              <w:ind w:left="88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Producer prices</w:t>
            </w:r>
          </w:p>
        </w:tc>
        <w:tc>
          <w:tcPr>
            <w:tcW w:w="368" w:type="dxa"/>
          </w:tcPr>
          <w:p>
            <w:pPr>
              <w:pStyle w:val="TableParagraph"/>
              <w:spacing w:line="180" w:lineRule="exact" w:before="11"/>
              <w:ind w:right="50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36</w:t>
            </w:r>
          </w:p>
        </w:tc>
      </w:tr>
    </w:tbl>
    <w:p>
      <w:pPr>
        <w:tabs>
          <w:tab w:pos="4403" w:val="left" w:leader="none"/>
        </w:tabs>
        <w:spacing w:before="40"/>
        <w:ind w:left="153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Recent</w:t>
      </w:r>
      <w:r>
        <w:rPr>
          <w:color w:val="A70740"/>
          <w:spacing w:val="-34"/>
          <w:w w:val="95"/>
          <w:sz w:val="17"/>
        </w:rPr>
        <w:t> </w:t>
      </w:r>
      <w:r>
        <w:rPr>
          <w:color w:val="A70740"/>
          <w:w w:val="95"/>
          <w:sz w:val="17"/>
        </w:rPr>
        <w:t>trends</w:t>
      </w:r>
      <w:r>
        <w:rPr>
          <w:color w:val="A70740"/>
          <w:spacing w:val="-32"/>
          <w:w w:val="95"/>
          <w:sz w:val="17"/>
        </w:rPr>
        <w:t> </w:t>
      </w:r>
      <w:r>
        <w:rPr>
          <w:color w:val="A70740"/>
          <w:w w:val="95"/>
          <w:sz w:val="17"/>
        </w:rPr>
        <w:t>in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oil</w:t>
      </w:r>
      <w:r>
        <w:rPr>
          <w:color w:val="A70740"/>
          <w:spacing w:val="-34"/>
          <w:w w:val="95"/>
          <w:sz w:val="17"/>
        </w:rPr>
        <w:t> </w:t>
      </w:r>
      <w:r>
        <w:rPr>
          <w:color w:val="A70740"/>
          <w:w w:val="95"/>
          <w:sz w:val="17"/>
        </w:rPr>
        <w:t>demand</w:t>
      </w:r>
      <w:r>
        <w:rPr>
          <w:color w:val="A70740"/>
          <w:spacing w:val="-31"/>
          <w:w w:val="95"/>
          <w:sz w:val="17"/>
        </w:rPr>
        <w:t> </w:t>
      </w:r>
      <w:r>
        <w:rPr>
          <w:color w:val="A70740"/>
          <w:w w:val="95"/>
          <w:sz w:val="17"/>
        </w:rPr>
        <w:t>and</w:t>
      </w:r>
      <w:r>
        <w:rPr>
          <w:color w:val="A70740"/>
          <w:spacing w:val="-32"/>
          <w:w w:val="95"/>
          <w:sz w:val="17"/>
        </w:rPr>
        <w:t> </w:t>
      </w:r>
      <w:r>
        <w:rPr>
          <w:color w:val="A70740"/>
          <w:w w:val="95"/>
          <w:sz w:val="17"/>
        </w:rPr>
        <w:t>supply</w:t>
        <w:tab/>
      </w:r>
      <w:r>
        <w:rPr>
          <w:color w:val="A70740"/>
          <w:sz w:val="17"/>
        </w:rPr>
        <w:t>32</w:t>
      </w:r>
    </w:p>
    <w:p>
      <w:pPr>
        <w:pStyle w:val="ListParagraph"/>
        <w:numPr>
          <w:ilvl w:val="0"/>
          <w:numId w:val="57"/>
        </w:numPr>
        <w:tabs>
          <w:tab w:pos="607" w:val="left" w:leader="none"/>
          <w:tab w:pos="608" w:val="left" w:leader="none"/>
          <w:tab w:pos="4404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Miles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driven</w:t>
        <w:tab/>
      </w:r>
      <w:r>
        <w:rPr>
          <w:color w:val="231F20"/>
          <w:sz w:val="17"/>
        </w:rPr>
        <w:t>32</w:t>
      </w:r>
    </w:p>
    <w:p>
      <w:pPr>
        <w:pStyle w:val="ListParagraph"/>
        <w:numPr>
          <w:ilvl w:val="0"/>
          <w:numId w:val="57"/>
        </w:numPr>
        <w:tabs>
          <w:tab w:pos="607" w:val="left" w:leader="none"/>
          <w:tab w:pos="608" w:val="left" w:leader="none"/>
          <w:tab w:pos="4404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Oil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production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consumption</w:t>
        <w:tab/>
      </w:r>
      <w:r>
        <w:rPr>
          <w:color w:val="231F20"/>
          <w:sz w:val="17"/>
        </w:rPr>
        <w:t>32</w:t>
      </w:r>
    </w:p>
    <w:p>
      <w:pPr>
        <w:pStyle w:val="ListParagraph"/>
        <w:numPr>
          <w:ilvl w:val="0"/>
          <w:numId w:val="58"/>
        </w:numPr>
        <w:tabs>
          <w:tab w:pos="607" w:val="left" w:leader="none"/>
          <w:tab w:pos="608" w:val="left" w:leader="none"/>
          <w:tab w:pos="4405" w:val="left" w:leader="none"/>
        </w:tabs>
        <w:spacing w:line="240" w:lineRule="auto" w:before="243" w:after="0"/>
        <w:ind w:left="607" w:right="0" w:hanging="455"/>
        <w:jc w:val="left"/>
        <w:rPr>
          <w:sz w:val="17"/>
        </w:rPr>
      </w:pPr>
      <w:r>
        <w:rPr>
          <w:color w:val="A70740"/>
          <w:w w:val="95"/>
          <w:sz w:val="17"/>
        </w:rPr>
        <w:t>Prospects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for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37</w:t>
      </w:r>
    </w:p>
    <w:p>
      <w:pPr>
        <w:pStyle w:val="ListParagraph"/>
        <w:numPr>
          <w:ilvl w:val="1"/>
          <w:numId w:val="58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rate</w:t>
      </w:r>
    </w:p>
    <w:p>
      <w:pPr>
        <w:tabs>
          <w:tab w:pos="4409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37</w:t>
      </w:r>
    </w:p>
    <w:p>
      <w:pPr>
        <w:pStyle w:val="ListParagraph"/>
        <w:numPr>
          <w:ilvl w:val="1"/>
          <w:numId w:val="58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constant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nominal</w:t>
      </w:r>
    </w:p>
    <w:p>
      <w:pPr>
        <w:tabs>
          <w:tab w:pos="4393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interest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rates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at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5%</w:t>
        <w:tab/>
        <w:t>38</w:t>
      </w:r>
    </w:p>
    <w:p>
      <w:pPr>
        <w:pStyle w:val="ListParagraph"/>
        <w:numPr>
          <w:ilvl w:val="1"/>
          <w:numId w:val="58"/>
        </w:numPr>
        <w:tabs>
          <w:tab w:pos="607" w:val="left" w:leader="none"/>
          <w:tab w:pos="608" w:val="left" w:leader="none"/>
          <w:tab w:pos="4396" w:val="left" w:leader="none"/>
        </w:tabs>
        <w:spacing w:line="266" w:lineRule="auto" w:before="23" w:after="0"/>
        <w:ind w:left="607" w:right="713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 inflation projection based on market interest rate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pacing w:val="-9"/>
          <w:sz w:val="17"/>
        </w:rPr>
        <w:t>39</w:t>
      </w:r>
    </w:p>
    <w:p>
      <w:pPr>
        <w:pStyle w:val="ListParagraph"/>
        <w:numPr>
          <w:ilvl w:val="1"/>
          <w:numId w:val="58"/>
        </w:numPr>
        <w:tabs>
          <w:tab w:pos="607" w:val="left" w:leader="none"/>
          <w:tab w:pos="608" w:val="left" w:leader="none"/>
        </w:tabs>
        <w:spacing w:line="240" w:lineRule="auto" w:before="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May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market</w:t>
      </w:r>
    </w:p>
    <w:p>
      <w:pPr>
        <w:tabs>
          <w:tab w:pos="4396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interest</w:t>
      </w:r>
      <w:r>
        <w:rPr>
          <w:color w:val="231F20"/>
          <w:spacing w:val="-24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39</w:t>
      </w:r>
    </w:p>
    <w:p>
      <w:pPr>
        <w:pStyle w:val="ListParagraph"/>
        <w:numPr>
          <w:ilvl w:val="1"/>
          <w:numId w:val="58"/>
        </w:numPr>
        <w:tabs>
          <w:tab w:pos="607" w:val="left" w:leader="none"/>
          <w:tab w:pos="608" w:val="left" w:leader="none"/>
          <w:tab w:pos="4396" w:val="left" w:leader="none"/>
        </w:tabs>
        <w:spacing w:line="266" w:lineRule="auto" w:before="23" w:after="0"/>
        <w:ind w:left="607" w:right="712" w:hanging="454"/>
        <w:jc w:val="left"/>
        <w:rPr>
          <w:sz w:val="17"/>
        </w:rPr>
      </w:pPr>
      <w:r>
        <w:rPr>
          <w:color w:val="231F20"/>
          <w:sz w:val="17"/>
        </w:rPr>
        <w:t>CPI inflation projection based on constant nominal interest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rates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at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5%</w:t>
        <w:tab/>
      </w:r>
      <w:r>
        <w:rPr>
          <w:color w:val="231F20"/>
          <w:spacing w:val="-9"/>
          <w:sz w:val="17"/>
        </w:rPr>
        <w:t>39</w:t>
      </w:r>
    </w:p>
    <w:p>
      <w:pPr>
        <w:pStyle w:val="ListParagraph"/>
        <w:numPr>
          <w:ilvl w:val="1"/>
          <w:numId w:val="58"/>
        </w:numPr>
        <w:tabs>
          <w:tab w:pos="607" w:val="left" w:leader="none"/>
          <w:tab w:pos="608" w:val="left" w:leader="none"/>
        </w:tabs>
        <w:spacing w:line="240" w:lineRule="auto" w:before="1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outturns</w:t>
      </w:r>
    </w:p>
    <w:p>
      <w:pPr>
        <w:tabs>
          <w:tab w:pos="4396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in</w:t>
      </w:r>
      <w:r>
        <w:rPr>
          <w:color w:val="231F20"/>
          <w:spacing w:val="-21"/>
          <w:w w:val="95"/>
          <w:sz w:val="17"/>
        </w:rPr>
        <w:t> </w:t>
      </w:r>
      <w:r>
        <w:rPr>
          <w:color w:val="231F20"/>
          <w:w w:val="95"/>
          <w:sz w:val="17"/>
        </w:rPr>
        <w:t>2010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Q3</w:t>
      </w:r>
      <w:r>
        <w:rPr>
          <w:color w:val="231F20"/>
          <w:spacing w:val="-20"/>
          <w:w w:val="95"/>
          <w:sz w:val="17"/>
        </w:rPr>
        <w:t> </w:t>
      </w:r>
      <w:r>
        <w:rPr>
          <w:color w:val="231F20"/>
          <w:w w:val="95"/>
          <w:sz w:val="17"/>
        </w:rPr>
        <w:t>(central</w:t>
      </w:r>
      <w:r>
        <w:rPr>
          <w:color w:val="231F20"/>
          <w:spacing w:val="-21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45</w:t>
      </w:r>
    </w:p>
    <w:p>
      <w:pPr>
        <w:pStyle w:val="ListParagraph"/>
        <w:numPr>
          <w:ilvl w:val="1"/>
          <w:numId w:val="58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May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inflation</w:t>
      </w:r>
    </w:p>
    <w:p>
      <w:pPr>
        <w:tabs>
          <w:tab w:pos="4396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outturns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2010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Q3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(central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45</w:t>
      </w:r>
    </w:p>
    <w:p>
      <w:pPr>
        <w:pStyle w:val="ListParagraph"/>
        <w:numPr>
          <w:ilvl w:val="1"/>
          <w:numId w:val="58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Frequency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distribution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on</w:t>
      </w:r>
    </w:p>
    <w:p>
      <w:pPr>
        <w:tabs>
          <w:tab w:pos="4396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market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45</w:t>
      </w:r>
    </w:p>
    <w:p>
      <w:pPr>
        <w:pStyle w:val="ListParagraph"/>
        <w:numPr>
          <w:ilvl w:val="1"/>
          <w:numId w:val="58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Frequency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distribution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on</w:t>
      </w:r>
    </w:p>
    <w:p>
      <w:pPr>
        <w:tabs>
          <w:tab w:pos="4396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market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45</w:t>
      </w:r>
    </w:p>
    <w:p>
      <w:pPr>
        <w:tabs>
          <w:tab w:pos="4391" w:val="left" w:leader="none"/>
        </w:tabs>
        <w:spacing w:before="22"/>
        <w:ind w:left="153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The</w:t>
      </w:r>
      <w:r>
        <w:rPr>
          <w:color w:val="A70740"/>
          <w:spacing w:val="-17"/>
          <w:w w:val="90"/>
          <w:sz w:val="17"/>
        </w:rPr>
        <w:t> </w:t>
      </w:r>
      <w:r>
        <w:rPr>
          <w:color w:val="A70740"/>
          <w:spacing w:val="-3"/>
          <w:w w:val="90"/>
          <w:sz w:val="17"/>
        </w:rPr>
        <w:t>MPC’s</w:t>
      </w:r>
      <w:r>
        <w:rPr>
          <w:color w:val="A70740"/>
          <w:spacing w:val="-17"/>
          <w:w w:val="90"/>
          <w:sz w:val="17"/>
        </w:rPr>
        <w:t> </w:t>
      </w:r>
      <w:r>
        <w:rPr>
          <w:color w:val="A70740"/>
          <w:w w:val="90"/>
          <w:sz w:val="17"/>
        </w:rPr>
        <w:t>recent</w:t>
      </w:r>
      <w:r>
        <w:rPr>
          <w:color w:val="A70740"/>
          <w:spacing w:val="-20"/>
          <w:w w:val="90"/>
          <w:sz w:val="17"/>
        </w:rPr>
        <w:t> </w:t>
      </w:r>
      <w:r>
        <w:rPr>
          <w:color w:val="A70740"/>
          <w:w w:val="90"/>
          <w:sz w:val="17"/>
        </w:rPr>
        <w:t>forecasting</w:t>
      </w:r>
      <w:r>
        <w:rPr>
          <w:color w:val="A70740"/>
          <w:spacing w:val="-17"/>
          <w:w w:val="90"/>
          <w:sz w:val="17"/>
        </w:rPr>
        <w:t> </w:t>
      </w:r>
      <w:r>
        <w:rPr>
          <w:color w:val="A70740"/>
          <w:w w:val="90"/>
          <w:sz w:val="17"/>
        </w:rPr>
        <w:t>record</w:t>
        <w:tab/>
      </w:r>
      <w:r>
        <w:rPr>
          <w:color w:val="A70740"/>
          <w:sz w:val="17"/>
        </w:rPr>
        <w:t>46</w:t>
      </w:r>
    </w:p>
    <w:p>
      <w:pPr>
        <w:pStyle w:val="ListParagraph"/>
        <w:numPr>
          <w:ilvl w:val="0"/>
          <w:numId w:val="59"/>
        </w:numPr>
        <w:tabs>
          <w:tab w:pos="607" w:val="left" w:leader="none"/>
          <w:tab w:pos="608" w:val="left" w:leader="none"/>
          <w:tab w:pos="4391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46</w:t>
      </w:r>
    </w:p>
    <w:p>
      <w:pPr>
        <w:pStyle w:val="ListParagraph"/>
        <w:numPr>
          <w:ilvl w:val="0"/>
          <w:numId w:val="59"/>
        </w:numPr>
        <w:tabs>
          <w:tab w:pos="607" w:val="left" w:leader="none"/>
          <w:tab w:pos="608" w:val="left" w:leader="none"/>
          <w:tab w:pos="4391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growth</w:t>
        <w:tab/>
        <w:t>46</w:t>
      </w:r>
    </w:p>
    <w:p>
      <w:pPr>
        <w:pStyle w:val="ListParagraph"/>
        <w:numPr>
          <w:ilvl w:val="0"/>
          <w:numId w:val="59"/>
        </w:numPr>
        <w:tabs>
          <w:tab w:pos="607" w:val="left" w:leader="none"/>
          <w:tab w:pos="608" w:val="left" w:leader="none"/>
          <w:tab w:pos="4392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past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mean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projections</w:t>
        <w:tab/>
      </w:r>
      <w:r>
        <w:rPr>
          <w:color w:val="231F20"/>
          <w:sz w:val="17"/>
        </w:rPr>
        <w:t>46</w:t>
      </w:r>
    </w:p>
    <w:p>
      <w:pPr>
        <w:tabs>
          <w:tab w:pos="4389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Other</w:t>
      </w:r>
      <w:r>
        <w:rPr>
          <w:color w:val="A70740"/>
          <w:spacing w:val="-26"/>
          <w:w w:val="90"/>
          <w:sz w:val="17"/>
        </w:rPr>
        <w:t> </w:t>
      </w:r>
      <w:r>
        <w:rPr>
          <w:color w:val="A70740"/>
          <w:w w:val="90"/>
          <w:sz w:val="17"/>
        </w:rPr>
        <w:t>forecasters’</w:t>
      </w:r>
      <w:r>
        <w:rPr>
          <w:color w:val="A70740"/>
          <w:spacing w:val="-23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48</w:t>
      </w:r>
    </w:p>
    <w:p>
      <w:pPr>
        <w:pStyle w:val="ListParagraph"/>
        <w:numPr>
          <w:ilvl w:val="0"/>
          <w:numId w:val="60"/>
        </w:numPr>
        <w:tabs>
          <w:tab w:pos="607" w:val="left" w:leader="none"/>
          <w:tab w:pos="608" w:val="left" w:leader="none"/>
          <w:tab w:pos="4389" w:val="left" w:leader="none"/>
        </w:tabs>
        <w:spacing w:line="266" w:lineRule="auto" w:before="22" w:after="0"/>
        <w:ind w:left="607" w:right="713" w:hanging="454"/>
        <w:jc w:val="left"/>
        <w:rPr>
          <w:sz w:val="17"/>
        </w:rPr>
      </w:pPr>
      <w:r>
        <w:rPr>
          <w:color w:val="231F20"/>
          <w:sz w:val="17"/>
        </w:rPr>
        <w:t>Distribution of one year ahead CPI inflation central </w:t>
      </w:r>
      <w:r>
        <w:rPr>
          <w:color w:val="231F20"/>
          <w:w w:val="90"/>
          <w:sz w:val="17"/>
        </w:rPr>
        <w:t>projections</w:t>
        <w:tab/>
      </w:r>
      <w:r>
        <w:rPr>
          <w:color w:val="231F20"/>
          <w:spacing w:val="-9"/>
          <w:sz w:val="17"/>
        </w:rPr>
        <w:t>48</w:t>
      </w:r>
    </w:p>
    <w:p>
      <w:pPr>
        <w:spacing w:after="0" w:line="266" w:lineRule="auto"/>
        <w:jc w:val="left"/>
        <w:rPr>
          <w:sz w:val="17"/>
        </w:rPr>
        <w:sectPr>
          <w:type w:val="continuous"/>
          <w:pgSz w:w="11900" w:h="16840"/>
          <w:pgMar w:top="1560" w:bottom="0" w:left="640" w:right="640"/>
          <w:cols w:num="2" w:equalWidth="0">
            <w:col w:w="4617" w:space="712"/>
            <w:col w:w="52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60"/>
        </w:numPr>
        <w:tabs>
          <w:tab w:pos="607" w:val="left" w:leader="none"/>
          <w:tab w:pos="608" w:val="left" w:leader="none"/>
        </w:tabs>
        <w:spacing w:line="240" w:lineRule="auto" w:before="164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Distribution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central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projections</w:t>
      </w:r>
    </w:p>
    <w:p>
      <w:pPr>
        <w:tabs>
          <w:tab w:pos="4389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for</w:t>
      </w:r>
      <w:r>
        <w:rPr>
          <w:color w:val="231F20"/>
          <w:spacing w:val="-17"/>
          <w:sz w:val="17"/>
        </w:rPr>
        <w:t> </w:t>
      </w:r>
      <w:r>
        <w:rPr>
          <w:color w:val="231F20"/>
          <w:sz w:val="17"/>
        </w:rPr>
        <w:t>2009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Q3</w:t>
        <w:tab/>
        <w:t>48</w:t>
      </w:r>
    </w:p>
    <w:p>
      <w:pPr>
        <w:pStyle w:val="BodyText"/>
        <w:spacing w:before="7"/>
        <w:rPr>
          <w:sz w:val="22"/>
        </w:rPr>
      </w:pPr>
    </w:p>
    <w:p>
      <w:pPr>
        <w:spacing w:before="1"/>
        <w:ind w:left="153" w:right="0" w:firstLine="0"/>
        <w:jc w:val="left"/>
        <w:rPr>
          <w:sz w:val="26"/>
        </w:rPr>
      </w:pPr>
      <w:r>
        <w:rPr/>
        <w:pict>
          <v:shape style="position:absolute;margin-left:39.685001pt;margin-top:19.699551pt;width:222.9pt;height:.1pt;mso-position-horizontal-relative:page;mso-position-vertical-relative:paragraph;z-index:-15578624;mso-wrap-distance-left:0;mso-wrap-distance-right:0" coordorigin="794,394" coordsize="4458,0" path="m794,394l5251,394e" filled="false" stroked="true" strokeweight=".125pt" strokecolor="#231f20">
            <v:path arrowok="t"/>
            <v:stroke dashstyle="solid"/>
            <w10:wrap type="topAndBottom"/>
          </v:shape>
        </w:pict>
      </w:r>
      <w:r>
        <w:rPr>
          <w:color w:val="231F20"/>
          <w:sz w:val="26"/>
        </w:rPr>
        <w:t>Tables</w:t>
      </w:r>
    </w:p>
    <w:p>
      <w:pPr>
        <w:pStyle w:val="ListParagraph"/>
        <w:numPr>
          <w:ilvl w:val="1"/>
          <w:numId w:val="60"/>
        </w:numPr>
        <w:tabs>
          <w:tab w:pos="607" w:val="left" w:leader="none"/>
          <w:tab w:pos="608" w:val="left" w:leader="none"/>
          <w:tab w:pos="4484" w:val="left" w:leader="none"/>
        </w:tabs>
        <w:spacing w:line="240" w:lineRule="auto" w:before="100" w:after="0"/>
        <w:ind w:left="607" w:right="0" w:hanging="455"/>
        <w:jc w:val="left"/>
        <w:rPr>
          <w:sz w:val="17"/>
        </w:rPr>
      </w:pPr>
      <w:r>
        <w:rPr>
          <w:color w:val="A70740"/>
          <w:sz w:val="17"/>
        </w:rPr>
        <w:t>Money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asset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prices</w:t>
        <w:tab/>
        <w:t>9</w:t>
      </w:r>
    </w:p>
    <w:p>
      <w:pPr>
        <w:pStyle w:val="ListParagraph"/>
        <w:numPr>
          <w:ilvl w:val="2"/>
          <w:numId w:val="60"/>
        </w:numPr>
        <w:tabs>
          <w:tab w:pos="606" w:val="left" w:leader="none"/>
          <w:tab w:pos="607" w:val="left" w:leader="none"/>
          <w:tab w:pos="4412" w:val="left" w:leader="none"/>
        </w:tabs>
        <w:spacing w:line="240" w:lineRule="auto" w:before="23" w:after="0"/>
        <w:ind w:left="606" w:right="0" w:hanging="454"/>
        <w:jc w:val="left"/>
        <w:rPr>
          <w:sz w:val="17"/>
        </w:rPr>
      </w:pPr>
      <w:r>
        <w:rPr>
          <w:color w:val="231F20"/>
          <w:w w:val="90"/>
          <w:sz w:val="17"/>
        </w:rPr>
        <w:t>Household credit: effective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mortgage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14</w:t>
      </w:r>
    </w:p>
    <w:p>
      <w:pPr>
        <w:spacing w:after="0" w:line="240" w:lineRule="auto"/>
        <w:jc w:val="left"/>
        <w:rPr>
          <w:sz w:val="17"/>
        </w:rPr>
        <w:sectPr>
          <w:headerReference w:type="even" r:id="rId91"/>
          <w:pgSz w:w="11900" w:h="16840"/>
          <w:pgMar w:header="425" w:footer="0" w:top="620" w:bottom="5706" w:left="640" w:right="640"/>
          <w:pgNumType w:start="5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2"/>
              <w:numId w:val="60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Broad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money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M4</w:t>
          </w:r>
          <w:r>
            <w:rPr>
              <w:color w:val="231F20"/>
              <w:spacing w:val="-16"/>
            </w:rPr>
            <w:t> </w:t>
          </w:r>
          <w:r>
            <w:rPr>
              <w:color w:val="231F20"/>
            </w:rPr>
            <w:t>lending</w:t>
            <w:tab/>
            <w:t>17</w:t>
          </w:r>
        </w:p>
        <w:p>
          <w:pPr>
            <w:pStyle w:val="TOC1"/>
            <w:numPr>
              <w:ilvl w:val="1"/>
              <w:numId w:val="60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43" w:after="0"/>
            <w:ind w:left="607" w:right="0" w:hanging="455"/>
            <w:jc w:val="left"/>
          </w:pPr>
          <w:hyperlink w:history="true" w:anchor="_TOC_250006">
            <w:r>
              <w:rPr>
                <w:color w:val="A70740"/>
              </w:rPr>
              <w:t>Demand</w:t>
              <w:tab/>
              <w:t>18</w:t>
            </w:r>
          </w:hyperlink>
        </w:p>
        <w:p>
          <w:pPr>
            <w:pStyle w:val="TOC1"/>
            <w:numPr>
              <w:ilvl w:val="2"/>
              <w:numId w:val="60"/>
            </w:numPr>
            <w:tabs>
              <w:tab w:pos="606" w:val="left" w:leader="none"/>
              <w:tab w:pos="607" w:val="left" w:leader="none"/>
              <w:tab w:pos="4575" w:val="right" w:leader="none"/>
            </w:tabs>
            <w:spacing w:line="240" w:lineRule="auto" w:before="23" w:after="0"/>
            <w:ind w:left="606" w:right="0" w:hanging="454"/>
            <w:jc w:val="left"/>
          </w:pPr>
          <w:r>
            <w:rPr>
              <w:color w:val="231F20"/>
            </w:rPr>
            <w:t>Expenditure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components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demand</w:t>
            <w:tab/>
            <w:t>18</w:t>
          </w:r>
        </w:p>
        <w:p>
          <w:pPr>
            <w:pStyle w:val="TOC1"/>
            <w:numPr>
              <w:ilvl w:val="2"/>
              <w:numId w:val="60"/>
            </w:numPr>
            <w:tabs>
              <w:tab w:pos="607" w:val="left" w:leader="none"/>
              <w:tab w:pos="608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Mortgage</w:t>
          </w:r>
          <w:r>
            <w:rPr>
              <w:color w:val="231F20"/>
              <w:spacing w:val="-16"/>
            </w:rPr>
            <w:t> </w:t>
          </w:r>
          <w:r>
            <w:rPr>
              <w:color w:val="231F20"/>
            </w:rPr>
            <w:t>arrears,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repossessions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personal</w:t>
          </w:r>
        </w:p>
        <w:p>
          <w:pPr>
            <w:pStyle w:val="TOC2"/>
            <w:tabs>
              <w:tab w:pos="4575" w:val="right" w:leader="none"/>
            </w:tabs>
          </w:pPr>
          <w:r>
            <w:rPr>
              <w:color w:val="231F20"/>
            </w:rPr>
            <w:t>insolvencies</w:t>
            <w:tab/>
            <w:t>20</w:t>
          </w:r>
        </w:p>
        <w:p>
          <w:pPr>
            <w:pStyle w:val="TOC1"/>
            <w:numPr>
              <w:ilvl w:val="1"/>
              <w:numId w:val="60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42" w:after="0"/>
            <w:ind w:left="607" w:right="0" w:hanging="455"/>
            <w:jc w:val="left"/>
          </w:pPr>
          <w:hyperlink w:history="true" w:anchor="_TOC_250005">
            <w:r>
              <w:rPr>
                <w:color w:val="A70740"/>
              </w:rPr>
              <w:t>Output</w:t>
            </w:r>
            <w:r>
              <w:rPr>
                <w:color w:val="A70740"/>
                <w:spacing w:val="-16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15"/>
              </w:rPr>
              <w:t> </w:t>
            </w:r>
            <w:r>
              <w:rPr>
                <w:color w:val="A70740"/>
              </w:rPr>
              <w:t>supply</w:t>
              <w:tab/>
            </w:r>
            <w:r>
              <w:rPr>
                <w:color w:val="A70740"/>
                <w:spacing w:val="-3"/>
              </w:rPr>
              <w:t>24</w:t>
            </w:r>
          </w:hyperlink>
        </w:p>
        <w:p>
          <w:pPr>
            <w:pStyle w:val="TOC1"/>
            <w:numPr>
              <w:ilvl w:val="2"/>
              <w:numId w:val="60"/>
            </w:numPr>
            <w:tabs>
              <w:tab w:pos="606" w:val="left" w:leader="none"/>
              <w:tab w:pos="607" w:val="left" w:leader="none"/>
              <w:tab w:pos="4575" w:val="right" w:leader="none"/>
            </w:tabs>
            <w:spacing w:line="240" w:lineRule="auto" w:before="23" w:after="0"/>
            <w:ind w:left="606" w:right="0" w:hanging="454"/>
            <w:jc w:val="left"/>
          </w:pPr>
          <w:r>
            <w:rPr>
              <w:color w:val="231F20"/>
            </w:rPr>
            <w:t>Indicators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near-term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output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growth</w:t>
            <w:tab/>
            <w:t>25</w:t>
          </w:r>
        </w:p>
        <w:p>
          <w:pPr>
            <w:pStyle w:val="TOC1"/>
            <w:numPr>
              <w:ilvl w:val="2"/>
              <w:numId w:val="60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Employment</w:t>
            <w:tab/>
            <w:t>28</w:t>
          </w:r>
        </w:p>
        <w:p>
          <w:pPr>
            <w:pStyle w:val="TOC1"/>
            <w:numPr>
              <w:ilvl w:val="2"/>
              <w:numId w:val="60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Indicators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A8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migration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flows</w:t>
            <w:tab/>
            <w:t>29</w:t>
          </w:r>
        </w:p>
        <w:p>
          <w:pPr>
            <w:pStyle w:val="TOC1"/>
            <w:numPr>
              <w:ilvl w:val="2"/>
              <w:numId w:val="60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Selected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indicators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labour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market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pressure</w:t>
            <w:tab/>
            <w:t>29</w:t>
          </w:r>
        </w:p>
        <w:p>
          <w:pPr>
            <w:pStyle w:val="TOC1"/>
            <w:numPr>
              <w:ilvl w:val="1"/>
              <w:numId w:val="60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42" w:after="0"/>
            <w:ind w:left="607" w:right="0" w:hanging="455"/>
            <w:jc w:val="left"/>
          </w:pPr>
          <w:hyperlink w:history="true" w:anchor="_TOC_250004">
            <w:r>
              <w:rPr>
                <w:color w:val="A70740"/>
              </w:rPr>
              <w:t>Costs</w:t>
            </w:r>
            <w:r>
              <w:rPr>
                <w:color w:val="A70740"/>
                <w:spacing w:val="-16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15"/>
              </w:rPr>
              <w:t> </w:t>
            </w:r>
            <w:r>
              <w:rPr>
                <w:color w:val="A70740"/>
              </w:rPr>
              <w:t>prices</w:t>
              <w:tab/>
              <w:t>30</w:t>
            </w:r>
          </w:hyperlink>
        </w:p>
        <w:p>
          <w:pPr>
            <w:pStyle w:val="TOC1"/>
            <w:numPr>
              <w:ilvl w:val="2"/>
              <w:numId w:val="60"/>
            </w:numPr>
            <w:tabs>
              <w:tab w:pos="606" w:val="left" w:leader="none"/>
              <w:tab w:pos="607" w:val="left" w:leader="none"/>
              <w:tab w:pos="4575" w:val="right" w:leader="none"/>
            </w:tabs>
            <w:spacing w:line="240" w:lineRule="auto" w:before="23" w:after="0"/>
            <w:ind w:left="606" w:right="0" w:hanging="454"/>
            <w:jc w:val="left"/>
          </w:pPr>
          <w:r>
            <w:rPr>
              <w:color w:val="231F20"/>
            </w:rPr>
            <w:t>Annual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inflation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rates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within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CPI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basket</w:t>
            <w:tab/>
            <w:t>30</w:t>
          </w:r>
        </w:p>
        <w:p>
          <w:pPr>
            <w:pStyle w:val="TOC1"/>
            <w:numPr>
              <w:ilvl w:val="2"/>
              <w:numId w:val="60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Announced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changes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gas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electricity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prices</w:t>
            <w:tab/>
            <w:t>33</w:t>
          </w:r>
        </w:p>
        <w:p>
          <w:pPr>
            <w:pStyle w:val="TOC1"/>
            <w:numPr>
              <w:ilvl w:val="2"/>
              <w:numId w:val="60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Private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sector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earnings</w:t>
            <w:tab/>
            <w:t>35</w:t>
          </w:r>
        </w:p>
        <w:p>
          <w:pPr>
            <w:pStyle w:val="TOC1"/>
            <w:numPr>
              <w:ilvl w:val="2"/>
              <w:numId w:val="60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Companies’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expected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output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prices</w:t>
            <w:tab/>
            <w:t>36</w:t>
          </w:r>
        </w:p>
        <w:p>
          <w:pPr>
            <w:pStyle w:val="TOC1"/>
            <w:numPr>
              <w:ilvl w:val="1"/>
              <w:numId w:val="60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42" w:after="0"/>
            <w:ind w:left="607" w:right="0" w:hanging="455"/>
            <w:jc w:val="left"/>
          </w:pPr>
          <w:hyperlink w:history="true" w:anchor="_TOC_250003">
            <w:r>
              <w:rPr>
                <w:color w:val="A70740"/>
              </w:rPr>
              <w:t>Prospects</w:t>
            </w:r>
            <w:r>
              <w:rPr>
                <w:color w:val="A70740"/>
                <w:spacing w:val="-21"/>
              </w:rPr>
              <w:t> </w:t>
            </w:r>
            <w:r>
              <w:rPr>
                <w:color w:val="A70740"/>
              </w:rPr>
              <w:t>for</w:t>
            </w:r>
            <w:r>
              <w:rPr>
                <w:color w:val="A70740"/>
                <w:spacing w:val="-17"/>
              </w:rPr>
              <w:t> </w:t>
            </w:r>
            <w:r>
              <w:rPr>
                <w:color w:val="A70740"/>
              </w:rPr>
              <w:t>inflation</w:t>
              <w:tab/>
              <w:t>37</w:t>
            </w:r>
          </w:hyperlink>
        </w:p>
        <w:p>
          <w:pPr>
            <w:pStyle w:val="TOC1"/>
            <w:tabs>
              <w:tab w:pos="4575" w:val="right" w:leader="none"/>
            </w:tabs>
            <w:spacing w:before="23"/>
            <w:ind w:left="153" w:firstLine="0"/>
          </w:pPr>
          <w:hyperlink w:history="true" w:anchor="_TOC_250002">
            <w:r>
              <w:rPr>
                <w:color w:val="A70740"/>
              </w:rPr>
              <w:t>Financial</w:t>
            </w:r>
            <w:r>
              <w:rPr>
                <w:color w:val="A70740"/>
                <w:spacing w:val="-21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21"/>
              </w:rPr>
              <w:t> </w:t>
            </w:r>
            <w:r>
              <w:rPr>
                <w:color w:val="A70740"/>
              </w:rPr>
              <w:t>energy</w:t>
            </w:r>
            <w:r>
              <w:rPr>
                <w:color w:val="A70740"/>
                <w:spacing w:val="-21"/>
              </w:rPr>
              <w:t> </w:t>
            </w:r>
            <w:r>
              <w:rPr>
                <w:color w:val="A70740"/>
              </w:rPr>
              <w:t>market</w:t>
            </w:r>
            <w:r>
              <w:rPr>
                <w:color w:val="A70740"/>
                <w:spacing w:val="-21"/>
              </w:rPr>
              <w:t> </w:t>
            </w:r>
            <w:r>
              <w:rPr>
                <w:color w:val="A70740"/>
              </w:rPr>
              <w:t>assumptions</w:t>
              <w:tab/>
              <w:t>38</w:t>
            </w:r>
          </w:hyperlink>
        </w:p>
        <w:p>
          <w:pPr>
            <w:pStyle w:val="TOC1"/>
            <w:tabs>
              <w:tab w:pos="607" w:val="left" w:leader="none"/>
              <w:tab w:pos="4575" w:val="right" w:leader="none"/>
            </w:tabs>
            <w:spacing w:before="23"/>
            <w:ind w:left="153" w:firstLine="0"/>
          </w:pPr>
          <w:r>
            <w:rPr>
              <w:color w:val="231F20"/>
            </w:rPr>
            <w:t>1</w:t>
            <w:tab/>
          </w:r>
          <w:r>
            <w:rPr>
              <w:color w:val="231F20"/>
              <w:w w:val="95"/>
            </w:rPr>
            <w:t>Bank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Rate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implied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by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forward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interest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rates</w:t>
            <w:tab/>
            <w:t>38</w:t>
          </w:r>
        </w:p>
        <w:p>
          <w:pPr>
            <w:pStyle w:val="TOC1"/>
            <w:tabs>
              <w:tab w:pos="4575" w:val="right" w:leader="none"/>
            </w:tabs>
            <w:ind w:left="153" w:firstLine="0"/>
          </w:pPr>
          <w:hyperlink w:history="true" w:anchor="_TOC_250001">
            <w:r>
              <w:rPr>
                <w:color w:val="A70740"/>
              </w:rPr>
              <w:t>The</w:t>
            </w:r>
            <w:r>
              <w:rPr>
                <w:color w:val="A70740"/>
                <w:spacing w:val="-19"/>
              </w:rPr>
              <w:t> </w:t>
            </w:r>
            <w:r>
              <w:rPr>
                <w:color w:val="A70740"/>
                <w:spacing w:val="-3"/>
              </w:rPr>
              <w:t>MPC’s</w:t>
            </w:r>
            <w:r>
              <w:rPr>
                <w:color w:val="A70740"/>
                <w:spacing w:val="-19"/>
              </w:rPr>
              <w:t> </w:t>
            </w:r>
            <w:r>
              <w:rPr>
                <w:color w:val="A70740"/>
              </w:rPr>
              <w:t>recent</w:t>
            </w:r>
            <w:r>
              <w:rPr>
                <w:color w:val="A70740"/>
                <w:spacing w:val="-24"/>
              </w:rPr>
              <w:t> </w:t>
            </w:r>
            <w:r>
              <w:rPr>
                <w:color w:val="A70740"/>
              </w:rPr>
              <w:t>forecasting</w:t>
            </w:r>
            <w:r>
              <w:rPr>
                <w:color w:val="A70740"/>
                <w:spacing w:val="-18"/>
              </w:rPr>
              <w:t> </w:t>
            </w:r>
            <w:r>
              <w:rPr>
                <w:color w:val="A70740"/>
              </w:rPr>
              <w:t>record</w:t>
              <w:tab/>
              <w:t>46</w:t>
            </w:r>
          </w:hyperlink>
        </w:p>
        <w:p>
          <w:pPr>
            <w:pStyle w:val="TOC1"/>
            <w:tabs>
              <w:tab w:pos="607" w:val="left" w:leader="none"/>
            </w:tabs>
            <w:spacing w:before="23"/>
            <w:ind w:left="153" w:firstLine="0"/>
          </w:pPr>
          <w:r>
            <w:rPr>
              <w:color w:val="231F20"/>
            </w:rPr>
            <w:t>1</w:t>
            <w:tab/>
            <w:t>Dispersion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inflation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6"/>
            </w:rPr>
            <w:t> </w:t>
          </w:r>
          <w:r>
            <w:rPr>
              <w:color w:val="231F20"/>
            </w:rPr>
            <w:t>growth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outturns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relative</w:t>
          </w:r>
        </w:p>
        <w:p>
          <w:pPr>
            <w:pStyle w:val="TOC2"/>
            <w:tabs>
              <w:tab w:pos="4575" w:val="right" w:leader="none"/>
            </w:tabs>
          </w:pPr>
          <w:r>
            <w:rPr>
              <w:color w:val="231F20"/>
            </w:rPr>
            <w:t>to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fan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chart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probability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distributions</w:t>
            <w:tab/>
            <w:t>47</w:t>
          </w:r>
        </w:p>
        <w:p>
          <w:pPr>
            <w:pStyle w:val="TOC1"/>
            <w:tabs>
              <w:tab w:pos="4575" w:val="right" w:leader="none"/>
            </w:tabs>
            <w:ind w:left="153" w:firstLine="0"/>
          </w:pPr>
          <w:hyperlink w:history="true" w:anchor="_TOC_250000">
            <w:r>
              <w:rPr>
                <w:color w:val="A70740"/>
              </w:rPr>
              <w:t>Other</w:t>
            </w:r>
            <w:r>
              <w:rPr>
                <w:color w:val="A70740"/>
                <w:spacing w:val="-23"/>
              </w:rPr>
              <w:t> </w:t>
            </w:r>
            <w:r>
              <w:rPr>
                <w:color w:val="A70740"/>
              </w:rPr>
              <w:t>forecasters’</w:t>
            </w:r>
            <w:r>
              <w:rPr>
                <w:color w:val="A70740"/>
                <w:spacing w:val="-18"/>
              </w:rPr>
              <w:t> </w:t>
            </w:r>
            <w:r>
              <w:rPr>
                <w:color w:val="A70740"/>
              </w:rPr>
              <w:t>expectations</w:t>
              <w:tab/>
              <w:t>48</w:t>
            </w:r>
          </w:hyperlink>
        </w:p>
        <w:p>
          <w:pPr>
            <w:pStyle w:val="TOC1"/>
            <w:numPr>
              <w:ilvl w:val="0"/>
              <w:numId w:val="61"/>
            </w:numPr>
            <w:tabs>
              <w:tab w:pos="607" w:val="left" w:leader="none"/>
              <w:tab w:pos="608" w:val="left" w:leader="none"/>
              <w:tab w:pos="4575" w:val="righ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Averages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other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forecasters’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central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projections</w:t>
            <w:tab/>
            <w:t>48</w:t>
          </w:r>
        </w:p>
        <w:p>
          <w:pPr>
            <w:pStyle w:val="TOC1"/>
            <w:numPr>
              <w:ilvl w:val="0"/>
              <w:numId w:val="61"/>
            </w:numPr>
            <w:tabs>
              <w:tab w:pos="607" w:val="left" w:leader="none"/>
              <w:tab w:pos="608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Other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forecasters’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probability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distributions</w:t>
          </w:r>
        </w:p>
        <w:p>
          <w:pPr>
            <w:pStyle w:val="TOC2"/>
            <w:tabs>
              <w:tab w:pos="4575" w:val="right" w:leader="none"/>
            </w:tabs>
            <w:spacing w:after="20"/>
          </w:pPr>
          <w:r>
            <w:rPr>
              <w:color w:val="231F20"/>
            </w:rPr>
            <w:t>for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CPI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inflation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GDP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growth</w:t>
            <w:tab/>
            <w:t>48</w:t>
          </w:r>
        </w:p>
        <w:p>
          <w:pPr>
            <w:pStyle w:val="TOC3"/>
            <w:tabs>
              <w:tab w:pos="10471" w:val="right" w:leader="none"/>
            </w:tabs>
          </w:pPr>
          <w:bookmarkStart w:name="_bookmark26" w:id="100"/>
          <w:bookmarkEnd w:id="100"/>
          <w:r>
            <w:rPr/>
          </w:r>
          <w:r>
            <w:rPr>
              <w:color w:val="A70740"/>
            </w:rPr>
            <w:t>Press</w:t>
          </w:r>
          <w:r>
            <w:rPr>
              <w:color w:val="A70740"/>
              <w:spacing w:val="-13"/>
            </w:rPr>
            <w:t> </w:t>
          </w:r>
          <w:r>
            <w:rPr>
              <w:color w:val="A70740"/>
            </w:rPr>
            <w:t>Notices</w:t>
            <w:tab/>
          </w:r>
          <w:r>
            <w:rPr>
              <w:color w:val="231F20"/>
            </w:rPr>
            <w:t>51</w:t>
          </w:r>
        </w:p>
      </w:sdtContent>
    </w:sdt>
    <w:p>
      <w:pPr>
        <w:spacing w:after="0"/>
        <w:sectPr>
          <w:type w:val="continuous"/>
          <w:pgSz w:w="11900" w:h="16840"/>
          <w:pgMar w:top="360" w:bottom="5706" w:left="640" w:right="640"/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24"/>
        </w:rPr>
      </w:pPr>
    </w:p>
    <w:p>
      <w:pPr>
        <w:pStyle w:val="Heading3"/>
        <w:ind w:left="173" w:right="4929"/>
      </w:pPr>
      <w:r>
        <w:rPr>
          <w:color w:val="A70740"/>
          <w:spacing w:val="-4"/>
        </w:rPr>
        <w:t>Text</w:t>
      </w:r>
      <w:r>
        <w:rPr>
          <w:color w:val="A70740"/>
          <w:spacing w:val="-55"/>
        </w:rPr>
        <w:t> </w:t>
      </w:r>
      <w:r>
        <w:rPr>
          <w:color w:val="A70740"/>
        </w:rPr>
        <w:t>of</w:t>
      </w:r>
      <w:r>
        <w:rPr>
          <w:color w:val="A70740"/>
          <w:spacing w:val="-52"/>
        </w:rPr>
        <w:t> </w:t>
      </w:r>
      <w:r>
        <w:rPr>
          <w:color w:val="A70740"/>
        </w:rPr>
        <w:t>Bank</w:t>
      </w:r>
      <w:r>
        <w:rPr>
          <w:color w:val="A70740"/>
          <w:spacing w:val="-54"/>
        </w:rPr>
        <w:t> </w:t>
      </w:r>
      <w:r>
        <w:rPr>
          <w:color w:val="A70740"/>
        </w:rPr>
        <w:t>of</w:t>
      </w:r>
      <w:r>
        <w:rPr>
          <w:color w:val="A70740"/>
          <w:spacing w:val="-52"/>
        </w:rPr>
        <w:t> </w:t>
      </w:r>
      <w:r>
        <w:rPr>
          <w:color w:val="A70740"/>
        </w:rPr>
        <w:t>England</w:t>
      </w:r>
      <w:r>
        <w:rPr>
          <w:color w:val="A70740"/>
          <w:spacing w:val="-52"/>
        </w:rPr>
        <w:t> </w:t>
      </w:r>
      <w:r>
        <w:rPr>
          <w:color w:val="A70740"/>
        </w:rPr>
        <w:t>press</w:t>
      </w:r>
      <w:r>
        <w:rPr>
          <w:color w:val="A70740"/>
          <w:spacing w:val="-52"/>
        </w:rPr>
        <w:t> </w:t>
      </w:r>
      <w:r>
        <w:rPr>
          <w:color w:val="A70740"/>
        </w:rPr>
        <w:t>notice</w:t>
      </w:r>
      <w:r>
        <w:rPr>
          <w:color w:val="A70740"/>
          <w:spacing w:val="-55"/>
        </w:rPr>
        <w:t> </w:t>
      </w:r>
      <w:r>
        <w:rPr>
          <w:color w:val="A70740"/>
        </w:rPr>
        <w:t>of</w:t>
      </w:r>
      <w:r>
        <w:rPr>
          <w:color w:val="A70740"/>
          <w:spacing w:val="-52"/>
        </w:rPr>
        <w:t> </w:t>
      </w:r>
      <w:r>
        <w:rPr>
          <w:color w:val="A70740"/>
        </w:rPr>
        <w:t>5</w:t>
      </w:r>
      <w:r>
        <w:rPr>
          <w:color w:val="A70740"/>
          <w:spacing w:val="-55"/>
        </w:rPr>
        <w:t> </w:t>
      </w:r>
      <w:r>
        <w:rPr>
          <w:color w:val="A70740"/>
        </w:rPr>
        <w:t>June</w:t>
      </w:r>
      <w:r>
        <w:rPr>
          <w:color w:val="A70740"/>
          <w:spacing w:val="-52"/>
        </w:rPr>
        <w:t> </w:t>
      </w:r>
      <w:r>
        <w:rPr>
          <w:color w:val="A70740"/>
        </w:rPr>
        <w:t>2008 Bank of England maintains Bank Rate at 5.0%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68" w:lineRule="auto"/>
        <w:ind w:left="173" w:right="98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2"/>
          <w:w w:val="90"/>
        </w:rPr>
        <w:t>England’s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today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voted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maintain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paid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</w:rPr>
        <w:t>reserves at</w:t>
      </w:r>
      <w:r>
        <w:rPr>
          <w:color w:val="231F20"/>
          <w:spacing w:val="-34"/>
        </w:rPr>
        <w:t> </w:t>
      </w:r>
      <w:r>
        <w:rPr>
          <w:color w:val="231F20"/>
        </w:rPr>
        <w:t>5.0%.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73"/>
      </w:pPr>
      <w:r>
        <w:rPr>
          <w:color w:val="231F20"/>
        </w:rPr>
        <w:t>The minutes of the meeting will be published at 9.30 am on Wednesday 18 June.</w:t>
      </w:r>
    </w:p>
    <w:p>
      <w:pPr>
        <w:pStyle w:val="BodyText"/>
        <w:spacing w:before="4"/>
        <w:rPr>
          <w:sz w:val="23"/>
        </w:rPr>
      </w:pPr>
    </w:p>
    <w:p>
      <w:pPr>
        <w:pStyle w:val="Heading3"/>
        <w:ind w:left="173" w:right="4870"/>
      </w:pPr>
      <w:r>
        <w:rPr>
          <w:color w:val="A70740"/>
          <w:spacing w:val="-4"/>
        </w:rPr>
        <w:t>Text</w:t>
      </w:r>
      <w:r>
        <w:rPr>
          <w:color w:val="A70740"/>
          <w:spacing w:val="-55"/>
        </w:rPr>
        <w:t> </w:t>
      </w:r>
      <w:r>
        <w:rPr>
          <w:color w:val="A70740"/>
        </w:rPr>
        <w:t>of</w:t>
      </w:r>
      <w:r>
        <w:rPr>
          <w:color w:val="A70740"/>
          <w:spacing w:val="-52"/>
        </w:rPr>
        <w:t> </w:t>
      </w:r>
      <w:r>
        <w:rPr>
          <w:color w:val="A70740"/>
        </w:rPr>
        <w:t>Bank</w:t>
      </w:r>
      <w:r>
        <w:rPr>
          <w:color w:val="A70740"/>
          <w:spacing w:val="-54"/>
        </w:rPr>
        <w:t> </w:t>
      </w:r>
      <w:r>
        <w:rPr>
          <w:color w:val="A70740"/>
        </w:rPr>
        <w:t>of</w:t>
      </w:r>
      <w:r>
        <w:rPr>
          <w:color w:val="A70740"/>
          <w:spacing w:val="-52"/>
        </w:rPr>
        <w:t> </w:t>
      </w:r>
      <w:r>
        <w:rPr>
          <w:color w:val="A70740"/>
        </w:rPr>
        <w:t>England</w:t>
      </w:r>
      <w:r>
        <w:rPr>
          <w:color w:val="A70740"/>
          <w:spacing w:val="-51"/>
        </w:rPr>
        <w:t> </w:t>
      </w:r>
      <w:r>
        <w:rPr>
          <w:color w:val="A70740"/>
        </w:rPr>
        <w:t>press</w:t>
      </w:r>
      <w:r>
        <w:rPr>
          <w:color w:val="A70740"/>
          <w:spacing w:val="-52"/>
        </w:rPr>
        <w:t> </w:t>
      </w:r>
      <w:r>
        <w:rPr>
          <w:color w:val="A70740"/>
        </w:rPr>
        <w:t>notice</w:t>
      </w:r>
      <w:r>
        <w:rPr>
          <w:color w:val="A70740"/>
          <w:spacing w:val="-55"/>
        </w:rPr>
        <w:t> </w:t>
      </w:r>
      <w:r>
        <w:rPr>
          <w:color w:val="A70740"/>
        </w:rPr>
        <w:t>of</w:t>
      </w:r>
      <w:r>
        <w:rPr>
          <w:color w:val="A70740"/>
          <w:spacing w:val="-51"/>
        </w:rPr>
        <w:t> </w:t>
      </w:r>
      <w:r>
        <w:rPr>
          <w:color w:val="A70740"/>
        </w:rPr>
        <w:t>10</w:t>
      </w:r>
      <w:r>
        <w:rPr>
          <w:color w:val="A70740"/>
          <w:spacing w:val="-56"/>
        </w:rPr>
        <w:t> </w:t>
      </w:r>
      <w:r>
        <w:rPr>
          <w:color w:val="A70740"/>
        </w:rPr>
        <w:t>July</w:t>
      </w:r>
      <w:r>
        <w:rPr>
          <w:color w:val="A70740"/>
          <w:spacing w:val="-51"/>
        </w:rPr>
        <w:t> </w:t>
      </w:r>
      <w:r>
        <w:rPr>
          <w:color w:val="A70740"/>
        </w:rPr>
        <w:t>2008 Bank of England maintains Bank Rate at 5.0%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68" w:lineRule="auto"/>
        <w:ind w:left="173" w:right="98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2"/>
          <w:w w:val="90"/>
        </w:rPr>
        <w:t>England’s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today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voted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maintain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paid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</w:rPr>
        <w:t>reserves at</w:t>
      </w:r>
      <w:r>
        <w:rPr>
          <w:color w:val="231F20"/>
          <w:spacing w:val="-34"/>
        </w:rPr>
        <w:t> </w:t>
      </w:r>
      <w:r>
        <w:rPr>
          <w:color w:val="231F20"/>
        </w:rPr>
        <w:t>5.0%.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73"/>
      </w:pPr>
      <w:r>
        <w:rPr>
          <w:color w:val="231F20"/>
        </w:rPr>
        <w:t>The minutes of the meeting will be published at 9.30 am on Wednesday 23 July.</w:t>
      </w:r>
    </w:p>
    <w:p>
      <w:pPr>
        <w:pStyle w:val="BodyText"/>
        <w:spacing w:before="4"/>
        <w:rPr>
          <w:sz w:val="23"/>
        </w:rPr>
      </w:pPr>
    </w:p>
    <w:p>
      <w:pPr>
        <w:pStyle w:val="Heading3"/>
        <w:spacing w:before="1"/>
        <w:ind w:left="173" w:right="4145"/>
      </w:pPr>
      <w:r>
        <w:rPr>
          <w:color w:val="A70740"/>
          <w:spacing w:val="-4"/>
        </w:rPr>
        <w:t>Text</w:t>
      </w:r>
      <w:r>
        <w:rPr>
          <w:color w:val="A70740"/>
          <w:spacing w:val="-51"/>
        </w:rPr>
        <w:t> </w:t>
      </w:r>
      <w:r>
        <w:rPr>
          <w:color w:val="A70740"/>
        </w:rPr>
        <w:t>of</w:t>
      </w:r>
      <w:r>
        <w:rPr>
          <w:color w:val="A70740"/>
          <w:spacing w:val="-48"/>
        </w:rPr>
        <w:t> </w:t>
      </w:r>
      <w:r>
        <w:rPr>
          <w:color w:val="A70740"/>
        </w:rPr>
        <w:t>Bank</w:t>
      </w:r>
      <w:r>
        <w:rPr>
          <w:color w:val="A70740"/>
          <w:spacing w:val="-50"/>
        </w:rPr>
        <w:t> </w:t>
      </w:r>
      <w:r>
        <w:rPr>
          <w:color w:val="A70740"/>
        </w:rPr>
        <w:t>of</w:t>
      </w:r>
      <w:r>
        <w:rPr>
          <w:color w:val="A70740"/>
          <w:spacing w:val="-48"/>
        </w:rPr>
        <w:t> </w:t>
      </w:r>
      <w:r>
        <w:rPr>
          <w:color w:val="A70740"/>
        </w:rPr>
        <w:t>England</w:t>
      </w:r>
      <w:r>
        <w:rPr>
          <w:color w:val="A70740"/>
          <w:spacing w:val="-47"/>
        </w:rPr>
        <w:t> </w:t>
      </w:r>
      <w:r>
        <w:rPr>
          <w:color w:val="A70740"/>
        </w:rPr>
        <w:t>press</w:t>
      </w:r>
      <w:r>
        <w:rPr>
          <w:color w:val="A70740"/>
          <w:spacing w:val="-48"/>
        </w:rPr>
        <w:t> </w:t>
      </w:r>
      <w:r>
        <w:rPr>
          <w:color w:val="A70740"/>
        </w:rPr>
        <w:t>notice</w:t>
      </w:r>
      <w:r>
        <w:rPr>
          <w:color w:val="A70740"/>
          <w:spacing w:val="-50"/>
        </w:rPr>
        <w:t> </w:t>
      </w:r>
      <w:r>
        <w:rPr>
          <w:color w:val="A70740"/>
        </w:rPr>
        <w:t>of</w:t>
      </w:r>
      <w:r>
        <w:rPr>
          <w:color w:val="A70740"/>
          <w:spacing w:val="-48"/>
        </w:rPr>
        <w:t> </w:t>
      </w:r>
      <w:r>
        <w:rPr>
          <w:color w:val="A70740"/>
        </w:rPr>
        <w:t>7</w:t>
      </w:r>
      <w:r>
        <w:rPr>
          <w:color w:val="A70740"/>
          <w:spacing w:val="-52"/>
        </w:rPr>
        <w:t> </w:t>
      </w:r>
      <w:r>
        <w:rPr>
          <w:color w:val="A70740"/>
        </w:rPr>
        <w:t>August</w:t>
      </w:r>
      <w:r>
        <w:rPr>
          <w:color w:val="A70740"/>
          <w:spacing w:val="-48"/>
        </w:rPr>
        <w:t> </w:t>
      </w:r>
      <w:r>
        <w:rPr>
          <w:color w:val="A70740"/>
        </w:rPr>
        <w:t>2008 Bank</w:t>
      </w:r>
      <w:r>
        <w:rPr>
          <w:color w:val="A70740"/>
          <w:spacing w:val="-36"/>
        </w:rPr>
        <w:t> </w:t>
      </w:r>
      <w:r>
        <w:rPr>
          <w:color w:val="A70740"/>
        </w:rPr>
        <w:t>of</w:t>
      </w:r>
      <w:r>
        <w:rPr>
          <w:color w:val="A70740"/>
          <w:spacing w:val="-31"/>
        </w:rPr>
        <w:t> </w:t>
      </w:r>
      <w:r>
        <w:rPr>
          <w:color w:val="A70740"/>
        </w:rPr>
        <w:t>England</w:t>
      </w:r>
      <w:r>
        <w:rPr>
          <w:color w:val="A70740"/>
          <w:spacing w:val="-32"/>
        </w:rPr>
        <w:t> </w:t>
      </w:r>
      <w:r>
        <w:rPr>
          <w:color w:val="A70740"/>
        </w:rPr>
        <w:t>maintains</w:t>
      </w:r>
      <w:r>
        <w:rPr>
          <w:color w:val="A70740"/>
          <w:spacing w:val="-31"/>
        </w:rPr>
        <w:t> </w:t>
      </w:r>
      <w:r>
        <w:rPr>
          <w:color w:val="A70740"/>
        </w:rPr>
        <w:t>Bank</w:t>
      </w:r>
      <w:r>
        <w:rPr>
          <w:color w:val="A70740"/>
          <w:spacing w:val="-31"/>
        </w:rPr>
        <w:t> </w:t>
      </w:r>
      <w:r>
        <w:rPr>
          <w:color w:val="A70740"/>
        </w:rPr>
        <w:t>Rate</w:t>
      </w:r>
      <w:r>
        <w:rPr>
          <w:color w:val="A70740"/>
          <w:spacing w:val="-32"/>
        </w:rPr>
        <w:t> </w:t>
      </w:r>
      <w:r>
        <w:rPr>
          <w:color w:val="A70740"/>
        </w:rPr>
        <w:t>at</w:t>
      </w:r>
      <w:r>
        <w:rPr>
          <w:color w:val="A70740"/>
          <w:spacing w:val="-31"/>
        </w:rPr>
        <w:t> </w:t>
      </w:r>
      <w:r>
        <w:rPr>
          <w:color w:val="A70740"/>
        </w:rPr>
        <w:t>5.0%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68" w:lineRule="auto"/>
        <w:ind w:left="173" w:right="98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2"/>
          <w:w w:val="90"/>
        </w:rPr>
        <w:t>England’s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today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voted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maintain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paid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</w:rPr>
        <w:t>reserves at</w:t>
      </w:r>
      <w:r>
        <w:rPr>
          <w:color w:val="231F20"/>
          <w:spacing w:val="-34"/>
        </w:rPr>
        <w:t> </w:t>
      </w:r>
      <w:r>
        <w:rPr>
          <w:color w:val="231F20"/>
        </w:rPr>
        <w:t>5.0%.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73" w:right="784"/>
      </w:pP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Wednesday </w:t>
      </w:r>
      <w:r>
        <w:rPr>
          <w:color w:val="231F20"/>
        </w:rPr>
        <w:t>13</w:t>
      </w:r>
      <w:r>
        <w:rPr>
          <w:color w:val="231F20"/>
          <w:spacing w:val="-24"/>
        </w:rPr>
        <w:t> </w:t>
      </w:r>
      <w:r>
        <w:rPr>
          <w:color w:val="231F20"/>
        </w:rPr>
        <w:t>August.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73"/>
      </w:pPr>
      <w:r>
        <w:rPr>
          <w:color w:val="231F20"/>
        </w:rPr>
        <w:t>The minutes of the meeting will be published at 9.30 am on Wednesday 20 August.</w:t>
      </w:r>
    </w:p>
    <w:p>
      <w:pPr>
        <w:spacing w:after="0"/>
        <w:sectPr>
          <w:type w:val="continuous"/>
          <w:pgSz w:w="11900" w:h="16840"/>
          <w:pgMar w:top="36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5"/>
        </w:rPr>
      </w:pPr>
    </w:p>
    <w:p>
      <w:pPr>
        <w:pStyle w:val="Heading2"/>
        <w:ind w:left="150"/>
      </w:pPr>
      <w:bookmarkStart w:name="_bookmark27" w:id="101"/>
      <w:bookmarkEnd w:id="101"/>
      <w:r>
        <w:rPr/>
      </w:r>
      <w:r>
        <w:rPr>
          <w:color w:val="231F20"/>
        </w:rPr>
        <w:t>Glossary and other information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spacing w:after="0"/>
        <w:sectPr>
          <w:headerReference w:type="even" r:id="rId92"/>
          <w:pgSz w:w="11900" w:h="16840"/>
          <w:pgMar w:header="426" w:footer="0" w:top="620" w:bottom="280" w:left="640" w:right="640"/>
          <w:pgNumType w:start="52"/>
        </w:sectPr>
      </w:pPr>
    </w:p>
    <w:p>
      <w:pPr>
        <w:pStyle w:val="Heading4"/>
        <w:spacing w:before="103"/>
        <w:ind w:left="150"/>
      </w:pPr>
      <w:r>
        <w:rPr>
          <w:color w:val="A70740"/>
        </w:rPr>
        <w:t>Glossary of selected data and instruments</w:t>
      </w:r>
    </w:p>
    <w:p>
      <w:pPr>
        <w:pStyle w:val="BodyText"/>
        <w:spacing w:before="34"/>
        <w:ind w:left="150"/>
      </w:pPr>
      <w:r>
        <w:rPr>
          <w:color w:val="231F20"/>
        </w:rPr>
        <w:t>AEI – average earnings index.</w:t>
      </w:r>
    </w:p>
    <w:p>
      <w:pPr>
        <w:pStyle w:val="BodyText"/>
        <w:spacing w:before="38"/>
        <w:ind w:left="150"/>
      </w:pPr>
      <w:r>
        <w:rPr>
          <w:color w:val="231F20"/>
        </w:rPr>
        <w:t>ASHE – annual survey of hours and earnings.</w:t>
      </w:r>
    </w:p>
    <w:p>
      <w:pPr>
        <w:pStyle w:val="BodyText"/>
        <w:spacing w:before="37"/>
        <w:ind w:left="150"/>
      </w:pPr>
      <w:r>
        <w:rPr>
          <w:color w:val="231F20"/>
        </w:rPr>
        <w:t>AWE – average weekly earnings.</w:t>
      </w:r>
    </w:p>
    <w:p>
      <w:pPr>
        <w:pStyle w:val="BodyText"/>
        <w:spacing w:before="38"/>
        <w:ind w:left="150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8"/>
        <w:ind w:left="150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before="1"/>
        <w:ind w:left="150"/>
      </w:pPr>
      <w:r>
        <w:rPr>
          <w:color w:val="231F20"/>
        </w:rPr>
        <w:t>ERI – exchange rate index.</w:t>
      </w:r>
    </w:p>
    <w:p>
      <w:pPr>
        <w:pStyle w:val="BodyText"/>
        <w:spacing w:before="38"/>
        <w:ind w:left="150"/>
      </w:pPr>
      <w:r>
        <w:rPr>
          <w:color w:val="231F20"/>
        </w:rPr>
        <w:t>GC – general collateral.</w:t>
      </w:r>
    </w:p>
    <w:p>
      <w:pPr>
        <w:pStyle w:val="BodyText"/>
        <w:spacing w:before="38"/>
        <w:ind w:left="150"/>
      </w:pPr>
      <w:r>
        <w:rPr>
          <w:color w:val="231F20"/>
        </w:rPr>
        <w:t>GDP – gross domestic product.</w:t>
      </w:r>
    </w:p>
    <w:p>
      <w:pPr>
        <w:pStyle w:val="BodyText"/>
        <w:spacing w:line="278" w:lineRule="auto" w:before="37"/>
        <w:ind w:left="150" w:right="40"/>
      </w:pPr>
      <w:r>
        <w:rPr>
          <w:color w:val="231F20"/>
          <w:w w:val="95"/>
        </w:rPr>
        <w:t>HICP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harmonised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index </w:t>
      </w:r>
      <w:r>
        <w:rPr>
          <w:color w:val="231F20"/>
        </w:rPr>
        <w:t>of consumer</w:t>
      </w:r>
      <w:r>
        <w:rPr>
          <w:color w:val="231F20"/>
          <w:spacing w:val="-38"/>
        </w:rPr>
        <w:t> </w:t>
      </w:r>
      <w:r>
        <w:rPr>
          <w:color w:val="231F20"/>
        </w:rPr>
        <w:t>prices.</w:t>
      </w:r>
    </w:p>
    <w:p>
      <w:pPr>
        <w:pStyle w:val="BodyText"/>
        <w:spacing w:before="2"/>
        <w:ind w:left="150"/>
      </w:pPr>
      <w:r>
        <w:rPr>
          <w:color w:val="231F20"/>
        </w:rPr>
        <w:t>LFS – Labour Force Survey.</w:t>
      </w:r>
    </w:p>
    <w:p>
      <w:pPr>
        <w:pStyle w:val="BodyText"/>
        <w:spacing w:before="37"/>
        <w:ind w:left="150"/>
      </w:pPr>
      <w:r>
        <w:rPr>
          <w:color w:val="231F20"/>
        </w:rPr>
        <w:t>Libor – London interbank offered rate.</w:t>
      </w:r>
    </w:p>
    <w:p>
      <w:pPr>
        <w:pStyle w:val="BodyText"/>
        <w:spacing w:line="278" w:lineRule="auto" w:before="38"/>
        <w:ind w:left="150" w:right="21"/>
      </w:pPr>
      <w:r>
        <w:rPr>
          <w:color w:val="231F20"/>
        </w:rPr>
        <w:t>M4 – UK non-bank, non-building society private sector’s </w:t>
      </w:r>
      <w:r>
        <w:rPr>
          <w:color w:val="231F20"/>
          <w:w w:val="95"/>
        </w:rPr>
        <w:t>holdings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coin,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deposits </w:t>
      </w:r>
      <w:r>
        <w:rPr>
          <w:color w:val="231F20"/>
          <w:w w:val="90"/>
        </w:rPr>
        <w:t>(including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certificates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deposit,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paper </w:t>
      </w:r>
      <w:r>
        <w:rPr>
          <w:color w:val="231F20"/>
          <w:w w:val="95"/>
        </w:rPr>
        <w:t>and other short-term instruments and claims arising from </w:t>
      </w:r>
      <w:r>
        <w:rPr>
          <w:color w:val="231F20"/>
        </w:rPr>
        <w:t>repos)</w:t>
      </w:r>
      <w:r>
        <w:rPr>
          <w:color w:val="231F20"/>
          <w:spacing w:val="-29"/>
        </w:rPr>
        <w:t> </w:t>
      </w:r>
      <w:r>
        <w:rPr>
          <w:color w:val="231F20"/>
        </w:rPr>
        <w:t>held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UK</w:t>
      </w:r>
      <w:r>
        <w:rPr>
          <w:color w:val="231F20"/>
          <w:spacing w:val="-28"/>
        </w:rPr>
        <w:t> </w:t>
      </w:r>
      <w:r>
        <w:rPr>
          <w:color w:val="231F20"/>
        </w:rPr>
        <w:t>banks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building</w:t>
      </w:r>
      <w:r>
        <w:rPr>
          <w:color w:val="231F20"/>
          <w:spacing w:val="-28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50"/>
      </w:pPr>
      <w:r>
        <w:rPr>
          <w:color w:val="231F20"/>
        </w:rPr>
        <w:t>OIS – overnight index swap.</w:t>
      </w:r>
    </w:p>
    <w:p>
      <w:pPr>
        <w:pStyle w:val="BodyText"/>
        <w:spacing w:before="38"/>
        <w:ind w:left="150"/>
      </w:pPr>
      <w:r>
        <w:rPr>
          <w:color w:val="231F20"/>
        </w:rPr>
        <w:t>PMI – purchasing managers’ index.</w:t>
      </w:r>
    </w:p>
    <w:p>
      <w:pPr>
        <w:pStyle w:val="BodyText"/>
        <w:spacing w:before="38"/>
        <w:ind w:left="150"/>
      </w:pPr>
      <w:r>
        <w:rPr>
          <w:color w:val="231F20"/>
        </w:rPr>
        <w:t>RPI – retail prices index.</w:t>
      </w:r>
    </w:p>
    <w:p>
      <w:pPr>
        <w:pStyle w:val="BodyText"/>
        <w:spacing w:before="38"/>
        <w:ind w:left="150"/>
      </w:pPr>
      <w:r>
        <w:rPr>
          <w:color w:val="231F20"/>
          <w:w w:val="95"/>
        </w:rPr>
        <w:t>RPI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37"/>
        <w:ind w:left="150"/>
      </w:pPr>
      <w:r>
        <w:rPr>
          <w:color w:val="231F20"/>
        </w:rPr>
        <w:t>RPIX – RPI excluding mortgage interest payments.</w:t>
      </w:r>
    </w:p>
    <w:p>
      <w:pPr>
        <w:pStyle w:val="BodyText"/>
        <w:spacing w:before="4"/>
        <w:rPr>
          <w:sz w:val="28"/>
        </w:rPr>
      </w:pPr>
    </w:p>
    <w:p>
      <w:pPr>
        <w:pStyle w:val="Heading4"/>
        <w:ind w:left="150"/>
      </w:pPr>
      <w:r>
        <w:rPr>
          <w:color w:val="A70740"/>
        </w:rPr>
        <w:t>Abbreviations</w:t>
      </w:r>
    </w:p>
    <w:p>
      <w:pPr>
        <w:pStyle w:val="BodyText"/>
        <w:spacing w:line="278" w:lineRule="auto" w:before="34"/>
        <w:ind w:left="150" w:right="186"/>
      </w:pPr>
      <w:r>
        <w:rPr>
          <w:color w:val="231F20"/>
          <w:w w:val="95"/>
        </w:rPr>
        <w:t>A8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Accession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Czech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Republic,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Estonia, </w:t>
      </w:r>
      <w:r>
        <w:rPr>
          <w:color w:val="231F20"/>
          <w:w w:val="90"/>
        </w:rPr>
        <w:t>Hungary,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Latvia,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Lithuania,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Poland,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Slovakia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Slovenia. </w:t>
      </w:r>
      <w:r>
        <w:rPr>
          <w:color w:val="231F20"/>
        </w:rPr>
        <w:t>BCC</w:t>
      </w:r>
      <w:r>
        <w:rPr>
          <w:color w:val="231F20"/>
          <w:spacing w:val="-24"/>
        </w:rPr>
        <w:t> </w:t>
      </w:r>
      <w:r>
        <w:rPr>
          <w:color w:val="231F20"/>
        </w:rPr>
        <w:t>–</w:t>
      </w:r>
      <w:r>
        <w:rPr>
          <w:color w:val="231F20"/>
          <w:spacing w:val="-23"/>
        </w:rPr>
        <w:t> </w:t>
      </w:r>
      <w:r>
        <w:rPr>
          <w:color w:val="231F20"/>
        </w:rPr>
        <w:t>British</w:t>
      </w:r>
      <w:r>
        <w:rPr>
          <w:color w:val="231F20"/>
          <w:spacing w:val="-27"/>
        </w:rPr>
        <w:t> </w:t>
      </w:r>
      <w:r>
        <w:rPr>
          <w:color w:val="231F20"/>
        </w:rPr>
        <w:t>Chambers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Commerce.</w:t>
      </w:r>
    </w:p>
    <w:p>
      <w:pPr>
        <w:pStyle w:val="BodyText"/>
        <w:spacing w:before="1"/>
        <w:ind w:left="150"/>
      </w:pPr>
      <w:r>
        <w:rPr>
          <w:color w:val="231F20"/>
        </w:rPr>
        <w:t>BRC – British Retail Consortium.</w:t>
      </w:r>
    </w:p>
    <w:p>
      <w:pPr>
        <w:pStyle w:val="BodyText"/>
        <w:spacing w:before="38"/>
        <w:ind w:left="150"/>
      </w:pPr>
      <w:r>
        <w:rPr>
          <w:color w:val="231F20"/>
        </w:rPr>
        <w:t>CBI – Confederation of British Industry.</w:t>
      </w:r>
    </w:p>
    <w:p>
      <w:pPr>
        <w:pStyle w:val="BodyText"/>
        <w:spacing w:before="38"/>
        <w:ind w:left="150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before="38"/>
        <w:ind w:left="150"/>
      </w:pPr>
      <w:r>
        <w:rPr>
          <w:color w:val="231F20"/>
          <w:w w:val="95"/>
        </w:rPr>
        <w:t>Defra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Department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Environment,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Rural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Affairs.</w:t>
      </w:r>
    </w:p>
    <w:p>
      <w:pPr>
        <w:pStyle w:val="BodyText"/>
        <w:spacing w:before="38"/>
        <w:ind w:left="150"/>
      </w:pPr>
      <w:r>
        <w:rPr>
          <w:color w:val="231F20"/>
        </w:rPr>
        <w:t>ECB – European Central Bank.</w:t>
      </w:r>
    </w:p>
    <w:p>
      <w:pPr>
        <w:pStyle w:val="BodyText"/>
        <w:spacing w:before="37"/>
        <w:ind w:left="150"/>
      </w:pPr>
      <w:r>
        <w:rPr>
          <w:color w:val="231F20"/>
        </w:rPr>
        <w:t>EMEs – emerging market economies.</w:t>
      </w:r>
    </w:p>
    <w:p>
      <w:pPr>
        <w:pStyle w:val="BodyText"/>
        <w:spacing w:before="38"/>
        <w:ind w:left="150"/>
      </w:pPr>
      <w:r>
        <w:rPr>
          <w:color w:val="231F20"/>
        </w:rPr>
        <w:t>FTSE – Financial Times Stock Exchange.</w:t>
      </w:r>
    </w:p>
    <w:p>
      <w:pPr>
        <w:pStyle w:val="BodyText"/>
        <w:spacing w:before="38"/>
        <w:ind w:left="150"/>
      </w:pPr>
      <w:r>
        <w:rPr>
          <w:color w:val="231F20"/>
          <w:w w:val="95"/>
        </w:rPr>
        <w:t>GfK – Gesellschaft für Konsumforschung, Great Britain Ltd.</w:t>
      </w:r>
    </w:p>
    <w:p>
      <w:pPr>
        <w:pStyle w:val="BodyText"/>
        <w:spacing w:before="38"/>
        <w:ind w:left="150"/>
      </w:pPr>
      <w:r>
        <w:rPr>
          <w:color w:val="231F20"/>
        </w:rPr>
        <w:t>HBF – Home Builders Federation.</w:t>
      </w:r>
    </w:p>
    <w:p>
      <w:pPr>
        <w:pStyle w:val="BodyText"/>
        <w:spacing w:before="37"/>
        <w:ind w:left="150"/>
      </w:pPr>
      <w:r>
        <w:rPr>
          <w:color w:val="231F20"/>
        </w:rPr>
        <w:t>HEW – housing equity withdrawal.</w:t>
      </w:r>
    </w:p>
    <w:p>
      <w:pPr>
        <w:pStyle w:val="BodyText"/>
        <w:spacing w:before="38"/>
        <w:ind w:left="150"/>
      </w:pPr>
      <w:r>
        <w:rPr>
          <w:color w:val="231F20"/>
        </w:rPr>
        <w:t>IBES – Institutional Brokers’ Estimate System.</w:t>
      </w:r>
    </w:p>
    <w:p>
      <w:pPr>
        <w:pStyle w:val="BodyText"/>
        <w:spacing w:line="278" w:lineRule="auto" w:before="38"/>
        <w:ind w:left="150" w:right="1837"/>
      </w:pPr>
      <w:r>
        <w:rPr>
          <w:color w:val="231F20"/>
          <w:w w:val="95"/>
        </w:rPr>
        <w:t>IEA – International Energy Agency. IMF – International Monetary Fund. </w:t>
      </w:r>
      <w:r>
        <w:rPr>
          <w:color w:val="231F20"/>
          <w:w w:val="90"/>
        </w:rPr>
        <w:t>IPD – Investment Property Databank.</w:t>
      </w:r>
    </w:p>
    <w:p>
      <w:pPr>
        <w:pStyle w:val="BodyText"/>
        <w:spacing w:before="2"/>
        <w:ind w:left="150"/>
      </w:pPr>
      <w:r>
        <w:rPr>
          <w:color w:val="231F20"/>
        </w:rPr>
        <w:t>LCFIs – large complex financial institutions.</w:t>
      </w:r>
    </w:p>
    <w:p>
      <w:pPr>
        <w:pStyle w:val="BodyText"/>
        <w:spacing w:before="38"/>
        <w:ind w:left="150"/>
      </w:pPr>
      <w:r>
        <w:rPr>
          <w:color w:val="231F20"/>
        </w:rPr>
        <w:t>LTV – loan to value.</w:t>
      </w:r>
    </w:p>
    <w:p>
      <w:pPr>
        <w:pStyle w:val="BodyText"/>
        <w:spacing w:before="37"/>
        <w:ind w:left="150"/>
      </w:pPr>
      <w:r>
        <w:rPr>
          <w:color w:val="231F20"/>
        </w:rPr>
        <w:t>MPC – Monetary Policy Committee.</w:t>
      </w:r>
    </w:p>
    <w:p>
      <w:pPr>
        <w:pStyle w:val="BodyText"/>
        <w:spacing w:before="38"/>
        <w:ind w:left="150"/>
      </w:pPr>
      <w:r>
        <w:rPr>
          <w:color w:val="231F20"/>
        </w:rPr>
        <w:t>MTIC – missing trader intra-community.</w:t>
      </w:r>
    </w:p>
    <w:p>
      <w:pPr>
        <w:pStyle w:val="BodyText"/>
        <w:spacing w:before="104"/>
        <w:ind w:left="150"/>
      </w:pPr>
      <w:r>
        <w:rPr/>
        <w:br w:type="column"/>
      </w:r>
      <w:r>
        <w:rPr>
          <w:color w:val="231F20"/>
        </w:rPr>
        <w:t>NOCs – national oil companies.</w:t>
      </w:r>
    </w:p>
    <w:p>
      <w:pPr>
        <w:pStyle w:val="BodyText"/>
        <w:spacing w:line="278" w:lineRule="auto" w:before="38"/>
        <w:ind w:left="150"/>
      </w:pPr>
      <w:r>
        <w:rPr>
          <w:color w:val="231F20"/>
          <w:w w:val="95"/>
        </w:rPr>
        <w:t>OECD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Organisation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Co-operation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Development.</w:t>
      </w:r>
    </w:p>
    <w:p>
      <w:pPr>
        <w:pStyle w:val="BodyText"/>
        <w:spacing w:before="1"/>
        <w:ind w:left="150"/>
      </w:pPr>
      <w:r>
        <w:rPr>
          <w:color w:val="231F20"/>
        </w:rPr>
        <w:t>OFCs – other financial corporations.</w:t>
      </w:r>
    </w:p>
    <w:p>
      <w:pPr>
        <w:pStyle w:val="BodyText"/>
        <w:spacing w:before="38"/>
        <w:ind w:left="150"/>
      </w:pPr>
      <w:r>
        <w:rPr>
          <w:color w:val="231F20"/>
        </w:rPr>
        <w:t>Ofgem – Office of Gas and Electricity Markets.</w:t>
      </w:r>
    </w:p>
    <w:p>
      <w:pPr>
        <w:pStyle w:val="BodyText"/>
        <w:spacing w:before="38"/>
        <w:ind w:left="150"/>
      </w:pPr>
      <w:r>
        <w:rPr>
          <w:color w:val="231F20"/>
        </w:rPr>
        <w:t>ONS – Office for National Statistics.</w:t>
      </w:r>
    </w:p>
    <w:p>
      <w:pPr>
        <w:pStyle w:val="BodyText"/>
        <w:spacing w:before="38"/>
        <w:ind w:left="150"/>
      </w:pPr>
      <w:r>
        <w:rPr>
          <w:color w:val="231F20"/>
        </w:rPr>
        <w:t>OPEC</w:t>
      </w:r>
      <w:r>
        <w:rPr>
          <w:color w:val="231F20"/>
          <w:spacing w:val="-45"/>
        </w:rPr>
        <w:t> </w:t>
      </w:r>
      <w:r>
        <w:rPr>
          <w:color w:val="231F20"/>
        </w:rPr>
        <w:t>–</w:t>
      </w:r>
      <w:r>
        <w:rPr>
          <w:color w:val="231F20"/>
          <w:spacing w:val="-46"/>
        </w:rPr>
        <w:t> </w:t>
      </w:r>
      <w:r>
        <w:rPr>
          <w:color w:val="231F20"/>
        </w:rPr>
        <w:t>Organization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Petroleum</w:t>
      </w:r>
      <w:r>
        <w:rPr>
          <w:color w:val="231F20"/>
          <w:spacing w:val="-44"/>
        </w:rPr>
        <w:t> </w:t>
      </w:r>
      <w:r>
        <w:rPr>
          <w:color w:val="231F20"/>
        </w:rPr>
        <w:t>Exporting</w:t>
      </w:r>
      <w:r>
        <w:rPr>
          <w:color w:val="231F20"/>
          <w:spacing w:val="-46"/>
        </w:rPr>
        <w:t> </w:t>
      </w:r>
      <w:r>
        <w:rPr>
          <w:color w:val="231F20"/>
        </w:rPr>
        <w:t>Countries.</w:t>
      </w:r>
    </w:p>
    <w:p>
      <w:pPr>
        <w:pStyle w:val="BodyText"/>
        <w:spacing w:before="37"/>
        <w:ind w:left="150"/>
      </w:pPr>
      <w:r>
        <w:rPr>
          <w:color w:val="231F20"/>
        </w:rPr>
        <w:t>PNFCs – private non-financial corporations.</w:t>
      </w:r>
    </w:p>
    <w:p>
      <w:pPr>
        <w:pStyle w:val="BodyText"/>
        <w:spacing w:before="38"/>
        <w:ind w:left="150"/>
      </w:pPr>
      <w:r>
        <w:rPr>
          <w:color w:val="231F20"/>
        </w:rPr>
        <w:t>PwC – PriceWaterhouseCoopers.</w:t>
      </w:r>
    </w:p>
    <w:p>
      <w:pPr>
        <w:pStyle w:val="BodyText"/>
        <w:spacing w:before="38"/>
        <w:ind w:left="150"/>
      </w:pPr>
      <w:r>
        <w:rPr>
          <w:color w:val="231F20"/>
        </w:rPr>
        <w:t>REC – Recruitment and Employment Confederation.</w:t>
      </w:r>
    </w:p>
    <w:p>
      <w:pPr>
        <w:pStyle w:val="BodyText"/>
        <w:spacing w:before="38"/>
        <w:ind w:left="150"/>
      </w:pPr>
      <w:r>
        <w:rPr>
          <w:color w:val="231F20"/>
        </w:rPr>
        <w:t>RICS – Royal Institution of Chartered Surveyors.</w:t>
      </w:r>
    </w:p>
    <w:p>
      <w:pPr>
        <w:pStyle w:val="BodyText"/>
        <w:spacing w:before="37"/>
        <w:ind w:left="150"/>
      </w:pPr>
      <w:r>
        <w:rPr>
          <w:color w:val="231F20"/>
        </w:rPr>
        <w:t>S&amp;P – Standard and Poor’s.</w:t>
      </w:r>
    </w:p>
    <w:p>
      <w:pPr>
        <w:pStyle w:val="BodyText"/>
        <w:spacing w:before="4"/>
        <w:rPr>
          <w:sz w:val="28"/>
        </w:rPr>
      </w:pPr>
    </w:p>
    <w:p>
      <w:pPr>
        <w:pStyle w:val="Heading4"/>
        <w:ind w:left="150"/>
      </w:pPr>
      <w:r>
        <w:rPr>
          <w:color w:val="A70740"/>
        </w:rPr>
        <w:t>Symbols and conventions</w:t>
      </w:r>
    </w:p>
    <w:p>
      <w:pPr>
        <w:pStyle w:val="BodyText"/>
        <w:spacing w:line="278" w:lineRule="auto" w:before="34"/>
        <w:ind w:left="150"/>
      </w:pPr>
      <w:r>
        <w:rPr>
          <w:color w:val="231F20"/>
          <w:w w:val="90"/>
        </w:rPr>
        <w:t>Except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tables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England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Office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9"/>
        </w:rPr>
        <w:t> </w:t>
      </w:r>
      <w:r>
        <w:rPr>
          <w:color w:val="231F20"/>
        </w:rPr>
        <w:t>data,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seasonally</w:t>
      </w:r>
      <w:r>
        <w:rPr>
          <w:color w:val="231F20"/>
          <w:spacing w:val="-26"/>
        </w:rPr>
        <w:t> </w:t>
      </w:r>
      <w:r>
        <w:rPr>
          <w:color w:val="231F20"/>
        </w:rPr>
        <w:t>adjusted.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150"/>
      </w:pPr>
      <w:r>
        <w:rPr>
          <w:color w:val="231F20"/>
        </w:rPr>
        <w:t>n.a. = not available.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78" w:lineRule="auto"/>
        <w:ind w:left="150" w:right="683"/>
      </w:pPr>
      <w:r>
        <w:rPr>
          <w:color w:val="231F20"/>
          <w:w w:val="95"/>
        </w:rPr>
        <w:t>Because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30"/>
        </w:rPr>
        <w:t> </w:t>
      </w:r>
      <w:r>
        <w:rPr>
          <w:color w:val="231F20"/>
        </w:rPr>
        <w:t>differ</w:t>
      </w:r>
      <w:r>
        <w:rPr>
          <w:color w:val="231F20"/>
          <w:spacing w:val="-30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total</w:t>
      </w:r>
      <w:r>
        <w:rPr>
          <w:color w:val="231F20"/>
          <w:spacing w:val="-27"/>
        </w:rPr>
        <w:t> </w:t>
      </w:r>
      <w:r>
        <w:rPr>
          <w:color w:val="231F20"/>
        </w:rPr>
        <w:t>shown.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78" w:lineRule="auto"/>
        <w:ind w:left="150"/>
      </w:pP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78" w:lineRule="auto"/>
        <w:sectPr>
          <w:type w:val="continuous"/>
          <w:pgSz w:w="11900" w:h="16840"/>
          <w:pgMar w:top="1560" w:bottom="0" w:left="640" w:right="640"/>
          <w:cols w:num="2" w:equalWidth="0">
            <w:col w:w="5169" w:space="160"/>
            <w:col w:w="5291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93"/>
          <w:pgSz w:w="11910" w:h="16840"/>
          <w:pgMar w:header="0" w:footer="0" w:top="158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before="103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2008</w:t>
      </w:r>
    </w:p>
    <w:p>
      <w:pPr>
        <w:spacing w:before="42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94">
            <wp:simplePos x="0" y="0"/>
            <wp:positionH relativeFrom="page">
              <wp:posOffset>484251</wp:posOffset>
            </wp:positionH>
            <wp:positionV relativeFrom="paragraph">
              <wp:posOffset>96217</wp:posOffset>
            </wp:positionV>
            <wp:extent cx="573383" cy="570071"/>
            <wp:effectExtent l="0" t="0" r="0" b="0"/>
            <wp:wrapTopAndBottom/>
            <wp:docPr id="3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2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3" cy="570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5">
            <wp:simplePos x="0" y="0"/>
            <wp:positionH relativeFrom="page">
              <wp:posOffset>1222247</wp:posOffset>
            </wp:positionH>
            <wp:positionV relativeFrom="paragraph">
              <wp:posOffset>96217</wp:posOffset>
            </wp:positionV>
            <wp:extent cx="1636432" cy="576072"/>
            <wp:effectExtent l="0" t="0" r="0" b="0"/>
            <wp:wrapTopAndBottom/>
            <wp:docPr id="5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3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432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94"/>
      <w:pgSz w:w="11900" w:h="16840"/>
      <w:pgMar w:header="0" w:footer="0" w:top="1600" w:bottom="280" w:left="66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Georgia">
    <w:altName w:val="Georgia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7.002991pt;margin-top:21.8335pt;width:31.15pt;height:10.95pt;mso-position-horizontal-relative:page;mso-position-vertical-relative:page;z-index:-203791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50.597229pt;margin-top:21.8335pt;width:9.9pt;height:10.95pt;mso-position-horizontal-relative:page;mso-position-vertical-relative:page;z-index:-2037862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3.7pt;height:10.95pt;mso-position-horizontal-relative:page;mso-position-vertical-relative:page;z-index:-203658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7.852173pt;margin-top:21.2785pt;width:8.75pt;height:10.95pt;mso-position-horizontal-relative:page;mso-position-vertical-relative:page;z-index:-203653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0"/>
                    <w:sz w:val="15"/>
                  </w:rPr>
                  <w:t>17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364800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59.6pt;height:10.95pt;mso-position-horizontal-relative:page;mso-position-vertical-relative:page;z-index:-203642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07764pt;margin-top:21.2785pt;width:13.9pt;height:10.95pt;mso-position-horizontal-relative:page;mso-position-vertical-relative:page;z-index:-2036377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363264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4101pt;margin-top:21.2785pt;width:14.05pt;height:10.95pt;mso-position-horizontal-relative:page;mso-position-vertical-relative:page;z-index:-2036275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2.7pt;height:10.95pt;mso-position-horizontal-relative:page;mso-position-vertical-relative:page;z-index:-203622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August 2008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101pt;margin-top:21.2785pt;width:14.25pt;height:10.95pt;mso-position-horizontal-relative:page;mso-position-vertical-relative:page;z-index:-2036172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2.7pt;height:10.95pt;mso-position-horizontal-relative:page;mso-position-vertical-relative:page;z-index:-203612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August 2008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90.8pt;height:10.95pt;mso-position-horizontal-relative:page;mso-position-vertical-relative:page;z-index:-203607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8730pt;margin-top:21.2785pt;width:13.9pt;height:10.95pt;mso-position-horizontal-relative:page;mso-position-vertical-relative:page;z-index:-2036019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359680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83.15pt;height:10.95pt;mso-position-horizontal-relative:page;mso-position-vertical-relative:page;z-index:-203591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53223pt;margin-top:21.2785pt;width:14.05pt;height:10.95pt;mso-position-horizontal-relative:page;mso-position-vertical-relative:page;z-index:-203586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85pt;width:13.9pt;height:10.95pt;mso-position-horizontal-relative:page;mso-position-vertical-relative:page;z-index:-203581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998pt;margin-top:21.2785pt;width:92.7pt;height:10.95pt;mso-position-horizontal-relative:page;mso-position-vertical-relative:page;z-index:-203576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August 2008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357120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4101pt;margin-top:21.2785pt;width:14.25pt;height:10.95pt;mso-position-horizontal-relative:page;mso-position-vertical-relative:page;z-index:-2035660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2.7pt;height:10.95pt;mso-position-horizontal-relative:page;mso-position-vertical-relative:page;z-index:-203560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August 2008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83.15pt;height:10.95pt;mso-position-horizontal-relative:page;mso-position-vertical-relative:page;z-index:-203555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6.718262pt;margin-top:21.2785pt;width:9.9pt;height:10.95pt;mso-position-horizontal-relative:page;mso-position-vertical-relative:page;z-index:-2035507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35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0.65pt;height:10.95pt;mso-position-horizontal-relative:page;mso-position-vertical-relative:page;z-index:-203545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74023pt;margin-top:21.2785pt;width:14.25pt;height:10.95pt;mso-position-horizontal-relative:page;mso-position-vertical-relative:page;z-index:-2035404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36.684101pt;margin-top:21.2785pt;width:13.35pt;height:11.55pt;mso-position-horizontal-relative:page;mso-position-vertical-relative:page;z-index:-2037811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2.7pt;height:10.95pt;mso-position-horizontal-relative:page;mso-position-vertical-relative:page;z-index:-203776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August 2008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7298pt;margin-top:21.2785pt;width:14.55pt;height:11.05pt;mso-position-horizontal-relative:page;mso-position-vertical-relative:page;z-index:-20353536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2.7pt;height:10.95pt;mso-position-horizontal-relative:page;mso-position-vertical-relative:page;z-index:-203530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August 2008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85pt;width:14.05pt;height:10.95pt;mso-position-horizontal-relative:page;mso-position-vertical-relative:page;z-index:-2035251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998pt;margin-top:21.2785pt;width:92.7pt;height:10.95pt;mso-position-horizontal-relative:page;mso-position-vertical-relative:page;z-index:-203520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August 2008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7298pt;margin-top:21.3335pt;width:13.75pt;height:10.95pt;mso-position-horizontal-relative:page;mso-position-vertical-relative:page;z-index:-203514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54pt;margin-top:21.3335pt;width:93.1pt;height:10.95pt;mso-position-horizontal-relative:page;mso-position-vertical-relative:page;z-index:-203509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4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August</w:t>
                </w:r>
                <w:r>
                  <w:rPr>
                    <w:color w:val="A70740"/>
                    <w:spacing w:val="-34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3.7pt;height:10.95pt;mso-position-horizontal-relative:page;mso-position-vertical-relative:page;z-index:-203770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559021pt;margin-top:21.2785pt;width:10.050pt;height:10.95pt;mso-position-horizontal-relative:page;mso-position-vertical-relative:page;z-index:-2037657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2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101pt;margin-top:21.2785pt;width:13.35pt;height:10.95pt;mso-position-horizontal-relative:page;mso-position-vertical-relative:page;z-index:-2037606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2.7pt;height:10.95pt;mso-position-horizontal-relative:page;mso-position-vertical-relative:page;z-index:-203755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August 2008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375040" from="39.889999pt,79.720001pt" to="255.322999pt,79.720001pt" stroked="true" strokeweight=".7pt" strokecolor="#a7074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0374528" from="40.393002pt,105.455002pt" to="47.479002pt,105.455002pt" stroked="true" strokeweight="1pt" strokecolor="#75c043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0374016" from="125.392998pt,105.455002pt" to="132.478998pt,105.455002pt" stroked="true" strokeweight="1pt" strokecolor="#00558b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0373504" from="40.060001pt,113.787003pt" to="47.146001pt,113.787003pt" stroked="true" strokeweight="1pt" strokecolor="#b01c88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0372992" from="125.058998pt,113.787003pt" to="132.144998pt,113.787003pt" stroked="true" strokeweight="1pt" strokecolor="#fcaf17">
          <v:stroke dashstyle="solid"/>
          <w10:wrap type="none"/>
        </v:line>
      </w:pict>
    </w:r>
    <w:r>
      <w:rPr/>
      <w:pict>
        <v:shape style="position:absolute;margin-left:305.140991pt;margin-top:21.2785pt;width:103.7pt;height:10.95pt;mso-position-horizontal-relative:page;mso-position-vertical-relative:page;z-index:-203724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278992pt;margin-top:21.2785pt;width:8.35pt;height:10.95pt;mso-position-horizontal-relative:page;mso-position-vertical-relative:page;z-index:-203719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85"/>
                    <w:sz w:val="15"/>
                  </w:rPr>
                  <w:t>11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371456" from="40.685001pt,79.720001pt" to="256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4101pt;margin-top:21.2785pt;width:13.4pt;height:10.95pt;mso-position-horizontal-relative:page;mso-position-vertical-relative:page;z-index:-203709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14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2.7pt;height:10.95pt;mso-position-horizontal-relative:page;mso-position-vertical-relative:page;z-index:-203704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August 2008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369920" from="41.228001pt,79.720001pt" to="256.661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103.7pt;height:10.95pt;mso-position-horizontal-relative:page;mso-position-vertical-relative:page;z-index:-203694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6504pt;margin-top:21.2785pt;width:13.2pt;height:10.95pt;mso-position-horizontal-relative:page;mso-position-vertical-relative:page;z-index:-2036889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368384" from="40.504002pt,79.720001pt" to="255.937002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4101pt;margin-top:21.2785pt;width:13.4pt;height:10.95pt;mso-position-horizontal-relative:page;mso-position-vertical-relative:page;z-index:-203678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2.7pt;height:10.95pt;mso-position-horizontal-relative:page;mso-position-vertical-relative:page;z-index:-203673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August 2008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101pt;margin-top:21.2785pt;width:13.35pt;height:10.95pt;mso-position-horizontal-relative:page;mso-position-vertical-relative:page;z-index:-2036684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113pt;margin-top:21.2785pt;width:92.7pt;height:10.95pt;mso-position-horizontal-relative:page;mso-position-vertical-relative:page;z-index:-203663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August 2008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0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4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6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8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0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2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4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6" w:hanging="454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2">
      <w:start w:val="1"/>
      <w:numFmt w:val="upperLetter"/>
      <w:lvlText w:val="%2.%3"/>
      <w:lvlJc w:val="left"/>
      <w:pPr>
        <w:ind w:left="606" w:hanging="453"/>
        <w:jc w:val="left"/>
      </w:pPr>
      <w:rPr>
        <w:rFonts w:hint="default" w:ascii="Trebuchet MS" w:hAnsi="Trebuchet MS" w:eastAsia="Trebuchet MS" w:cs="Trebuchet MS"/>
        <w:color w:val="231F20"/>
        <w:w w:val="81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7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6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5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4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3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2" w:hanging="453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9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8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7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5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4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3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2" w:hanging="454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5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0"/>
        <w:w w:val="98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8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7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5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4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3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2" w:hanging="454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9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8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7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5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4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3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2" w:hanging="454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3" w:hanging="454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3" w:hanging="454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579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0" w:hanging="227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7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5" w:hanging="227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5"/>
      <w:numFmt w:val="decimal"/>
      <w:lvlText w:val="%1"/>
      <w:lvlJc w:val="left"/>
      <w:pPr>
        <w:ind w:left="5962" w:hanging="48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962" w:hanging="481"/>
        <w:jc w:val="right"/>
      </w:pPr>
      <w:rPr>
        <w:rFonts w:hint="default" w:ascii="Trebuchet MS" w:hAnsi="Trebuchet MS" w:eastAsia="Trebuchet MS" w:cs="Trebuchet MS"/>
        <w:color w:val="231F20"/>
        <w:spacing w:val="-1"/>
        <w:w w:val="9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892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358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824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290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56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22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88" w:hanging="48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(%1)"/>
      <w:lvlJc w:val="left"/>
      <w:pPr>
        <w:ind w:left="380" w:hanging="227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3" w:hanging="227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72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24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6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9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81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33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86" w:hanging="227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5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5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99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62" w:hanging="480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77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995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13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031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4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4" w:hanging="480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8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7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6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5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8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8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2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8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6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6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1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31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6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9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21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51" w:hanging="213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6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5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3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36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7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2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8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39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9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94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8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65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7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5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5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68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5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3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0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7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52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3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5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1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13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(%1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17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35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5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7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888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20" w:hanging="171"/>
        <w:jc w:val="righ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6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6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69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6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9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81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4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7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3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9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6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24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9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6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31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2"/>
      <w:numFmt w:val="decimal"/>
      <w:lvlText w:val="%1"/>
      <w:lvlJc w:val="left"/>
      <w:pPr>
        <w:ind w:left="633" w:hanging="4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1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0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5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0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5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0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5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0" w:hanging="48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5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righ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5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7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9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52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3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39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2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0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6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31" w:hanging="21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4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0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5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5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1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9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9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5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19" w:hanging="21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5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5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664" w:hanging="48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64" w:hanging="481"/>
        <w:jc w:val="left"/>
      </w:pPr>
      <w:rPr>
        <w:rFonts w:hint="default" w:ascii="Trebuchet MS" w:hAnsi="Trebuchet MS" w:eastAsia="Trebuchet MS" w:cs="Trebuchet MS"/>
        <w:color w:val="231F20"/>
        <w:spacing w:val="-1"/>
        <w:w w:val="84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2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8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4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0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7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3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9" w:hanging="48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3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7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0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2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9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0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0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98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1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7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5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3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1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9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7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5" w:hanging="481"/>
      </w:pPr>
      <w:rPr>
        <w:rFonts w:hint="default"/>
        <w:lang w:val="en-US" w:eastAsia="en-US" w:bidi="ar-SA"/>
      </w:rPr>
    </w:lvl>
  </w:abstract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2"/>
      <w:ind w:left="607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3"/>
      <w:ind w:left="607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87"/>
      <w:ind w:left="5482"/>
    </w:pPr>
    <w:rPr>
      <w:rFonts w:ascii="Trebuchet MS" w:hAnsi="Trebuchet MS" w:eastAsia="Trebuchet MS" w:cs="Trebuchet MS"/>
      <w:sz w:val="15"/>
      <w:szCs w:val="15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9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06"/>
      <w:ind w:left="147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53"/>
      <w:outlineLvl w:val="4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1"/>
      <w:ind w:left="102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3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yperlink" Target="http://www.bankofengland.co.uk/publications/inflationreport/infrep.htm" TargetMode="External"/><Relationship Id="rId21" Type="http://schemas.openxmlformats.org/officeDocument/2006/relationships/hyperlink" Target="http://www.bankofengland.co.uk/publications/inflationreport/2008.htm" TargetMode="External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header" Target="header3.xml"/><Relationship Id="rId27" Type="http://schemas.openxmlformats.org/officeDocument/2006/relationships/header" Target="header4.xml"/><Relationship Id="rId28" Type="http://schemas.openxmlformats.org/officeDocument/2006/relationships/header" Target="header5.xml"/><Relationship Id="rId29" Type="http://schemas.openxmlformats.org/officeDocument/2006/relationships/header" Target="header6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header" Target="header7.xml"/><Relationship Id="rId43" Type="http://schemas.openxmlformats.org/officeDocument/2006/relationships/header" Target="header8.xml"/><Relationship Id="rId44" Type="http://schemas.openxmlformats.org/officeDocument/2006/relationships/image" Target="media/image30.png"/><Relationship Id="rId45" Type="http://schemas.openxmlformats.org/officeDocument/2006/relationships/header" Target="header9.xml"/><Relationship Id="rId46" Type="http://schemas.openxmlformats.org/officeDocument/2006/relationships/header" Target="header10.xml"/><Relationship Id="rId47" Type="http://schemas.openxmlformats.org/officeDocument/2006/relationships/header" Target="header11.xml"/><Relationship Id="rId48" Type="http://schemas.openxmlformats.org/officeDocument/2006/relationships/header" Target="header12.xml"/><Relationship Id="rId49" Type="http://schemas.openxmlformats.org/officeDocument/2006/relationships/image" Target="media/image31.png"/><Relationship Id="rId50" Type="http://schemas.openxmlformats.org/officeDocument/2006/relationships/image" Target="media/image32.png"/><Relationship Id="rId51" Type="http://schemas.openxmlformats.org/officeDocument/2006/relationships/image" Target="media/image33.png"/><Relationship Id="rId52" Type="http://schemas.openxmlformats.org/officeDocument/2006/relationships/image" Target="media/image34.png"/><Relationship Id="rId53" Type="http://schemas.openxmlformats.org/officeDocument/2006/relationships/header" Target="header13.xml"/><Relationship Id="rId54" Type="http://schemas.openxmlformats.org/officeDocument/2006/relationships/header" Target="header14.xml"/><Relationship Id="rId55" Type="http://schemas.openxmlformats.org/officeDocument/2006/relationships/image" Target="media/image35.png"/><Relationship Id="rId56" Type="http://schemas.openxmlformats.org/officeDocument/2006/relationships/hyperlink" Target="http://www.bankofengland.co.uk/monetarypolicy/pdf/cpiletter080616.pdf" TargetMode="External"/><Relationship Id="rId57" Type="http://schemas.openxmlformats.org/officeDocument/2006/relationships/header" Target="header15.xml"/><Relationship Id="rId58" Type="http://schemas.openxmlformats.org/officeDocument/2006/relationships/header" Target="header16.xml"/><Relationship Id="rId59" Type="http://schemas.openxmlformats.org/officeDocument/2006/relationships/image" Target="media/image36.png"/><Relationship Id="rId60" Type="http://schemas.openxmlformats.org/officeDocument/2006/relationships/image" Target="media/image37.png"/><Relationship Id="rId61" Type="http://schemas.openxmlformats.org/officeDocument/2006/relationships/image" Target="media/image38.png"/><Relationship Id="rId62" Type="http://schemas.openxmlformats.org/officeDocument/2006/relationships/image" Target="media/image39.png"/><Relationship Id="rId63" Type="http://schemas.openxmlformats.org/officeDocument/2006/relationships/image" Target="media/image40.png"/><Relationship Id="rId64" Type="http://schemas.openxmlformats.org/officeDocument/2006/relationships/image" Target="media/image41.png"/><Relationship Id="rId65" Type="http://schemas.openxmlformats.org/officeDocument/2006/relationships/image" Target="media/image42.png"/><Relationship Id="rId66" Type="http://schemas.openxmlformats.org/officeDocument/2006/relationships/image" Target="media/image43.png"/><Relationship Id="rId67" Type="http://schemas.openxmlformats.org/officeDocument/2006/relationships/image" Target="media/image44.png"/><Relationship Id="rId68" Type="http://schemas.openxmlformats.org/officeDocument/2006/relationships/image" Target="media/image45.png"/><Relationship Id="rId69" Type="http://schemas.openxmlformats.org/officeDocument/2006/relationships/image" Target="media/image46.png"/><Relationship Id="rId70" Type="http://schemas.openxmlformats.org/officeDocument/2006/relationships/image" Target="media/image47.png"/><Relationship Id="rId71" Type="http://schemas.openxmlformats.org/officeDocument/2006/relationships/header" Target="header17.xml"/><Relationship Id="rId72" Type="http://schemas.openxmlformats.org/officeDocument/2006/relationships/header" Target="header18.xml"/><Relationship Id="rId73" Type="http://schemas.openxmlformats.org/officeDocument/2006/relationships/image" Target="media/image48.png"/><Relationship Id="rId74" Type="http://schemas.openxmlformats.org/officeDocument/2006/relationships/image" Target="media/image49.png"/><Relationship Id="rId75" Type="http://schemas.openxmlformats.org/officeDocument/2006/relationships/image" Target="media/image50.png"/><Relationship Id="rId76" Type="http://schemas.openxmlformats.org/officeDocument/2006/relationships/image" Target="media/image51.png"/><Relationship Id="rId77" Type="http://schemas.openxmlformats.org/officeDocument/2006/relationships/hyperlink" Target="http://www.statistics.gov.uk/pdfdir/awe0708.pdf" TargetMode="External"/><Relationship Id="rId78" Type="http://schemas.openxmlformats.org/officeDocument/2006/relationships/header" Target="header19.xml"/><Relationship Id="rId79" Type="http://schemas.openxmlformats.org/officeDocument/2006/relationships/header" Target="header20.xml"/><Relationship Id="rId80" Type="http://schemas.openxmlformats.org/officeDocument/2006/relationships/image" Target="media/image52.png"/><Relationship Id="rId81" Type="http://schemas.openxmlformats.org/officeDocument/2006/relationships/image" Target="media/image53.png"/><Relationship Id="rId82" Type="http://schemas.openxmlformats.org/officeDocument/2006/relationships/image" Target="media/image54.png"/><Relationship Id="rId83" Type="http://schemas.openxmlformats.org/officeDocument/2006/relationships/image" Target="media/image55.png"/><Relationship Id="rId84" Type="http://schemas.openxmlformats.org/officeDocument/2006/relationships/image" Target="media/image56.png"/><Relationship Id="rId85" Type="http://schemas.openxmlformats.org/officeDocument/2006/relationships/image" Target="media/image57.png"/><Relationship Id="rId86" Type="http://schemas.openxmlformats.org/officeDocument/2006/relationships/image" Target="media/image58.png"/><Relationship Id="rId87" Type="http://schemas.openxmlformats.org/officeDocument/2006/relationships/image" Target="media/image59.png"/><Relationship Id="rId88" Type="http://schemas.openxmlformats.org/officeDocument/2006/relationships/image" Target="media/image60.png"/><Relationship Id="rId89" Type="http://schemas.openxmlformats.org/officeDocument/2006/relationships/image" Target="media/image61.png"/><Relationship Id="rId90" Type="http://schemas.openxmlformats.org/officeDocument/2006/relationships/header" Target="header21.xml"/><Relationship Id="rId91" Type="http://schemas.openxmlformats.org/officeDocument/2006/relationships/header" Target="header22.xml"/><Relationship Id="rId92" Type="http://schemas.openxmlformats.org/officeDocument/2006/relationships/header" Target="header23.xml"/><Relationship Id="rId93" Type="http://schemas.openxmlformats.org/officeDocument/2006/relationships/header" Target="header24.xml"/><Relationship Id="rId94" Type="http://schemas.openxmlformats.org/officeDocument/2006/relationships/header" Target="header25.xml"/><Relationship Id="rId95" Type="http://schemas.openxmlformats.org/officeDocument/2006/relationships/image" Target="media/image62.jpeg"/><Relationship Id="rId96" Type="http://schemas.openxmlformats.org/officeDocument/2006/relationships/image" Target="media/image63.jpeg"/><Relationship Id="rId9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MPC</dc:creator>
  <dc:subject>Foreword</dc:subject>
  <dc:title>Bank of England Inflation Report August 2008</dc:title>
  <dcterms:created xsi:type="dcterms:W3CDTF">2020-06-02T22:09:17Z</dcterms:created>
  <dcterms:modified xsi:type="dcterms:W3CDTF">2020-06-02T22:09:17Z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2008-08-11T00:00:00Z</vt:filetime>
  </property>
  <property fmtid="{D5CDD505-2E9C-101B-9397-08002B2CF9AE}" pid="3" name="Creator">
    <vt:lpwstr>QuarkXPress: pictwpstops filter 1.0</vt:lpwstr>
  </property>
  <property fmtid="{D5CDD505-2E9C-101B-9397-08002B2CF9AE}" pid="4" name="LastSaved">
    <vt:filetime>2020-06-02T00:00:00Z</vt:filetime>
  </property>
</Properties>
</file>