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pict>
          <v:group style="position:absolute;margin-left:0pt;margin-top:208.401001pt;width:595pt;height:633.5pt;mso-position-horizontal-relative:page;mso-position-vertical-relative:page;z-index:15728640" coordorigin="0,4168" coordsize="11900,12670">
            <v:shape style="position:absolute;left:0;top:4649;width:11900;height:12188" type="#_x0000_t75" stroked="false">
              <v:imagedata r:id="rId5" o:title=""/>
            </v:shape>
            <v:rect style="position:absolute;left:790;top:4168;width:4451;height:964" filled="true" fillcolor="#cdc9c5" stroked="false">
              <v:fill type="solid"/>
            </v:rect>
            <v:shape style="position:absolute;left:2135;top:4562;width:118;height:182" type="#_x0000_t75" stroked="false">
              <v:imagedata r:id="rId6" o:title=""/>
            </v:shape>
            <v:shape style="position:absolute;left:2291;top:4562;width:163;height:183" type="#_x0000_t75" stroked="false">
              <v:imagedata r:id="rId7" o:title=""/>
            </v:shape>
            <v:shape style="position:absolute;left:2503;top:4562;width:159;height:182" type="#_x0000_t75" stroked="false">
              <v:imagedata r:id="rId8" o:title=""/>
            </v:shape>
            <v:shape style="position:absolute;left:2730;top:4562;width:132;height:182" type="#_x0000_t75" stroked="false">
              <v:imagedata r:id="rId9" o:title=""/>
            </v:shape>
            <v:shape style="position:absolute;left:2969;top:4561;width:181;height:186" type="#_x0000_t75" stroked="false">
              <v:imagedata r:id="rId10" o:title=""/>
            </v:shape>
            <v:shape style="position:absolute;left:3210;top:4562;width:105;height:182" type="#_x0000_t75" stroked="false">
              <v:imagedata r:id="rId11" o:title=""/>
            </v:shape>
            <v:shape style="position:absolute;left:3446;top:4562;width:111;height:182" type="#_x0000_t75" stroked="false">
              <v:imagedata r:id="rId12" o:title=""/>
            </v:shape>
            <v:shape style="position:absolute;left:3617;top:4562;width:159;height:182" type="#_x0000_t75" stroked="false">
              <v:imagedata r:id="rId13" o:title=""/>
            </v:shape>
            <v:shape style="position:absolute;left:3836;top:4561;width:157;height:186" type="#_x0000_t75" stroked="false">
              <v:imagedata r:id="rId14" o:title=""/>
            </v:shape>
            <v:shape style="position:absolute;left:4059;top:4562;width:95;height:182" coordorigin="4059,4563" coordsize="95,182" path="m4154,4721l4088,4721,4088,4563,4059,4563,4059,4721,4059,4745,4154,4745,4154,4721xe" filled="true" fillcolor="#231f20" stroked="false">
              <v:path arrowok="t"/>
              <v:fill type="solid"/>
            </v:shape>
            <v:shape style="position:absolute;left:4185;top:4562;width:163;height:183" type="#_x0000_t75" stroked="false">
              <v:imagedata r:id="rId15" o:title=""/>
            </v:shape>
            <v:shape style="position:absolute;left:4396;top:4562;width:159;height:182" type="#_x0000_t75" stroked="false">
              <v:imagedata r:id="rId16" o:title=""/>
            </v:shape>
            <v:shape style="position:absolute;left:4623;top:4562;width:151;height:182" type="#_x0000_t75" stroked="false">
              <v:imagedata r:id="rId17" o:title=""/>
            </v:shape>
            <v:shape style="position:absolute;left:1244;top:4309;width:681;height:681" type="#_x0000_t75" stroked="false">
              <v:imagedata r:id="rId18" o:title=""/>
            </v:shape>
            <w10:wrap type="none"/>
          </v:group>
        </w:pict>
      </w:r>
      <w:r>
        <w:rPr>
          <w:color w:val="A70740"/>
        </w:rPr>
        <w:t>Inflation</w:t>
      </w:r>
      <w:r>
        <w:rPr>
          <w:color w:val="A70740"/>
          <w:spacing w:val="-66"/>
        </w:rPr>
        <w:t> </w:t>
      </w:r>
      <w:r>
        <w:rPr>
          <w:color w:val="A70740"/>
          <w:spacing w:val="-3"/>
        </w:rPr>
        <w:t>Report</w:t>
      </w:r>
    </w:p>
    <w:p>
      <w:pPr>
        <w:pStyle w:val="Heading2"/>
        <w:spacing w:before="173"/>
        <w:ind w:left="147"/>
      </w:pPr>
      <w:r>
        <w:rPr>
          <w:color w:val="231F20"/>
        </w:rPr>
        <w:t>August 2014</w:t>
      </w:r>
    </w:p>
    <w:p>
      <w:pPr>
        <w:spacing w:after="0"/>
        <w:sectPr>
          <w:type w:val="continuous"/>
          <w:pgSz w:w="11910" w:h="16840"/>
          <w:pgMar w:top="1560" w:bottom="0" w:left="660" w:right="168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spacing w:before="157"/>
        <w:ind w:left="2723" w:right="0" w:firstLine="0"/>
        <w:jc w:val="left"/>
        <w:rPr>
          <w:sz w:val="30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2200922</wp:posOffset>
            </wp:positionH>
            <wp:positionV relativeFrom="paragraph">
              <wp:posOffset>-3041</wp:posOffset>
            </wp:positionV>
            <wp:extent cx="432003" cy="431990"/>
            <wp:effectExtent l="0" t="0" r="0" b="0"/>
            <wp:wrapNone/>
            <wp:docPr id="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3" cy="43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Foreword" w:id="1"/>
      <w:bookmarkEnd w:id="1"/>
      <w:r>
        <w:rPr/>
      </w:r>
      <w:r>
        <w:rPr>
          <w:color w:val="231F20"/>
          <w:w w:val="105"/>
          <w:sz w:val="30"/>
        </w:rPr>
        <w:t>BANK OF ENGLAND</w:t>
      </w:r>
    </w:p>
    <w:p>
      <w:pPr>
        <w:pStyle w:val="BodyText"/>
        <w:spacing w:before="7"/>
        <w:rPr>
          <w:sz w:val="40"/>
        </w:rPr>
      </w:pPr>
    </w:p>
    <w:p>
      <w:pPr>
        <w:spacing w:before="0"/>
        <w:ind w:left="1778" w:right="0" w:firstLine="0"/>
        <w:jc w:val="left"/>
        <w:rPr>
          <w:sz w:val="66"/>
        </w:rPr>
      </w:pPr>
      <w:r>
        <w:rPr>
          <w:color w:val="A70741"/>
          <w:sz w:val="66"/>
        </w:rPr>
        <w:t>Inflation</w:t>
      </w:r>
      <w:r>
        <w:rPr>
          <w:color w:val="A70741"/>
          <w:spacing w:val="-70"/>
          <w:sz w:val="66"/>
        </w:rPr>
        <w:t> </w:t>
      </w:r>
      <w:r>
        <w:rPr>
          <w:color w:val="A70741"/>
          <w:sz w:val="66"/>
        </w:rPr>
        <w:t>Report</w:t>
      </w:r>
    </w:p>
    <w:p>
      <w:pPr>
        <w:spacing w:before="150"/>
        <w:ind w:left="1806" w:right="0" w:firstLine="0"/>
        <w:jc w:val="left"/>
        <w:rPr>
          <w:sz w:val="32"/>
        </w:rPr>
      </w:pPr>
      <w:r>
        <w:rPr>
          <w:color w:val="231F20"/>
          <w:sz w:val="32"/>
        </w:rPr>
        <w:t>August 2014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268" w:lineRule="auto" w:before="229"/>
        <w:ind w:left="1778" w:right="418"/>
      </w:pP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stability,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Policy Committee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(MPC)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2%. Subject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required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Government’s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policy, </w:t>
      </w:r>
      <w:r>
        <w:rPr>
          <w:color w:val="231F20"/>
        </w:rPr>
        <w:t>including</w:t>
      </w:r>
      <w:r>
        <w:rPr>
          <w:color w:val="231F20"/>
          <w:spacing w:val="-23"/>
        </w:rPr>
        <w:t> </w:t>
      </w:r>
      <w:r>
        <w:rPr>
          <w:color w:val="231F20"/>
        </w:rPr>
        <w:t>its</w:t>
      </w:r>
      <w:r>
        <w:rPr>
          <w:color w:val="231F20"/>
          <w:spacing w:val="-22"/>
        </w:rPr>
        <w:t> </w:t>
      </w:r>
      <w:r>
        <w:rPr>
          <w:color w:val="231F20"/>
        </w:rPr>
        <w:t>objectives</w:t>
      </w:r>
      <w:r>
        <w:rPr>
          <w:color w:val="231F20"/>
          <w:spacing w:val="-22"/>
        </w:rPr>
        <w:t> </w:t>
      </w:r>
      <w:r>
        <w:rPr>
          <w:color w:val="231F20"/>
        </w:rPr>
        <w:t>for</w:t>
      </w:r>
      <w:r>
        <w:rPr>
          <w:color w:val="231F20"/>
          <w:spacing w:val="-22"/>
        </w:rPr>
        <w:t> </w:t>
      </w:r>
      <w:r>
        <w:rPr>
          <w:color w:val="231F20"/>
        </w:rPr>
        <w:t>growth</w:t>
      </w:r>
      <w:r>
        <w:rPr>
          <w:color w:val="231F20"/>
          <w:spacing w:val="-22"/>
        </w:rPr>
        <w:t> </w:t>
      </w:r>
      <w:r>
        <w:rPr>
          <w:color w:val="231F20"/>
        </w:rPr>
        <w:t>and</w:t>
      </w:r>
      <w:r>
        <w:rPr>
          <w:color w:val="231F20"/>
          <w:spacing w:val="-23"/>
        </w:rPr>
        <w:t> </w:t>
      </w:r>
      <w:r>
        <w:rPr>
          <w:color w:val="231F20"/>
        </w:rPr>
        <w:t>employment.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78" w:right="212"/>
      </w:pP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i/>
          <w:color w:val="231F20"/>
          <w:w w:val="90"/>
        </w:rPr>
        <w:t>Inflation</w:t>
      </w:r>
      <w:r>
        <w:rPr>
          <w:i/>
          <w:color w:val="231F20"/>
          <w:spacing w:val="-24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produced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quarterly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guidance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Committee.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serves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purposes.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First,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preparation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provides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 comprehensive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forward-looking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framework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discussion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aid 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decision-making.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Second,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publication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allows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thinking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reasons</w:t>
      </w:r>
      <w:r>
        <w:rPr>
          <w:color w:val="231F20"/>
          <w:spacing w:val="-22"/>
        </w:rPr>
        <w:t> </w:t>
      </w:r>
      <w:r>
        <w:rPr>
          <w:color w:val="231F20"/>
        </w:rPr>
        <w:t>for</w:t>
      </w:r>
      <w:r>
        <w:rPr>
          <w:color w:val="231F20"/>
          <w:spacing w:val="-21"/>
        </w:rPr>
        <w:t> </w:t>
      </w:r>
      <w:r>
        <w:rPr>
          <w:color w:val="231F20"/>
        </w:rPr>
        <w:t>our</w:t>
      </w:r>
      <w:r>
        <w:rPr>
          <w:color w:val="231F20"/>
          <w:spacing w:val="-21"/>
        </w:rPr>
        <w:t> </w:t>
      </w:r>
      <w:r>
        <w:rPr>
          <w:color w:val="231F20"/>
        </w:rPr>
        <w:t>decisions</w:t>
      </w:r>
      <w:r>
        <w:rPr>
          <w:color w:val="231F20"/>
          <w:spacing w:val="-22"/>
        </w:rPr>
        <w:t> </w:t>
      </w:r>
      <w:r>
        <w:rPr>
          <w:color w:val="231F20"/>
        </w:rPr>
        <w:t>to</w:t>
      </w:r>
      <w:r>
        <w:rPr>
          <w:color w:val="231F20"/>
          <w:spacing w:val="-21"/>
        </w:rPr>
        <w:t> </w:t>
      </w:r>
      <w:r>
        <w:rPr>
          <w:color w:val="231F20"/>
        </w:rPr>
        <w:t>those</w:t>
      </w:r>
      <w:r>
        <w:rPr>
          <w:color w:val="231F20"/>
          <w:spacing w:val="-21"/>
        </w:rPr>
        <w:t> </w:t>
      </w:r>
      <w:r>
        <w:rPr>
          <w:color w:val="231F20"/>
        </w:rPr>
        <w:t>whom</w:t>
      </w:r>
      <w:r>
        <w:rPr>
          <w:color w:val="231F20"/>
          <w:spacing w:val="-22"/>
        </w:rPr>
        <w:t> </w:t>
      </w:r>
      <w:r>
        <w:rPr>
          <w:color w:val="231F20"/>
        </w:rPr>
        <w:t>they</w:t>
      </w:r>
      <w:r>
        <w:rPr>
          <w:color w:val="231F20"/>
          <w:spacing w:val="-21"/>
        </w:rPr>
        <w:t> </w:t>
      </w:r>
      <w:r>
        <w:rPr>
          <w:color w:val="231F20"/>
        </w:rPr>
        <w:t>affect.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78" w:right="103"/>
      </w:pPr>
      <w:r>
        <w:rPr>
          <w:color w:val="231F20"/>
          <w:w w:val="95"/>
        </w:rPr>
        <w:t>Although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agree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based,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charts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represent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MPC’s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paths 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unemployment,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uncertainties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surrounding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central </w:t>
      </w:r>
      <w:r>
        <w:rPr>
          <w:color w:val="231F20"/>
        </w:rPr>
        <w:t>projections.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778" w:right="765"/>
      </w:pPr>
      <w:r>
        <w:rPr>
          <w:color w:val="231F20"/>
          <w:w w:val="90"/>
        </w:rPr>
        <w:t>This</w:t>
      </w:r>
      <w:r>
        <w:rPr>
          <w:color w:val="231F20"/>
          <w:spacing w:val="-16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6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prepared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published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England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accordance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section</w:t>
      </w:r>
      <w:r>
        <w:rPr>
          <w:color w:val="231F20"/>
          <w:spacing w:val="-20"/>
        </w:rPr>
        <w:t> </w:t>
      </w:r>
      <w:r>
        <w:rPr>
          <w:color w:val="231F20"/>
        </w:rPr>
        <w:t>18</w:t>
      </w:r>
      <w:r>
        <w:rPr>
          <w:color w:val="231F20"/>
          <w:spacing w:val="-20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Bank</w:t>
      </w:r>
      <w:r>
        <w:rPr>
          <w:color w:val="231F20"/>
          <w:spacing w:val="-20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England</w:t>
      </w:r>
      <w:r>
        <w:rPr>
          <w:color w:val="231F20"/>
          <w:spacing w:val="-20"/>
        </w:rPr>
        <w:t> </w:t>
      </w:r>
      <w:r>
        <w:rPr>
          <w:color w:val="231F20"/>
        </w:rPr>
        <w:t>Act</w:t>
      </w:r>
      <w:r>
        <w:rPr>
          <w:color w:val="231F20"/>
          <w:spacing w:val="-19"/>
        </w:rPr>
        <w:t> </w:t>
      </w:r>
      <w:r>
        <w:rPr>
          <w:color w:val="231F20"/>
        </w:rPr>
        <w:t>1998.</w:t>
      </w:r>
    </w:p>
    <w:p>
      <w:pPr>
        <w:pStyle w:val="BodyText"/>
        <w:spacing w:before="8"/>
      </w:pPr>
    </w:p>
    <w:p>
      <w:pPr>
        <w:pStyle w:val="Heading5"/>
        <w:ind w:left="1778"/>
      </w:pPr>
      <w:r>
        <w:rPr>
          <w:color w:val="A70741"/>
        </w:rPr>
        <w:t>The Monetary Policy Committee:</w:t>
      </w:r>
    </w:p>
    <w:p>
      <w:pPr>
        <w:pStyle w:val="BodyText"/>
        <w:spacing w:before="24"/>
        <w:ind w:left="1778"/>
      </w:pPr>
      <w:r>
        <w:rPr>
          <w:color w:val="231F20"/>
        </w:rPr>
        <w:t>Mark Carney, Governor</w:t>
      </w:r>
    </w:p>
    <w:p>
      <w:pPr>
        <w:pStyle w:val="BodyText"/>
        <w:spacing w:line="268" w:lineRule="auto" w:before="28"/>
        <w:ind w:left="1778" w:right="2238"/>
      </w:pPr>
      <w:r>
        <w:rPr>
          <w:color w:val="231F20"/>
          <w:w w:val="95"/>
        </w:rPr>
        <w:t>Ben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Broadbent,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Deputy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Governor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responsible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policy Jon Cunliffe, Deputy Governor responsible for financial stability </w:t>
      </w:r>
      <w:r>
        <w:rPr>
          <w:color w:val="231F20"/>
          <w:w w:val="90"/>
        </w:rPr>
        <w:t>Nemat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Shafik,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Deputy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Governor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responsible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banking </w:t>
      </w:r>
      <w:r>
        <w:rPr>
          <w:color w:val="231F20"/>
        </w:rPr>
        <w:t>Kristin</w:t>
      </w:r>
      <w:r>
        <w:rPr>
          <w:color w:val="231F20"/>
          <w:spacing w:val="-18"/>
        </w:rPr>
        <w:t> </w:t>
      </w:r>
      <w:r>
        <w:rPr>
          <w:color w:val="231F20"/>
        </w:rPr>
        <w:t>Forbes</w:t>
      </w:r>
    </w:p>
    <w:p>
      <w:pPr>
        <w:pStyle w:val="BodyText"/>
        <w:spacing w:line="268" w:lineRule="auto"/>
        <w:ind w:left="1778" w:right="6393"/>
      </w:pPr>
      <w:r>
        <w:rPr>
          <w:color w:val="231F20"/>
          <w:w w:val="90"/>
        </w:rPr>
        <w:t>Andrew </w:t>
      </w:r>
      <w:r>
        <w:rPr>
          <w:color w:val="231F20"/>
          <w:spacing w:val="-3"/>
          <w:w w:val="90"/>
        </w:rPr>
        <w:t>Haldane </w:t>
      </w:r>
      <w:r>
        <w:rPr>
          <w:color w:val="231F20"/>
        </w:rPr>
        <w:t>Ian McCafferty David Miles Martin</w:t>
      </w:r>
      <w:r>
        <w:rPr>
          <w:color w:val="231F20"/>
          <w:spacing w:val="-30"/>
        </w:rPr>
        <w:t> </w:t>
      </w:r>
      <w:r>
        <w:rPr>
          <w:color w:val="231F20"/>
        </w:rPr>
        <w:t>Weale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2195995</wp:posOffset>
            </wp:positionH>
            <wp:positionV relativeFrom="paragraph">
              <wp:posOffset>251610</wp:posOffset>
            </wp:positionV>
            <wp:extent cx="269260" cy="218694"/>
            <wp:effectExtent l="0" t="0" r="0" b="0"/>
            <wp:wrapTopAndBottom/>
            <wp:docPr id="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260" cy="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2698000</wp:posOffset>
            </wp:positionH>
            <wp:positionV relativeFrom="paragraph">
              <wp:posOffset>245260</wp:posOffset>
            </wp:positionV>
            <wp:extent cx="585494" cy="256317"/>
            <wp:effectExtent l="0" t="0" r="0" b="0"/>
            <wp:wrapTopAndBottom/>
            <wp:docPr id="5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94" cy="256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3515359</wp:posOffset>
            </wp:positionH>
            <wp:positionV relativeFrom="paragraph">
              <wp:posOffset>254429</wp:posOffset>
            </wp:positionV>
            <wp:extent cx="263728" cy="238887"/>
            <wp:effectExtent l="0" t="0" r="0" b="0"/>
            <wp:wrapTopAndBottom/>
            <wp:docPr id="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728" cy="238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spacing w:before="1"/>
        <w:ind w:left="1778" w:right="0" w:firstLine="0"/>
        <w:jc w:val="left"/>
        <w:rPr>
          <w:sz w:val="21"/>
        </w:rPr>
      </w:pPr>
      <w:r>
        <w:rPr>
          <w:color w:val="231F20"/>
          <w:w w:val="95"/>
          <w:sz w:val="21"/>
        </w:rPr>
        <w:t>The Overview of this </w:t>
      </w:r>
      <w:r>
        <w:rPr>
          <w:i/>
          <w:color w:val="231F20"/>
          <w:w w:val="95"/>
          <w:sz w:val="21"/>
        </w:rPr>
        <w:t>Inflation Report </w:t>
      </w:r>
      <w:r>
        <w:rPr>
          <w:color w:val="231F20"/>
          <w:w w:val="95"/>
          <w:sz w:val="21"/>
        </w:rPr>
        <w:t>is available in PDF at</w:t>
      </w:r>
    </w:p>
    <w:p>
      <w:pPr>
        <w:spacing w:before="6"/>
        <w:ind w:left="1778" w:right="0" w:firstLine="0"/>
        <w:jc w:val="left"/>
        <w:rPr>
          <w:sz w:val="21"/>
        </w:rPr>
      </w:pPr>
      <w:hyperlink r:id="rId23">
        <w:r>
          <w:rPr>
            <w:color w:val="231F20"/>
            <w:w w:val="90"/>
            <w:sz w:val="21"/>
          </w:rPr>
          <w:t>www.bankofengland.co.uk/publications/Documents/inflationreport/2014/ir14augo.pdf.</w:t>
        </w:r>
      </w:hyperlink>
    </w:p>
    <w:p>
      <w:pPr>
        <w:spacing w:before="126"/>
        <w:ind w:left="1778" w:right="0" w:firstLine="0"/>
        <w:jc w:val="left"/>
        <w:rPr>
          <w:sz w:val="21"/>
        </w:rPr>
      </w:pPr>
      <w:r>
        <w:rPr>
          <w:color w:val="231F20"/>
          <w:w w:val="95"/>
          <w:sz w:val="21"/>
        </w:rPr>
        <w:t>The entire </w:t>
      </w:r>
      <w:r>
        <w:rPr>
          <w:i/>
          <w:color w:val="231F20"/>
          <w:w w:val="95"/>
          <w:sz w:val="21"/>
        </w:rPr>
        <w:t>Report </w:t>
      </w:r>
      <w:r>
        <w:rPr>
          <w:color w:val="231F20"/>
          <w:w w:val="95"/>
          <w:sz w:val="21"/>
        </w:rPr>
        <w:t>is available in PDF at</w:t>
      </w:r>
    </w:p>
    <w:p>
      <w:pPr>
        <w:spacing w:before="6"/>
        <w:ind w:left="1778" w:right="0" w:firstLine="0"/>
        <w:jc w:val="left"/>
        <w:rPr>
          <w:sz w:val="21"/>
        </w:rPr>
      </w:pPr>
      <w:hyperlink r:id="rId24">
        <w:r>
          <w:rPr>
            <w:color w:val="231F20"/>
            <w:w w:val="95"/>
            <w:sz w:val="21"/>
          </w:rPr>
          <w:t>www.bankofengland.co.uk/publications/Pages/inflationreport/2014/ir1403.aspx.</w:t>
        </w:r>
      </w:hyperlink>
    </w:p>
    <w:p>
      <w:pPr>
        <w:spacing w:line="244" w:lineRule="auto" w:before="112"/>
        <w:ind w:left="1778" w:right="2600" w:firstLine="0"/>
        <w:jc w:val="left"/>
        <w:rPr>
          <w:sz w:val="21"/>
        </w:rPr>
      </w:pPr>
      <w:r>
        <w:rPr>
          <w:color w:val="231F20"/>
          <w:w w:val="90"/>
          <w:sz w:val="21"/>
        </w:rPr>
        <w:t>PowerPoint</w:t>
      </w:r>
      <w:r>
        <w:rPr>
          <w:rFonts w:ascii="Symbol" w:hAnsi="Symbol"/>
          <w:color w:val="231F20"/>
          <w:w w:val="90"/>
          <w:sz w:val="21"/>
        </w:rPr>
        <w:t>™</w:t>
      </w:r>
      <w:r>
        <w:rPr>
          <w:rFonts w:ascii="Times New Roman" w:hAnsi="Times New Roman"/>
          <w:color w:val="231F20"/>
          <w:spacing w:val="-7"/>
          <w:w w:val="90"/>
          <w:sz w:val="21"/>
        </w:rPr>
        <w:t> </w:t>
      </w:r>
      <w:r>
        <w:rPr>
          <w:color w:val="231F20"/>
          <w:w w:val="90"/>
          <w:sz w:val="21"/>
        </w:rPr>
        <w:t>versions</w:t>
      </w:r>
      <w:r>
        <w:rPr>
          <w:color w:val="231F20"/>
          <w:spacing w:val="-16"/>
          <w:w w:val="90"/>
          <w:sz w:val="21"/>
        </w:rPr>
        <w:t> </w:t>
      </w:r>
      <w:r>
        <w:rPr>
          <w:color w:val="231F20"/>
          <w:w w:val="90"/>
          <w:sz w:val="21"/>
        </w:rPr>
        <w:t>of</w:t>
      </w:r>
      <w:r>
        <w:rPr>
          <w:color w:val="231F20"/>
          <w:spacing w:val="-17"/>
          <w:w w:val="90"/>
          <w:sz w:val="21"/>
        </w:rPr>
        <w:t> </w:t>
      </w:r>
      <w:r>
        <w:rPr>
          <w:color w:val="231F20"/>
          <w:w w:val="90"/>
          <w:sz w:val="21"/>
        </w:rPr>
        <w:t>the</w:t>
      </w:r>
      <w:r>
        <w:rPr>
          <w:color w:val="231F20"/>
          <w:spacing w:val="-16"/>
          <w:w w:val="90"/>
          <w:sz w:val="21"/>
        </w:rPr>
        <w:t> </w:t>
      </w:r>
      <w:r>
        <w:rPr>
          <w:color w:val="231F20"/>
          <w:w w:val="90"/>
          <w:sz w:val="21"/>
        </w:rPr>
        <w:t>charts</w:t>
      </w:r>
      <w:r>
        <w:rPr>
          <w:color w:val="231F20"/>
          <w:spacing w:val="-16"/>
          <w:w w:val="90"/>
          <w:sz w:val="21"/>
        </w:rPr>
        <w:t> </w:t>
      </w:r>
      <w:r>
        <w:rPr>
          <w:color w:val="231F20"/>
          <w:w w:val="90"/>
          <w:sz w:val="21"/>
        </w:rPr>
        <w:t>in</w:t>
      </w:r>
      <w:r>
        <w:rPr>
          <w:color w:val="231F20"/>
          <w:spacing w:val="-17"/>
          <w:w w:val="90"/>
          <w:sz w:val="21"/>
        </w:rPr>
        <w:t> </w:t>
      </w:r>
      <w:r>
        <w:rPr>
          <w:color w:val="231F20"/>
          <w:w w:val="90"/>
          <w:sz w:val="21"/>
        </w:rPr>
        <w:t>this</w:t>
      </w:r>
      <w:r>
        <w:rPr>
          <w:color w:val="231F20"/>
          <w:spacing w:val="-16"/>
          <w:w w:val="90"/>
          <w:sz w:val="21"/>
        </w:rPr>
        <w:t> </w:t>
      </w:r>
      <w:r>
        <w:rPr>
          <w:i/>
          <w:color w:val="231F20"/>
          <w:w w:val="90"/>
          <w:sz w:val="21"/>
        </w:rPr>
        <w:t>Report</w:t>
      </w:r>
      <w:r>
        <w:rPr>
          <w:i/>
          <w:color w:val="231F20"/>
          <w:spacing w:val="-16"/>
          <w:w w:val="90"/>
          <w:sz w:val="21"/>
        </w:rPr>
        <w:t> </w:t>
      </w:r>
      <w:r>
        <w:rPr>
          <w:color w:val="231F20"/>
          <w:w w:val="90"/>
          <w:sz w:val="21"/>
        </w:rPr>
        <w:t>and</w:t>
      </w:r>
      <w:r>
        <w:rPr>
          <w:color w:val="231F20"/>
          <w:spacing w:val="-17"/>
          <w:w w:val="90"/>
          <w:sz w:val="21"/>
        </w:rPr>
        <w:t> </w:t>
      </w:r>
      <w:r>
        <w:rPr>
          <w:color w:val="231F20"/>
          <w:w w:val="90"/>
          <w:sz w:val="21"/>
        </w:rPr>
        <w:t>the</w:t>
      </w:r>
      <w:r>
        <w:rPr>
          <w:color w:val="231F20"/>
          <w:spacing w:val="-16"/>
          <w:w w:val="90"/>
          <w:sz w:val="21"/>
        </w:rPr>
        <w:t> </w:t>
      </w:r>
      <w:r>
        <w:rPr>
          <w:color w:val="231F20"/>
          <w:spacing w:val="-30"/>
          <w:w w:val="90"/>
          <w:sz w:val="21"/>
        </w:rPr>
        <w:t>data </w:t>
      </w:r>
      <w:r>
        <w:rPr>
          <w:color w:val="231F20"/>
          <w:w w:val="95"/>
          <w:sz w:val="21"/>
        </w:rPr>
        <w:t>underlying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most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of</w:t>
      </w:r>
      <w:r>
        <w:rPr>
          <w:color w:val="231F20"/>
          <w:spacing w:val="-17"/>
          <w:w w:val="95"/>
          <w:sz w:val="21"/>
        </w:rPr>
        <w:t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charts</w:t>
      </w:r>
      <w:r>
        <w:rPr>
          <w:color w:val="231F20"/>
          <w:spacing w:val="-17"/>
          <w:w w:val="95"/>
          <w:sz w:val="21"/>
        </w:rPr>
        <w:t> </w:t>
      </w:r>
      <w:r>
        <w:rPr>
          <w:color w:val="231F20"/>
          <w:w w:val="95"/>
          <w:sz w:val="21"/>
        </w:rPr>
        <w:t>are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provided</w:t>
      </w:r>
      <w:r>
        <w:rPr>
          <w:color w:val="231F20"/>
          <w:spacing w:val="-17"/>
          <w:w w:val="95"/>
          <w:sz w:val="21"/>
        </w:rPr>
        <w:t> </w:t>
      </w:r>
      <w:r>
        <w:rPr>
          <w:color w:val="231F20"/>
          <w:w w:val="95"/>
          <w:sz w:val="21"/>
        </w:rPr>
        <w:t>at</w:t>
      </w:r>
    </w:p>
    <w:p>
      <w:pPr>
        <w:spacing w:before="3"/>
        <w:ind w:left="1778" w:right="0" w:firstLine="0"/>
        <w:jc w:val="left"/>
        <w:rPr>
          <w:sz w:val="21"/>
        </w:rPr>
      </w:pPr>
      <w:hyperlink r:id="rId24">
        <w:r>
          <w:rPr>
            <w:color w:val="231F20"/>
            <w:w w:val="95"/>
            <w:sz w:val="21"/>
          </w:rPr>
          <w:t>www.bankofengland.co.uk/publications/Pages/inflationreport/2014/ir1403.aspx.</w:t>
        </w:r>
      </w:hyperlink>
    </w:p>
    <w:p>
      <w:pPr>
        <w:spacing w:after="0"/>
        <w:jc w:val="left"/>
        <w:rPr>
          <w:sz w:val="21"/>
        </w:rPr>
        <w:sectPr>
          <w:pgSz w:w="11900" w:h="16840"/>
          <w:pgMar w:top="1360" w:bottom="280" w:left="1680" w:right="72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6"/>
        </w:rPr>
      </w:pPr>
    </w:p>
    <w:p>
      <w:pPr>
        <w:spacing w:before="103"/>
        <w:ind w:left="2466" w:right="0" w:firstLine="0"/>
        <w:jc w:val="left"/>
        <w:rPr>
          <w:sz w:val="26"/>
        </w:rPr>
      </w:pPr>
      <w:bookmarkStart w:name="Contents" w:id="2"/>
      <w:bookmarkEnd w:id="2"/>
      <w:r>
        <w:rPr/>
      </w:r>
      <w:r>
        <w:rPr>
          <w:color w:val="A70740"/>
          <w:sz w:val="26"/>
        </w:rPr>
        <w:t>Contents</w:t>
      </w:r>
    </w:p>
    <w:p>
      <w:pPr>
        <w:pStyle w:val="BodyText"/>
      </w:pPr>
    </w:p>
    <w:p>
      <w:pPr>
        <w:pStyle w:val="BodyText"/>
        <w:rPr>
          <w:sz w:val="15"/>
        </w:rPr>
      </w:pPr>
    </w:p>
    <w:tbl>
      <w:tblPr>
        <w:tblW w:w="0" w:type="auto"/>
        <w:jc w:val="left"/>
        <w:tblInd w:w="247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5"/>
        <w:gridCol w:w="5995"/>
        <w:gridCol w:w="1557"/>
      </w:tblGrid>
      <w:tr>
        <w:trPr>
          <w:trHeight w:val="373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99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left="41"/>
              <w:rPr>
                <w:sz w:val="21"/>
              </w:rPr>
            </w:pPr>
            <w:r>
              <w:rPr>
                <w:color w:val="A70740"/>
                <w:sz w:val="21"/>
              </w:rPr>
              <w:t>Overview</w:t>
            </w:r>
          </w:p>
        </w:tc>
        <w:tc>
          <w:tcPr>
            <w:tcW w:w="155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right="251"/>
              <w:jc w:val="right"/>
              <w:rPr>
                <w:sz w:val="21"/>
              </w:rPr>
            </w:pPr>
            <w:r>
              <w:rPr>
                <w:color w:val="A70740"/>
                <w:w w:val="99"/>
                <w:sz w:val="21"/>
              </w:rPr>
              <w:t>5</w:t>
            </w:r>
          </w:p>
        </w:tc>
      </w:tr>
      <w:tr>
        <w:trPr>
          <w:trHeight w:val="631" w:hRule="atLeast"/>
        </w:trPr>
        <w:tc>
          <w:tcPr>
            <w:tcW w:w="35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rPr>
                <w:sz w:val="21"/>
              </w:rPr>
            </w:pPr>
            <w:r>
              <w:rPr>
                <w:color w:val="A70740"/>
                <w:w w:val="82"/>
                <w:sz w:val="21"/>
              </w:rPr>
              <w:t>1</w:t>
            </w:r>
          </w:p>
        </w:tc>
        <w:tc>
          <w:tcPr>
            <w:tcW w:w="599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ind w:left="41"/>
              <w:rPr>
                <w:sz w:val="21"/>
              </w:rPr>
            </w:pPr>
            <w:r>
              <w:rPr>
                <w:color w:val="A70740"/>
                <w:sz w:val="21"/>
              </w:rPr>
              <w:t>Money and asset prices</w:t>
            </w:r>
          </w:p>
        </w:tc>
        <w:tc>
          <w:tcPr>
            <w:tcW w:w="155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ind w:right="251"/>
              <w:jc w:val="right"/>
              <w:rPr>
                <w:sz w:val="21"/>
              </w:rPr>
            </w:pPr>
            <w:r>
              <w:rPr>
                <w:color w:val="A70740"/>
                <w:w w:val="104"/>
                <w:sz w:val="21"/>
              </w:rPr>
              <w:t>9</w:t>
            </w:r>
          </w:p>
        </w:tc>
      </w:tr>
      <w:tr>
        <w:trPr>
          <w:trHeight w:val="315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1.1</w:t>
            </w:r>
          </w:p>
        </w:tc>
        <w:tc>
          <w:tcPr>
            <w:tcW w:w="599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Monetary policy and financial markets</w:t>
            </w:r>
          </w:p>
        </w:tc>
        <w:tc>
          <w:tcPr>
            <w:tcW w:w="155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1"/>
              <w:jc w:val="right"/>
              <w:rPr>
                <w:sz w:val="21"/>
              </w:rPr>
            </w:pPr>
            <w:r>
              <w:rPr>
                <w:color w:val="231F20"/>
                <w:w w:val="102"/>
                <w:sz w:val="21"/>
              </w:rPr>
              <w:t>9</w:t>
            </w:r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1.2</w:t>
            </w:r>
          </w:p>
        </w:tc>
        <w:tc>
          <w:tcPr>
            <w:tcW w:w="5995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The banking sector</w:t>
            </w:r>
          </w:p>
        </w:tc>
        <w:tc>
          <w:tcPr>
            <w:tcW w:w="1557" w:type="dxa"/>
          </w:tcPr>
          <w:p>
            <w:pPr>
              <w:pStyle w:val="TableParagraph"/>
              <w:spacing w:line="227" w:lineRule="exact" w:before="2"/>
              <w:ind w:right="251"/>
              <w:jc w:val="right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12</w:t>
            </w:r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1.3</w:t>
            </w:r>
          </w:p>
        </w:tc>
        <w:tc>
          <w:tcPr>
            <w:tcW w:w="5995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Credit conditions</w:t>
            </w:r>
          </w:p>
        </w:tc>
        <w:tc>
          <w:tcPr>
            <w:tcW w:w="1557" w:type="dxa"/>
          </w:tcPr>
          <w:p>
            <w:pPr>
              <w:pStyle w:val="TableParagraph"/>
              <w:spacing w:line="227" w:lineRule="exact" w:before="2"/>
              <w:ind w:right="251"/>
              <w:jc w:val="right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13</w:t>
            </w:r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1.4</w:t>
            </w:r>
          </w:p>
        </w:tc>
        <w:tc>
          <w:tcPr>
            <w:tcW w:w="5995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Money</w:t>
            </w:r>
          </w:p>
        </w:tc>
        <w:tc>
          <w:tcPr>
            <w:tcW w:w="1557" w:type="dxa"/>
          </w:tcPr>
          <w:p>
            <w:pPr>
              <w:pStyle w:val="TableParagraph"/>
              <w:spacing w:line="227" w:lineRule="exact" w:before="2"/>
              <w:ind w:right="251"/>
              <w:jc w:val="right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15</w:t>
            </w:r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Box</w:t>
            </w:r>
          </w:p>
        </w:tc>
        <w:tc>
          <w:tcPr>
            <w:tcW w:w="5995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ECB monetary stimulus</w:t>
            </w:r>
          </w:p>
        </w:tc>
        <w:tc>
          <w:tcPr>
            <w:tcW w:w="1557" w:type="dxa"/>
          </w:tcPr>
          <w:p>
            <w:pPr>
              <w:pStyle w:val="TableParagraph"/>
              <w:spacing w:line="227" w:lineRule="exact" w:before="2"/>
              <w:ind w:right="251"/>
              <w:jc w:val="right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10</w:t>
            </w:r>
          </w:p>
        </w:tc>
      </w:tr>
      <w:tr>
        <w:trPr>
          <w:trHeight w:val="346" w:hRule="atLeast"/>
        </w:trPr>
        <w:tc>
          <w:tcPr>
            <w:tcW w:w="355" w:type="dxa"/>
          </w:tcPr>
          <w:p>
            <w:pPr>
              <w:pStyle w:val="TableParagraph"/>
              <w:spacing w:before="2"/>
              <w:ind w:left="-1"/>
              <w:rPr>
                <w:sz w:val="21"/>
              </w:rPr>
            </w:pPr>
            <w:r>
              <w:rPr>
                <w:color w:val="231F20"/>
                <w:sz w:val="21"/>
              </w:rPr>
              <w:t>Box</w:t>
            </w:r>
          </w:p>
        </w:tc>
        <w:tc>
          <w:tcPr>
            <w:tcW w:w="5995" w:type="dxa"/>
          </w:tcPr>
          <w:p>
            <w:pPr>
              <w:pStyle w:val="TableParagraph"/>
              <w:spacing w:before="2"/>
              <w:ind w:left="41"/>
              <w:rPr>
                <w:i/>
                <w:sz w:val="21"/>
              </w:rPr>
            </w:pPr>
            <w:r>
              <w:rPr>
                <w:color w:val="231F20"/>
                <w:sz w:val="21"/>
              </w:rPr>
              <w:t>Monetary policy since the May </w:t>
            </w:r>
            <w:r>
              <w:rPr>
                <w:i/>
                <w:color w:val="231F20"/>
                <w:sz w:val="21"/>
              </w:rPr>
              <w:t>Report</w:t>
            </w:r>
          </w:p>
        </w:tc>
        <w:tc>
          <w:tcPr>
            <w:tcW w:w="1557" w:type="dxa"/>
          </w:tcPr>
          <w:p>
            <w:pPr>
              <w:pStyle w:val="TableParagraph"/>
              <w:spacing w:before="2"/>
              <w:ind w:right="251"/>
              <w:jc w:val="right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16</w:t>
            </w:r>
          </w:p>
        </w:tc>
      </w:tr>
      <w:tr>
        <w:trPr>
          <w:trHeight w:val="469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r>
              <w:rPr>
                <w:color w:val="A70740"/>
                <w:w w:val="100"/>
                <w:sz w:val="21"/>
              </w:rPr>
              <w:t>2</w:t>
            </w:r>
          </w:p>
        </w:tc>
        <w:tc>
          <w:tcPr>
            <w:tcW w:w="599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1"/>
              <w:rPr>
                <w:sz w:val="21"/>
              </w:rPr>
            </w:pPr>
            <w:r>
              <w:rPr>
                <w:color w:val="A70740"/>
                <w:sz w:val="21"/>
              </w:rPr>
              <w:t>Demand</w:t>
            </w:r>
          </w:p>
        </w:tc>
        <w:tc>
          <w:tcPr>
            <w:tcW w:w="155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1"/>
              <w:jc w:val="right"/>
              <w:rPr>
                <w:sz w:val="21"/>
              </w:rPr>
            </w:pPr>
            <w:r>
              <w:rPr>
                <w:color w:val="A70740"/>
                <w:w w:val="85"/>
                <w:sz w:val="21"/>
              </w:rPr>
              <w:t>17</w:t>
            </w:r>
          </w:p>
        </w:tc>
      </w:tr>
      <w:tr>
        <w:trPr>
          <w:trHeight w:val="315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2.1</w:t>
            </w:r>
          </w:p>
        </w:tc>
        <w:tc>
          <w:tcPr>
            <w:tcW w:w="599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Domestic demand</w:t>
            </w:r>
          </w:p>
        </w:tc>
        <w:tc>
          <w:tcPr>
            <w:tcW w:w="155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1"/>
              <w:jc w:val="right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17</w:t>
            </w:r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2.2</w:t>
            </w:r>
          </w:p>
        </w:tc>
        <w:tc>
          <w:tcPr>
            <w:tcW w:w="5995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External demand and UK trade</w:t>
            </w:r>
          </w:p>
        </w:tc>
        <w:tc>
          <w:tcPr>
            <w:tcW w:w="1557" w:type="dxa"/>
          </w:tcPr>
          <w:p>
            <w:pPr>
              <w:pStyle w:val="TableParagraph"/>
              <w:spacing w:line="227" w:lineRule="exact" w:before="2"/>
              <w:ind w:right="251"/>
              <w:jc w:val="right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21</w:t>
            </w:r>
          </w:p>
        </w:tc>
      </w:tr>
      <w:tr>
        <w:trPr>
          <w:trHeight w:val="346" w:hRule="atLeast"/>
        </w:trPr>
        <w:tc>
          <w:tcPr>
            <w:tcW w:w="355" w:type="dxa"/>
          </w:tcPr>
          <w:p>
            <w:pPr>
              <w:pStyle w:val="TableParagraph"/>
              <w:spacing w:before="2"/>
              <w:rPr>
                <w:sz w:val="21"/>
              </w:rPr>
            </w:pPr>
            <w:r>
              <w:rPr>
                <w:color w:val="231F20"/>
                <w:sz w:val="21"/>
              </w:rPr>
              <w:t>Box</w:t>
            </w:r>
          </w:p>
        </w:tc>
        <w:tc>
          <w:tcPr>
            <w:tcW w:w="5995" w:type="dxa"/>
          </w:tcPr>
          <w:p>
            <w:pPr>
              <w:pStyle w:val="TableParagraph"/>
              <w:spacing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Forthcoming revisions to the National Accounts</w:t>
            </w:r>
          </w:p>
        </w:tc>
        <w:tc>
          <w:tcPr>
            <w:tcW w:w="1557" w:type="dxa"/>
          </w:tcPr>
          <w:p>
            <w:pPr>
              <w:pStyle w:val="TableParagraph"/>
              <w:spacing w:before="2"/>
              <w:ind w:right="251"/>
              <w:jc w:val="righ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20</w:t>
            </w:r>
          </w:p>
        </w:tc>
      </w:tr>
      <w:tr>
        <w:trPr>
          <w:trHeight w:val="469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r>
              <w:rPr>
                <w:color w:val="A70740"/>
                <w:w w:val="104"/>
                <w:sz w:val="21"/>
              </w:rPr>
              <w:t>3</w:t>
            </w:r>
          </w:p>
        </w:tc>
        <w:tc>
          <w:tcPr>
            <w:tcW w:w="599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1"/>
              <w:rPr>
                <w:sz w:val="21"/>
              </w:rPr>
            </w:pPr>
            <w:r>
              <w:rPr>
                <w:color w:val="A70740"/>
                <w:sz w:val="21"/>
              </w:rPr>
              <w:t>Output and supply</w:t>
            </w:r>
          </w:p>
        </w:tc>
        <w:tc>
          <w:tcPr>
            <w:tcW w:w="155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1"/>
              <w:jc w:val="right"/>
              <w:rPr>
                <w:sz w:val="21"/>
              </w:rPr>
            </w:pPr>
            <w:r>
              <w:rPr>
                <w:color w:val="A70740"/>
                <w:sz w:val="21"/>
              </w:rPr>
              <w:t>24</w:t>
            </w:r>
          </w:p>
        </w:tc>
      </w:tr>
      <w:tr>
        <w:trPr>
          <w:trHeight w:val="315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3.1</w:t>
            </w:r>
          </w:p>
        </w:tc>
        <w:tc>
          <w:tcPr>
            <w:tcW w:w="599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Recent developments in output</w:t>
            </w:r>
          </w:p>
        </w:tc>
        <w:tc>
          <w:tcPr>
            <w:tcW w:w="155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1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24</w:t>
            </w:r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3.2</w:t>
            </w:r>
          </w:p>
        </w:tc>
        <w:tc>
          <w:tcPr>
            <w:tcW w:w="5995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Recent developments in the labour market</w:t>
            </w:r>
          </w:p>
        </w:tc>
        <w:tc>
          <w:tcPr>
            <w:tcW w:w="1557" w:type="dxa"/>
          </w:tcPr>
          <w:p>
            <w:pPr>
              <w:pStyle w:val="TableParagraph"/>
              <w:spacing w:line="227" w:lineRule="exact" w:before="2"/>
              <w:ind w:right="251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24</w:t>
            </w:r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3.3</w:t>
            </w:r>
          </w:p>
        </w:tc>
        <w:tc>
          <w:tcPr>
            <w:tcW w:w="5995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Productivity</w:t>
            </w:r>
          </w:p>
        </w:tc>
        <w:tc>
          <w:tcPr>
            <w:tcW w:w="1557" w:type="dxa"/>
          </w:tcPr>
          <w:p>
            <w:pPr>
              <w:pStyle w:val="TableParagraph"/>
              <w:spacing w:line="227" w:lineRule="exact" w:before="2"/>
              <w:ind w:right="251"/>
              <w:jc w:val="righ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25</w:t>
            </w:r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3.4</w:t>
            </w:r>
          </w:p>
        </w:tc>
        <w:tc>
          <w:tcPr>
            <w:tcW w:w="5995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Indicators of spare capacity</w:t>
            </w:r>
          </w:p>
        </w:tc>
        <w:tc>
          <w:tcPr>
            <w:tcW w:w="1557" w:type="dxa"/>
          </w:tcPr>
          <w:p>
            <w:pPr>
              <w:pStyle w:val="TableParagraph"/>
              <w:spacing w:line="227" w:lineRule="exact" w:before="2"/>
              <w:ind w:right="251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26</w:t>
            </w:r>
          </w:p>
        </w:tc>
      </w:tr>
      <w:tr>
        <w:trPr>
          <w:trHeight w:val="346" w:hRule="atLeast"/>
        </w:trPr>
        <w:tc>
          <w:tcPr>
            <w:tcW w:w="355" w:type="dxa"/>
          </w:tcPr>
          <w:p>
            <w:pPr>
              <w:pStyle w:val="TableParagraph"/>
              <w:spacing w:before="2"/>
              <w:rPr>
                <w:sz w:val="21"/>
              </w:rPr>
            </w:pPr>
            <w:r>
              <w:rPr>
                <w:color w:val="231F20"/>
                <w:sz w:val="21"/>
              </w:rPr>
              <w:t>Box</w:t>
            </w:r>
          </w:p>
        </w:tc>
        <w:tc>
          <w:tcPr>
            <w:tcW w:w="5995" w:type="dxa"/>
          </w:tcPr>
          <w:p>
            <w:pPr>
              <w:pStyle w:val="TableParagraph"/>
              <w:spacing w:before="2"/>
              <w:ind w:left="41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Reconciling labour market prices and quantities: a summary</w:t>
            </w:r>
          </w:p>
        </w:tc>
        <w:tc>
          <w:tcPr>
            <w:tcW w:w="1557" w:type="dxa"/>
          </w:tcPr>
          <w:p>
            <w:pPr>
              <w:pStyle w:val="TableParagraph"/>
              <w:spacing w:before="2"/>
              <w:ind w:right="251"/>
              <w:jc w:val="righ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28</w:t>
            </w:r>
          </w:p>
        </w:tc>
      </w:tr>
      <w:tr>
        <w:trPr>
          <w:trHeight w:val="469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r>
              <w:rPr>
                <w:color w:val="A70740"/>
                <w:w w:val="109"/>
                <w:sz w:val="21"/>
              </w:rPr>
              <w:t>4</w:t>
            </w:r>
          </w:p>
        </w:tc>
        <w:tc>
          <w:tcPr>
            <w:tcW w:w="599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1"/>
              <w:rPr>
                <w:sz w:val="21"/>
              </w:rPr>
            </w:pPr>
            <w:r>
              <w:rPr>
                <w:color w:val="A70740"/>
                <w:sz w:val="21"/>
              </w:rPr>
              <w:t>Costs and prices</w:t>
            </w:r>
          </w:p>
        </w:tc>
        <w:tc>
          <w:tcPr>
            <w:tcW w:w="155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1"/>
              <w:jc w:val="right"/>
              <w:rPr>
                <w:sz w:val="21"/>
              </w:rPr>
            </w:pPr>
            <w:r>
              <w:rPr>
                <w:color w:val="A70740"/>
                <w:w w:val="90"/>
                <w:sz w:val="21"/>
              </w:rPr>
              <w:t>31</w:t>
            </w:r>
          </w:p>
        </w:tc>
      </w:tr>
      <w:tr>
        <w:trPr>
          <w:trHeight w:val="315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4.1</w:t>
            </w:r>
          </w:p>
        </w:tc>
        <w:tc>
          <w:tcPr>
            <w:tcW w:w="599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Consumer prices</w:t>
            </w:r>
          </w:p>
        </w:tc>
        <w:tc>
          <w:tcPr>
            <w:tcW w:w="155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1"/>
              <w:jc w:val="right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31</w:t>
            </w:r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4.2</w:t>
            </w:r>
          </w:p>
        </w:tc>
        <w:tc>
          <w:tcPr>
            <w:tcW w:w="5995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Global costs and prices</w:t>
            </w:r>
          </w:p>
        </w:tc>
        <w:tc>
          <w:tcPr>
            <w:tcW w:w="1557" w:type="dxa"/>
          </w:tcPr>
          <w:p>
            <w:pPr>
              <w:pStyle w:val="TableParagraph"/>
              <w:spacing w:line="227" w:lineRule="exact" w:before="2"/>
              <w:ind w:right="251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32</w:t>
            </w:r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4.3</w:t>
            </w:r>
          </w:p>
        </w:tc>
        <w:tc>
          <w:tcPr>
            <w:tcW w:w="5995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Domestic costs</w:t>
            </w:r>
          </w:p>
        </w:tc>
        <w:tc>
          <w:tcPr>
            <w:tcW w:w="1557" w:type="dxa"/>
          </w:tcPr>
          <w:p>
            <w:pPr>
              <w:pStyle w:val="TableParagraph"/>
              <w:spacing w:line="227" w:lineRule="exact" w:before="2"/>
              <w:ind w:right="251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33</w:t>
            </w:r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4.4</w:t>
            </w:r>
          </w:p>
        </w:tc>
        <w:tc>
          <w:tcPr>
            <w:tcW w:w="5995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Inflation expectations</w:t>
            </w:r>
          </w:p>
        </w:tc>
        <w:tc>
          <w:tcPr>
            <w:tcW w:w="1557" w:type="dxa"/>
          </w:tcPr>
          <w:p>
            <w:pPr>
              <w:pStyle w:val="TableParagraph"/>
              <w:spacing w:line="227" w:lineRule="exact" w:before="2"/>
              <w:ind w:right="251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36</w:t>
            </w:r>
          </w:p>
        </w:tc>
      </w:tr>
      <w:tr>
        <w:trPr>
          <w:trHeight w:val="346" w:hRule="atLeast"/>
        </w:trPr>
        <w:tc>
          <w:tcPr>
            <w:tcW w:w="355" w:type="dxa"/>
          </w:tcPr>
          <w:p>
            <w:pPr>
              <w:pStyle w:val="TableParagraph"/>
              <w:spacing w:before="2"/>
              <w:rPr>
                <w:sz w:val="21"/>
              </w:rPr>
            </w:pPr>
            <w:r>
              <w:rPr>
                <w:color w:val="231F20"/>
                <w:sz w:val="21"/>
              </w:rPr>
              <w:t>Box</w:t>
            </w:r>
          </w:p>
        </w:tc>
        <w:tc>
          <w:tcPr>
            <w:tcW w:w="5995" w:type="dxa"/>
          </w:tcPr>
          <w:p>
            <w:pPr>
              <w:pStyle w:val="TableParagraph"/>
              <w:spacing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Measures of wages</w:t>
            </w:r>
          </w:p>
        </w:tc>
        <w:tc>
          <w:tcPr>
            <w:tcW w:w="1557" w:type="dxa"/>
          </w:tcPr>
          <w:p>
            <w:pPr>
              <w:pStyle w:val="TableParagraph"/>
              <w:spacing w:before="2"/>
              <w:ind w:right="251"/>
              <w:jc w:val="righ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34</w:t>
            </w:r>
          </w:p>
        </w:tc>
      </w:tr>
      <w:tr>
        <w:trPr>
          <w:trHeight w:val="469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r>
              <w:rPr>
                <w:color w:val="A70740"/>
                <w:w w:val="99"/>
                <w:sz w:val="21"/>
              </w:rPr>
              <w:t>5</w:t>
            </w:r>
          </w:p>
        </w:tc>
        <w:tc>
          <w:tcPr>
            <w:tcW w:w="599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1"/>
              <w:rPr>
                <w:sz w:val="21"/>
              </w:rPr>
            </w:pPr>
            <w:r>
              <w:rPr>
                <w:color w:val="A70740"/>
                <w:sz w:val="21"/>
              </w:rPr>
              <w:t>Prospects for inflation</w:t>
            </w:r>
          </w:p>
        </w:tc>
        <w:tc>
          <w:tcPr>
            <w:tcW w:w="155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1"/>
              <w:jc w:val="right"/>
              <w:rPr>
                <w:sz w:val="21"/>
              </w:rPr>
            </w:pPr>
            <w:r>
              <w:rPr>
                <w:color w:val="A70740"/>
                <w:w w:val="95"/>
                <w:sz w:val="21"/>
              </w:rPr>
              <w:t>37</w:t>
            </w:r>
          </w:p>
        </w:tc>
      </w:tr>
      <w:tr>
        <w:trPr>
          <w:trHeight w:val="315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5.1</w:t>
            </w:r>
          </w:p>
        </w:tc>
        <w:tc>
          <w:tcPr>
            <w:tcW w:w="599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Key judgements and risks</w:t>
            </w:r>
          </w:p>
        </w:tc>
        <w:tc>
          <w:tcPr>
            <w:tcW w:w="155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1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38</w:t>
            </w:r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5.2</w:t>
            </w:r>
          </w:p>
        </w:tc>
        <w:tc>
          <w:tcPr>
            <w:tcW w:w="5995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The projections for demand, unemployment and inflation</w:t>
            </w:r>
          </w:p>
        </w:tc>
        <w:tc>
          <w:tcPr>
            <w:tcW w:w="1557" w:type="dxa"/>
          </w:tcPr>
          <w:p>
            <w:pPr>
              <w:pStyle w:val="TableParagraph"/>
              <w:spacing w:line="227" w:lineRule="exact" w:before="2"/>
              <w:ind w:right="251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45</w:t>
            </w:r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5.3</w:t>
            </w:r>
          </w:p>
        </w:tc>
        <w:tc>
          <w:tcPr>
            <w:tcW w:w="5995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The policy decision</w:t>
            </w:r>
          </w:p>
        </w:tc>
        <w:tc>
          <w:tcPr>
            <w:tcW w:w="1557" w:type="dxa"/>
          </w:tcPr>
          <w:p>
            <w:pPr>
              <w:pStyle w:val="TableParagraph"/>
              <w:spacing w:line="227" w:lineRule="exact" w:before="2"/>
              <w:ind w:right="251"/>
              <w:jc w:val="righ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47</w:t>
            </w:r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Box</w:t>
            </w:r>
          </w:p>
        </w:tc>
        <w:tc>
          <w:tcPr>
            <w:tcW w:w="5995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Influences on policy in the medium term</w:t>
            </w:r>
          </w:p>
        </w:tc>
        <w:tc>
          <w:tcPr>
            <w:tcW w:w="1557" w:type="dxa"/>
          </w:tcPr>
          <w:p>
            <w:pPr>
              <w:pStyle w:val="TableParagraph"/>
              <w:spacing w:line="227" w:lineRule="exact" w:before="2"/>
              <w:ind w:right="251"/>
              <w:jc w:val="righ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42</w:t>
            </w:r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Box</w:t>
            </w:r>
          </w:p>
        </w:tc>
        <w:tc>
          <w:tcPr>
            <w:tcW w:w="5995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The MPC’s forecasting record</w:t>
            </w:r>
          </w:p>
        </w:tc>
        <w:tc>
          <w:tcPr>
            <w:tcW w:w="1557" w:type="dxa"/>
          </w:tcPr>
          <w:p>
            <w:pPr>
              <w:pStyle w:val="TableParagraph"/>
              <w:spacing w:line="227" w:lineRule="exact" w:before="2"/>
              <w:ind w:right="251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48</w:t>
            </w:r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8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Box</w:t>
            </w:r>
          </w:p>
        </w:tc>
        <w:tc>
          <w:tcPr>
            <w:tcW w:w="5995" w:type="dxa"/>
          </w:tcPr>
          <w:p>
            <w:pPr>
              <w:pStyle w:val="TableParagraph"/>
              <w:spacing w:line="228" w:lineRule="exact" w:before="2"/>
              <w:ind w:left="41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Other forecasters’ expectations</w:t>
            </w:r>
          </w:p>
        </w:tc>
        <w:tc>
          <w:tcPr>
            <w:tcW w:w="1557" w:type="dxa"/>
          </w:tcPr>
          <w:p>
            <w:pPr>
              <w:pStyle w:val="TableParagraph"/>
              <w:spacing w:line="228" w:lineRule="exact" w:before="2"/>
              <w:ind w:right="251"/>
              <w:jc w:val="righ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50</w:t>
            </w:r>
          </w:p>
        </w:tc>
      </w:tr>
    </w:tbl>
    <w:p>
      <w:pPr>
        <w:pStyle w:val="BodyText"/>
        <w:spacing w:before="10"/>
        <w:rPr>
          <w:sz w:val="29"/>
        </w:rPr>
      </w:pPr>
      <w:r>
        <w:rPr/>
        <w:pict>
          <v:shape style="position:absolute;margin-left:154.348999pt;margin-top:19.388750pt;width:395.45pt;height:.1pt;mso-position-horizontal-relative:page;mso-position-vertical-relative:paragraph;z-index:-15726080;mso-wrap-distance-left:0;mso-wrap-distance-right:0" coordorigin="3087,388" coordsize="7909,0" path="m3087,388l10996,388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tabs>
          <w:tab w:pos="10120" w:val="right" w:leader="none"/>
        </w:tabs>
        <w:spacing w:before="83"/>
        <w:ind w:left="2466" w:right="0" w:firstLine="0"/>
        <w:jc w:val="left"/>
        <w:rPr>
          <w:sz w:val="21"/>
        </w:rPr>
      </w:pPr>
      <w:r>
        <w:rPr>
          <w:color w:val="231F20"/>
          <w:sz w:val="21"/>
        </w:rPr>
        <w:t>Index of charts</w:t>
      </w:r>
      <w:r>
        <w:rPr>
          <w:color w:val="231F20"/>
          <w:spacing w:val="-43"/>
          <w:sz w:val="21"/>
        </w:rPr>
        <w:t> </w:t>
      </w:r>
      <w:r>
        <w:rPr>
          <w:color w:val="231F20"/>
          <w:sz w:val="21"/>
        </w:rPr>
        <w:t>and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tables</w:t>
        <w:tab/>
        <w:t>51</w:t>
      </w:r>
    </w:p>
    <w:p>
      <w:pPr>
        <w:tabs>
          <w:tab w:pos="10120" w:val="right" w:leader="none"/>
        </w:tabs>
        <w:spacing w:before="166"/>
        <w:ind w:left="2466" w:right="0" w:firstLine="0"/>
        <w:jc w:val="left"/>
        <w:rPr>
          <w:sz w:val="21"/>
        </w:rPr>
      </w:pPr>
      <w:r>
        <w:rPr>
          <w:color w:val="231F20"/>
          <w:sz w:val="21"/>
        </w:rPr>
        <w:t>Press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Notices</w:t>
        <w:tab/>
        <w:t>53</w:t>
      </w:r>
    </w:p>
    <w:p>
      <w:pPr>
        <w:tabs>
          <w:tab w:pos="10120" w:val="right" w:leader="none"/>
        </w:tabs>
        <w:spacing w:before="167"/>
        <w:ind w:left="2466" w:right="0" w:firstLine="0"/>
        <w:jc w:val="left"/>
        <w:rPr>
          <w:sz w:val="21"/>
        </w:rPr>
      </w:pPr>
      <w:r>
        <w:rPr>
          <w:color w:val="231F20"/>
          <w:sz w:val="21"/>
        </w:rPr>
        <w:t>Glossary and</w:t>
      </w:r>
      <w:r>
        <w:rPr>
          <w:color w:val="231F20"/>
          <w:spacing w:val="-28"/>
          <w:sz w:val="21"/>
        </w:rPr>
        <w:t> </w:t>
      </w:r>
      <w:r>
        <w:rPr>
          <w:color w:val="231F20"/>
          <w:sz w:val="21"/>
        </w:rPr>
        <w:t>other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information</w:t>
        <w:tab/>
        <w:t>54</w:t>
      </w:r>
    </w:p>
    <w:p>
      <w:pPr>
        <w:spacing w:after="0"/>
        <w:jc w:val="left"/>
        <w:rPr>
          <w:sz w:val="21"/>
        </w:rPr>
        <w:sectPr>
          <w:pgSz w:w="11910" w:h="16840"/>
          <w:pgMar w:top="1600" w:bottom="280" w:left="620" w:right="40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1600" w:bottom="280" w:left="620" w:right="400"/>
        </w:sectPr>
      </w:pPr>
    </w:p>
    <w:p>
      <w:pPr>
        <w:spacing w:before="814"/>
        <w:ind w:left="173" w:right="0" w:firstLine="0"/>
        <w:jc w:val="left"/>
        <w:rPr>
          <w:sz w:val="68"/>
        </w:rPr>
      </w:pPr>
      <w:bookmarkStart w:name="Overview" w:id="3"/>
      <w:bookmarkEnd w:id="3"/>
      <w:r>
        <w:rPr/>
      </w:r>
      <w:bookmarkStart w:name="Recent economic developments" w:id="4"/>
      <w:bookmarkEnd w:id="4"/>
      <w:r>
        <w:rPr/>
      </w:r>
      <w:bookmarkStart w:name="Demand" w:id="5"/>
      <w:bookmarkEnd w:id="5"/>
      <w:r>
        <w:rPr/>
      </w:r>
      <w:r>
        <w:rPr>
          <w:color w:val="231F20"/>
          <w:sz w:val="68"/>
        </w:rPr>
        <w:t>Overview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9"/>
        </w:rPr>
      </w:pPr>
      <w:r>
        <w:rPr/>
        <w:pict>
          <v:shape style="position:absolute;margin-left:39.685001pt;margin-top:13.6595pt;width:515.9500pt;height:.1pt;mso-position-horizontal-relative:page;mso-position-vertical-relative:paragraph;z-index:-15725568;mso-wrap-distance-left:0;mso-wrap-distance-right:0" coordorigin="794,273" coordsize="10319,0" path="m794,273l11112,273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23"/>
        </w:rPr>
      </w:pPr>
    </w:p>
    <w:p>
      <w:pPr>
        <w:spacing w:line="259" w:lineRule="auto" w:before="0"/>
        <w:ind w:left="173" w:right="0" w:firstLine="0"/>
        <w:jc w:val="left"/>
        <w:rPr>
          <w:sz w:val="26"/>
        </w:rPr>
      </w:pPr>
      <w:r>
        <w:rPr>
          <w:color w:val="A70740"/>
          <w:w w:val="95"/>
          <w:sz w:val="26"/>
        </w:rPr>
        <w:t>Robust,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broadly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based,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growth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over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past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year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has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taken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output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above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its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pre-crisis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peak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and </w:t>
      </w:r>
      <w:r>
        <w:rPr>
          <w:color w:val="A70740"/>
          <w:w w:val="90"/>
          <w:sz w:val="26"/>
        </w:rPr>
        <w:t>unemployment</w:t>
      </w:r>
      <w:r>
        <w:rPr>
          <w:color w:val="A70740"/>
          <w:spacing w:val="-16"/>
          <w:w w:val="90"/>
          <w:sz w:val="26"/>
        </w:rPr>
        <w:t> </w:t>
      </w:r>
      <w:r>
        <w:rPr>
          <w:color w:val="A70740"/>
          <w:w w:val="90"/>
          <w:sz w:val="26"/>
        </w:rPr>
        <w:t>has</w:t>
      </w:r>
      <w:r>
        <w:rPr>
          <w:color w:val="A70740"/>
          <w:spacing w:val="-16"/>
          <w:w w:val="90"/>
          <w:sz w:val="26"/>
        </w:rPr>
        <w:t> </w:t>
      </w:r>
      <w:r>
        <w:rPr>
          <w:color w:val="A70740"/>
          <w:w w:val="90"/>
          <w:sz w:val="26"/>
        </w:rPr>
        <w:t>fallen</w:t>
      </w:r>
      <w:r>
        <w:rPr>
          <w:color w:val="A70740"/>
          <w:spacing w:val="-15"/>
          <w:w w:val="90"/>
          <w:sz w:val="26"/>
        </w:rPr>
        <w:t> </w:t>
      </w:r>
      <w:r>
        <w:rPr>
          <w:color w:val="A70740"/>
          <w:w w:val="90"/>
          <w:sz w:val="26"/>
        </w:rPr>
        <w:t>sharply.</w:t>
      </w:r>
      <w:r>
        <w:rPr>
          <w:color w:val="A70740"/>
          <w:spacing w:val="39"/>
          <w:w w:val="90"/>
          <w:sz w:val="26"/>
        </w:rPr>
        <w:t> </w:t>
      </w:r>
      <w:r>
        <w:rPr>
          <w:color w:val="A70740"/>
          <w:w w:val="90"/>
          <w:sz w:val="26"/>
        </w:rPr>
        <w:t>Spending</w:t>
      </w:r>
      <w:r>
        <w:rPr>
          <w:color w:val="A70740"/>
          <w:spacing w:val="-16"/>
          <w:w w:val="90"/>
          <w:sz w:val="26"/>
        </w:rPr>
        <w:t> </w:t>
      </w:r>
      <w:r>
        <w:rPr>
          <w:color w:val="A70740"/>
          <w:w w:val="90"/>
          <w:sz w:val="26"/>
        </w:rPr>
        <w:t>should</w:t>
      </w:r>
      <w:r>
        <w:rPr>
          <w:color w:val="A70740"/>
          <w:spacing w:val="-15"/>
          <w:w w:val="90"/>
          <w:sz w:val="26"/>
        </w:rPr>
        <w:t> </w:t>
      </w:r>
      <w:r>
        <w:rPr>
          <w:color w:val="A70740"/>
          <w:w w:val="90"/>
          <w:sz w:val="26"/>
        </w:rPr>
        <w:t>continue</w:t>
      </w:r>
      <w:r>
        <w:rPr>
          <w:color w:val="A70740"/>
          <w:spacing w:val="-16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16"/>
          <w:w w:val="90"/>
          <w:sz w:val="26"/>
        </w:rPr>
        <w:t> </w:t>
      </w:r>
      <w:r>
        <w:rPr>
          <w:color w:val="A70740"/>
          <w:w w:val="90"/>
          <w:sz w:val="26"/>
        </w:rPr>
        <w:t>be</w:t>
      </w:r>
      <w:r>
        <w:rPr>
          <w:color w:val="A70740"/>
          <w:spacing w:val="-15"/>
          <w:w w:val="90"/>
          <w:sz w:val="26"/>
        </w:rPr>
        <w:t> </w:t>
      </w:r>
      <w:r>
        <w:rPr>
          <w:color w:val="A70740"/>
          <w:w w:val="90"/>
          <w:sz w:val="26"/>
        </w:rPr>
        <w:t>supported</w:t>
      </w:r>
      <w:r>
        <w:rPr>
          <w:color w:val="A70740"/>
          <w:spacing w:val="-16"/>
          <w:w w:val="90"/>
          <w:sz w:val="26"/>
        </w:rPr>
        <w:t> </w:t>
      </w:r>
      <w:r>
        <w:rPr>
          <w:color w:val="A70740"/>
          <w:w w:val="90"/>
          <w:sz w:val="26"/>
        </w:rPr>
        <w:t>by</w:t>
      </w:r>
      <w:r>
        <w:rPr>
          <w:color w:val="A70740"/>
          <w:spacing w:val="-15"/>
          <w:w w:val="90"/>
          <w:sz w:val="26"/>
        </w:rPr>
        <w:t> </w:t>
      </w:r>
      <w:r>
        <w:rPr>
          <w:color w:val="A70740"/>
          <w:w w:val="90"/>
          <w:sz w:val="26"/>
        </w:rPr>
        <w:t>reduced</w:t>
      </w:r>
      <w:r>
        <w:rPr>
          <w:color w:val="A70740"/>
          <w:spacing w:val="-16"/>
          <w:w w:val="90"/>
          <w:sz w:val="26"/>
        </w:rPr>
        <w:t> </w:t>
      </w:r>
      <w:r>
        <w:rPr>
          <w:color w:val="A70740"/>
          <w:w w:val="90"/>
          <w:sz w:val="26"/>
        </w:rPr>
        <w:t>uncertainty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improved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credit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availability.</w:t>
      </w:r>
      <w:r>
        <w:rPr>
          <w:color w:val="A70740"/>
          <w:spacing w:val="-25"/>
          <w:w w:val="95"/>
          <w:sz w:val="26"/>
        </w:rPr>
        <w:t> </w:t>
      </w:r>
      <w:r>
        <w:rPr>
          <w:color w:val="A70740"/>
          <w:w w:val="95"/>
          <w:sz w:val="26"/>
        </w:rPr>
        <w:t>Over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time,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a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sustained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revival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productivity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real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household </w:t>
      </w:r>
      <w:r>
        <w:rPr>
          <w:color w:val="A70740"/>
          <w:sz w:val="26"/>
        </w:rPr>
        <w:t>incomes</w:t>
      </w:r>
      <w:r>
        <w:rPr>
          <w:color w:val="A70740"/>
          <w:spacing w:val="-26"/>
          <w:sz w:val="26"/>
        </w:rPr>
        <w:t> </w:t>
      </w:r>
      <w:r>
        <w:rPr>
          <w:color w:val="A70740"/>
          <w:sz w:val="26"/>
        </w:rPr>
        <w:t>is</w:t>
      </w:r>
      <w:r>
        <w:rPr>
          <w:color w:val="A70740"/>
          <w:spacing w:val="-26"/>
          <w:sz w:val="26"/>
        </w:rPr>
        <w:t> </w:t>
      </w:r>
      <w:r>
        <w:rPr>
          <w:color w:val="A70740"/>
          <w:sz w:val="26"/>
        </w:rPr>
        <w:t>expected</w:t>
      </w:r>
      <w:r>
        <w:rPr>
          <w:color w:val="A70740"/>
          <w:spacing w:val="-26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25"/>
          <w:sz w:val="26"/>
        </w:rPr>
        <w:t> </w:t>
      </w:r>
      <w:r>
        <w:rPr>
          <w:color w:val="A70740"/>
          <w:sz w:val="26"/>
        </w:rPr>
        <w:t>underpin</w:t>
      </w:r>
      <w:r>
        <w:rPr>
          <w:color w:val="A70740"/>
          <w:spacing w:val="-26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26"/>
          <w:sz w:val="26"/>
        </w:rPr>
        <w:t> </w:t>
      </w:r>
      <w:r>
        <w:rPr>
          <w:color w:val="A70740"/>
          <w:sz w:val="26"/>
        </w:rPr>
        <w:t>expansion.</w:t>
      </w:r>
    </w:p>
    <w:p>
      <w:pPr>
        <w:pStyle w:val="BodyText"/>
        <w:spacing w:before="8"/>
        <w:rPr>
          <w:sz w:val="27"/>
        </w:rPr>
      </w:pPr>
    </w:p>
    <w:p>
      <w:pPr>
        <w:spacing w:line="259" w:lineRule="auto" w:before="0"/>
        <w:ind w:left="173" w:right="221" w:firstLine="0"/>
        <w:jc w:val="left"/>
        <w:rPr>
          <w:sz w:val="26"/>
        </w:rPr>
      </w:pPr>
      <w:r>
        <w:rPr>
          <w:color w:val="A70740"/>
          <w:w w:val="95"/>
          <w:sz w:val="26"/>
        </w:rPr>
        <w:t>Inflation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close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MPC’s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2%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target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projected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remain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close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target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period ahead.</w:t>
      </w:r>
      <w:r>
        <w:rPr>
          <w:color w:val="A70740"/>
          <w:spacing w:val="-29"/>
          <w:w w:val="95"/>
          <w:sz w:val="26"/>
        </w:rPr>
        <w:t> </w:t>
      </w:r>
      <w:r>
        <w:rPr>
          <w:color w:val="A70740"/>
          <w:w w:val="95"/>
          <w:sz w:val="26"/>
        </w:rPr>
        <w:t>As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slack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has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been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absorbed,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financial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market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expectations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date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first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Bank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Rate </w:t>
      </w:r>
      <w:r>
        <w:rPr>
          <w:color w:val="A70740"/>
          <w:sz w:val="26"/>
        </w:rPr>
        <w:t>rise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have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moved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forward.</w:t>
      </w:r>
      <w:r>
        <w:rPr>
          <w:color w:val="A70740"/>
          <w:spacing w:val="-35"/>
          <w:sz w:val="26"/>
        </w:rPr>
        <w:t> </w:t>
      </w:r>
      <w:r>
        <w:rPr>
          <w:color w:val="A70740"/>
          <w:sz w:val="26"/>
        </w:rPr>
        <w:t>But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when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Bank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Rate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does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begin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rise,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pace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of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rate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increases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is </w:t>
      </w:r>
      <w:r>
        <w:rPr>
          <w:color w:val="A70740"/>
          <w:w w:val="90"/>
          <w:sz w:val="26"/>
        </w:rPr>
        <w:t>expected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be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gradual,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with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rates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probably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remaining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below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average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historical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levels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for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some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spacing w:val="-3"/>
          <w:w w:val="90"/>
          <w:sz w:val="26"/>
        </w:rPr>
        <w:t>time.</w:t>
      </w:r>
    </w:p>
    <w:p>
      <w:pPr>
        <w:pStyle w:val="BodyText"/>
      </w:pPr>
    </w:p>
    <w:p>
      <w:pPr>
        <w:spacing w:line="300" w:lineRule="exact" w:before="233"/>
        <w:ind w:left="5502" w:right="0" w:firstLine="0"/>
        <w:jc w:val="left"/>
        <w:rPr>
          <w:sz w:val="26"/>
        </w:rPr>
      </w:pPr>
      <w:r>
        <w:rPr>
          <w:color w:val="231F20"/>
          <w:sz w:val="26"/>
        </w:rPr>
        <w:t>Recent economic</w:t>
      </w:r>
      <w:r>
        <w:rPr>
          <w:color w:val="231F20"/>
          <w:spacing w:val="-56"/>
          <w:sz w:val="26"/>
        </w:rPr>
        <w:t> </w:t>
      </w:r>
      <w:r>
        <w:rPr>
          <w:color w:val="231F20"/>
          <w:sz w:val="26"/>
        </w:rPr>
        <w:t>developments</w:t>
      </w:r>
    </w:p>
    <w:p>
      <w:pPr>
        <w:pStyle w:val="Heading5"/>
        <w:spacing w:line="253" w:lineRule="exact"/>
        <w:ind w:left="5502"/>
      </w:pPr>
      <w:r>
        <w:rPr>
          <w:color w:val="A70740"/>
        </w:rPr>
        <w:t>Demand</w:t>
      </w:r>
    </w:p>
    <w:p>
      <w:pPr>
        <w:pStyle w:val="BodyText"/>
        <w:spacing w:line="268" w:lineRule="auto" w:before="24"/>
        <w:ind w:left="5502" w:right="624"/>
      </w:pP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appears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continue,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stalling </w:t>
      </w:r>
      <w:r>
        <w:rPr>
          <w:color w:val="231F20"/>
        </w:rPr>
        <w:t>slightly</w:t>
      </w:r>
      <w:r>
        <w:rPr>
          <w:color w:val="231F20"/>
          <w:spacing w:val="-23"/>
        </w:rPr>
        <w:t> </w:t>
      </w:r>
      <w:r>
        <w:rPr>
          <w:color w:val="231F20"/>
        </w:rPr>
        <w:t>during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first</w:t>
      </w:r>
      <w:r>
        <w:rPr>
          <w:color w:val="231F20"/>
          <w:spacing w:val="-23"/>
        </w:rPr>
        <w:t> </w:t>
      </w:r>
      <w:r>
        <w:rPr>
          <w:color w:val="231F20"/>
        </w:rPr>
        <w:t>part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2"/>
        </w:rPr>
        <w:t> </w:t>
      </w:r>
      <w:r>
        <w:rPr>
          <w:color w:val="231F20"/>
        </w:rPr>
        <w:t>2014.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68" w:lineRule="auto"/>
        <w:ind w:left="5502" w:right="221"/>
      </w:pP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area,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disappoint,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has </w:t>
      </w:r>
      <w:r>
        <w:rPr>
          <w:color w:val="231F20"/>
        </w:rPr>
        <w:t>been</w:t>
      </w:r>
      <w:r>
        <w:rPr>
          <w:color w:val="231F20"/>
          <w:spacing w:val="-40"/>
        </w:rPr>
        <w:t> </w:t>
      </w:r>
      <w:r>
        <w:rPr>
          <w:color w:val="231F20"/>
        </w:rPr>
        <w:t>falling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inflation</w:t>
      </w:r>
      <w:r>
        <w:rPr>
          <w:color w:val="231F20"/>
          <w:spacing w:val="-40"/>
        </w:rPr>
        <w:t> </w:t>
      </w:r>
      <w:r>
        <w:rPr>
          <w:color w:val="231F20"/>
        </w:rPr>
        <w:t>has</w:t>
      </w:r>
      <w:r>
        <w:rPr>
          <w:color w:val="231F20"/>
          <w:spacing w:val="-39"/>
        </w:rPr>
        <w:t> </w:t>
      </w:r>
      <w:r>
        <w:rPr>
          <w:color w:val="231F20"/>
        </w:rPr>
        <w:t>stayed</w:t>
      </w:r>
      <w:r>
        <w:rPr>
          <w:color w:val="231F20"/>
          <w:spacing w:val="-40"/>
        </w:rPr>
        <w:t> </w:t>
      </w:r>
      <w:r>
        <w:rPr>
          <w:color w:val="231F20"/>
        </w:rPr>
        <w:t>low.</w:t>
      </w:r>
      <w:r>
        <w:rPr>
          <w:color w:val="231F20"/>
          <w:spacing w:val="-18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response,</w:t>
      </w:r>
      <w:r>
        <w:rPr>
          <w:color w:val="231F20"/>
          <w:spacing w:val="-40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European Central Bank announced a package of measures to </w:t>
      </w:r>
      <w:r>
        <w:rPr>
          <w:color w:val="231F20"/>
        </w:rPr>
        <w:t>support</w:t>
      </w:r>
      <w:r>
        <w:rPr>
          <w:color w:val="231F20"/>
          <w:spacing w:val="-39"/>
        </w:rPr>
        <w:t> </w:t>
      </w:r>
      <w:r>
        <w:rPr>
          <w:color w:val="231F20"/>
        </w:rPr>
        <w:t>activity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raise</w:t>
      </w:r>
      <w:r>
        <w:rPr>
          <w:color w:val="231F20"/>
          <w:spacing w:val="-39"/>
        </w:rPr>
        <w:t> </w:t>
      </w:r>
      <w:r>
        <w:rPr>
          <w:color w:val="231F20"/>
        </w:rPr>
        <w:t>inflation.</w:t>
      </w:r>
      <w:r>
        <w:rPr>
          <w:color w:val="231F20"/>
          <w:spacing w:val="-15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United</w:t>
      </w:r>
      <w:r>
        <w:rPr>
          <w:color w:val="231F20"/>
          <w:spacing w:val="-38"/>
        </w:rPr>
        <w:t> </w:t>
      </w:r>
      <w:r>
        <w:rPr>
          <w:color w:val="231F20"/>
        </w:rPr>
        <w:t>States,</w:t>
      </w:r>
    </w:p>
    <w:p>
      <w:pPr>
        <w:pStyle w:val="BodyText"/>
        <w:spacing w:line="268" w:lineRule="auto"/>
        <w:ind w:left="5502" w:right="262"/>
      </w:pPr>
      <w:r>
        <w:rPr>
          <w:color w:val="231F20"/>
          <w:w w:val="95"/>
        </w:rPr>
        <w:t>GDP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volatile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H1,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than expected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ago.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 been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expected.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 w:before="1"/>
        <w:ind w:left="5502" w:right="102"/>
      </w:pPr>
      <w:r>
        <w:rPr>
          <w:color w:val="231F20"/>
          <w:w w:val="95"/>
        </w:rPr>
        <w:t>Financial market volatility has remained low, with continuing evidence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search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yield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classes.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 appreciated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14%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trough,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reflecting 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world </w:t>
      </w:r>
      <w:r>
        <w:rPr>
          <w:color w:val="231F20"/>
        </w:rPr>
        <w:t>over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past</w:t>
      </w:r>
      <w:r>
        <w:rPr>
          <w:color w:val="231F20"/>
          <w:spacing w:val="-40"/>
        </w:rPr>
        <w:t> </w:t>
      </w:r>
      <w:r>
        <w:rPr>
          <w:color w:val="231F20"/>
        </w:rPr>
        <w:t>year</w:t>
      </w:r>
      <w:r>
        <w:rPr>
          <w:color w:val="231F20"/>
          <w:spacing w:val="-39"/>
        </w:rPr>
        <w:t> </w:t>
      </w:r>
      <w:r>
        <w:rPr>
          <w:color w:val="231F20"/>
        </w:rPr>
        <w:t>or</w:t>
      </w:r>
      <w:r>
        <w:rPr>
          <w:color w:val="231F20"/>
          <w:spacing w:val="-40"/>
        </w:rPr>
        <w:t> </w:t>
      </w:r>
      <w:r>
        <w:rPr>
          <w:color w:val="231F20"/>
        </w:rPr>
        <w:t>so.</w:t>
      </w:r>
      <w:r>
        <w:rPr>
          <w:color w:val="231F20"/>
          <w:spacing w:val="-18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UK</w:t>
      </w:r>
      <w:r>
        <w:rPr>
          <w:color w:val="231F20"/>
          <w:spacing w:val="-39"/>
        </w:rPr>
        <w:t> </w:t>
      </w:r>
      <w:r>
        <w:rPr>
          <w:color w:val="231F20"/>
        </w:rPr>
        <w:t>net</w:t>
      </w:r>
      <w:r>
        <w:rPr>
          <w:color w:val="231F20"/>
          <w:spacing w:val="-39"/>
        </w:rPr>
        <w:t> </w:t>
      </w:r>
      <w:r>
        <w:rPr>
          <w:color w:val="231F20"/>
        </w:rPr>
        <w:t>trade</w:t>
      </w:r>
      <w:r>
        <w:rPr>
          <w:color w:val="231F20"/>
          <w:spacing w:val="-40"/>
        </w:rPr>
        <w:t> </w:t>
      </w:r>
      <w:r>
        <w:rPr>
          <w:color w:val="231F20"/>
        </w:rPr>
        <w:t>balance</w:t>
      </w:r>
      <w:r>
        <w:rPr>
          <w:color w:val="231F20"/>
          <w:spacing w:val="-39"/>
        </w:rPr>
        <w:t> </w:t>
      </w:r>
      <w:r>
        <w:rPr>
          <w:color w:val="231F20"/>
        </w:rPr>
        <w:t>improved </w:t>
      </w:r>
      <w:r>
        <w:rPr>
          <w:color w:val="231F20"/>
          <w:w w:val="95"/>
        </w:rPr>
        <w:t>slightly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appreciation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global </w:t>
      </w:r>
      <w:r>
        <w:rPr>
          <w:color w:val="231F20"/>
        </w:rPr>
        <w:t>growth</w:t>
      </w:r>
      <w:r>
        <w:rPr>
          <w:color w:val="231F20"/>
          <w:spacing w:val="-19"/>
        </w:rPr>
        <w:t> </w:t>
      </w:r>
      <w:r>
        <w:rPr>
          <w:color w:val="231F20"/>
        </w:rPr>
        <w:t>in</w:t>
      </w:r>
      <w:r>
        <w:rPr>
          <w:color w:val="231F20"/>
          <w:spacing w:val="-19"/>
        </w:rPr>
        <w:t> </w:t>
      </w:r>
      <w:r>
        <w:rPr>
          <w:color w:val="231F20"/>
        </w:rPr>
        <w:t>that</w:t>
      </w:r>
      <w:r>
        <w:rPr>
          <w:color w:val="231F20"/>
          <w:spacing w:val="-19"/>
        </w:rPr>
        <w:t> </w:t>
      </w:r>
      <w:r>
        <w:rPr>
          <w:color w:val="231F20"/>
        </w:rPr>
        <w:t>quarter.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5502" w:right="420"/>
      </w:pP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broaden,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robust spending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lower </w:t>
      </w:r>
      <w:r>
        <w:rPr>
          <w:color w:val="231F20"/>
          <w:w w:val="90"/>
        </w:rPr>
        <w:t>uncertainty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continuing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improvements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conditions. </w:t>
      </w:r>
      <w:r>
        <w:rPr>
          <w:color w:val="231F20"/>
          <w:w w:val="95"/>
        </w:rPr>
        <w:t>Four-quarter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reached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11%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2014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continuing.</w:t>
      </w:r>
    </w:p>
    <w:p>
      <w:pPr>
        <w:pStyle w:val="BodyText"/>
        <w:spacing w:line="268" w:lineRule="auto"/>
        <w:ind w:left="5502" w:right="57"/>
      </w:pPr>
      <w:r>
        <w:rPr>
          <w:color w:val="231F20"/>
          <w:w w:val="90"/>
        </w:rPr>
        <w:t>Household consumption has also remained strong, with consumer </w:t>
      </w:r>
      <w:r>
        <w:rPr>
          <w:color w:val="231F20"/>
        </w:rPr>
        <w:t>confidence high despite continued weakness in real wages.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5502" w:right="158"/>
      </w:pPr>
      <w:r>
        <w:rPr>
          <w:color w:val="231F20"/>
        </w:rPr>
        <w:t>House</w:t>
      </w:r>
      <w:r>
        <w:rPr>
          <w:color w:val="231F20"/>
          <w:spacing w:val="-40"/>
        </w:rPr>
        <w:t> </w:t>
      </w:r>
      <w:r>
        <w:rPr>
          <w:color w:val="231F20"/>
        </w:rPr>
        <w:t>prices</w:t>
      </w:r>
      <w:r>
        <w:rPr>
          <w:color w:val="231F20"/>
          <w:spacing w:val="-39"/>
        </w:rPr>
        <w:t> </w:t>
      </w:r>
      <w:r>
        <w:rPr>
          <w:color w:val="231F20"/>
        </w:rPr>
        <w:t>have</w:t>
      </w:r>
      <w:r>
        <w:rPr>
          <w:color w:val="231F20"/>
          <w:spacing w:val="-40"/>
        </w:rPr>
        <w:t> </w:t>
      </w:r>
      <w:r>
        <w:rPr>
          <w:color w:val="231F20"/>
        </w:rPr>
        <w:t>risen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just</w:t>
      </w:r>
      <w:r>
        <w:rPr>
          <w:color w:val="231F20"/>
          <w:spacing w:val="-39"/>
        </w:rPr>
        <w:t> </w:t>
      </w:r>
      <w:r>
        <w:rPr>
          <w:color w:val="231F20"/>
        </w:rPr>
        <w:t>under</w:t>
      </w:r>
      <w:r>
        <w:rPr>
          <w:color w:val="231F20"/>
          <w:spacing w:val="-40"/>
        </w:rPr>
        <w:t> </w:t>
      </w:r>
      <w:r>
        <w:rPr>
          <w:color w:val="231F20"/>
        </w:rPr>
        <w:t>1%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month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average </w:t>
      </w:r>
      <w:r>
        <w:rPr>
          <w:color w:val="231F20"/>
          <w:w w:val="90"/>
        </w:rPr>
        <w:t>since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7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weakened </w:t>
      </w:r>
      <w:r>
        <w:rPr>
          <w:color w:val="231F20"/>
          <w:w w:val="95"/>
        </w:rPr>
        <w:t>somewhat.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follows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signs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moderation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activity 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implementation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Mortgage Market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Review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placed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strains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capacity.</w:t>
      </w:r>
    </w:p>
    <w:p>
      <w:pPr>
        <w:spacing w:after="0" w:line="268" w:lineRule="auto"/>
        <w:sectPr>
          <w:headerReference w:type="default" r:id="rId25"/>
          <w:headerReference w:type="even" r:id="rId26"/>
          <w:pgSz w:w="11910" w:h="16840"/>
          <w:pgMar w:header="425" w:footer="0" w:top="620" w:bottom="280" w:left="620" w:right="400"/>
          <w:pgNumType w:start="5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502" w:right="164"/>
      </w:pPr>
      <w:bookmarkStart w:name="The outlook for GDP growth and inflation" w:id="6"/>
      <w:bookmarkEnd w:id="6"/>
      <w:r>
        <w:rPr/>
      </w:r>
      <w:r>
        <w:rPr>
          <w:color w:val="231F20"/>
          <w:w w:val="90"/>
        </w:rPr>
        <w:t>Weaker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fewer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properties</w:t>
      </w:r>
      <w:bookmarkStart w:name="Supply, costs and prices" w:id="7"/>
      <w:bookmarkEnd w:id="7"/>
      <w:r>
        <w:rPr>
          <w:color w:val="231F20"/>
          <w:w w:val="90"/>
        </w:rPr>
      </w:r>
      <w:r>
        <w:rPr>
          <w:color w:val="231F20"/>
          <w:w w:val="90"/>
        </w:rPr>
        <w:t> </w:t>
      </w:r>
      <w:r>
        <w:rPr>
          <w:color w:val="231F20"/>
        </w:rPr>
        <w:t>coming</w:t>
      </w:r>
      <w:r>
        <w:rPr>
          <w:color w:val="231F20"/>
          <w:spacing w:val="-40"/>
        </w:rPr>
        <w:t> </w:t>
      </w:r>
      <w:r>
        <w:rPr>
          <w:color w:val="231F20"/>
        </w:rPr>
        <w:t>onto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market</w:t>
      </w:r>
      <w:r>
        <w:rPr>
          <w:color w:val="231F20"/>
          <w:spacing w:val="-40"/>
        </w:rPr>
        <w:t> </w:t>
      </w:r>
      <w:r>
        <w:rPr>
          <w:color w:val="231F20"/>
        </w:rPr>
        <w:t>earlier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year.</w:t>
      </w:r>
      <w:r>
        <w:rPr>
          <w:color w:val="231F20"/>
          <w:spacing w:val="-19"/>
        </w:rPr>
        <w:t> </w:t>
      </w:r>
      <w:r>
        <w:rPr>
          <w:color w:val="231F20"/>
        </w:rPr>
        <w:t>More</w:t>
      </w:r>
      <w:r>
        <w:rPr>
          <w:color w:val="231F20"/>
          <w:spacing w:val="-40"/>
        </w:rPr>
        <w:t> </w:t>
      </w:r>
      <w:r>
        <w:rPr>
          <w:color w:val="231F20"/>
        </w:rPr>
        <w:t>recently, </w:t>
      </w:r>
      <w:r>
        <w:rPr>
          <w:color w:val="231F20"/>
          <w:w w:val="90"/>
        </w:rPr>
        <w:t>secondary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picked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buyer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enquiries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softened,</w:t>
      </w:r>
      <w:r>
        <w:rPr>
          <w:color w:val="231F20"/>
          <w:spacing w:val="-41"/>
        </w:rPr>
        <w:t> </w:t>
      </w:r>
      <w:r>
        <w:rPr>
          <w:color w:val="231F20"/>
        </w:rPr>
        <w:t>suggesting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closer</w:t>
      </w:r>
      <w:r>
        <w:rPr>
          <w:color w:val="231F20"/>
          <w:spacing w:val="-40"/>
        </w:rPr>
        <w:t> </w:t>
      </w:r>
      <w:r>
        <w:rPr>
          <w:color w:val="231F20"/>
        </w:rPr>
        <w:t>alignment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supply</w:t>
      </w:r>
      <w:r>
        <w:rPr>
          <w:color w:val="231F20"/>
          <w:spacing w:val="-40"/>
        </w:rPr>
        <w:t> </w:t>
      </w:r>
      <w:r>
        <w:rPr>
          <w:color w:val="231F20"/>
        </w:rPr>
        <w:t>and demand.</w:t>
      </w:r>
    </w:p>
    <w:p>
      <w:pPr>
        <w:pStyle w:val="BodyText"/>
        <w:spacing w:before="8"/>
      </w:pPr>
    </w:p>
    <w:p>
      <w:pPr>
        <w:pStyle w:val="Heading5"/>
        <w:ind w:left="5502"/>
      </w:pPr>
      <w:r>
        <w:rPr>
          <w:color w:val="A70740"/>
        </w:rPr>
        <w:t>Supply, costs and prices</w:t>
      </w:r>
    </w:p>
    <w:p>
      <w:pPr>
        <w:pStyle w:val="BodyText"/>
        <w:spacing w:line="268" w:lineRule="auto" w:before="23"/>
        <w:ind w:left="5502" w:right="132"/>
      </w:pPr>
      <w:r>
        <w:rPr>
          <w:color w:val="231F20"/>
        </w:rPr>
        <w:t>The domestic recovery continues to be accompanied by a strengthening labour market. In the three months to May, </w:t>
      </w:r>
      <w:r>
        <w:rPr>
          <w:color w:val="231F20"/>
          <w:w w:val="95"/>
        </w:rPr>
        <w:t>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250,000,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worked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rose strongly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0.6%,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headline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LFS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6.5%.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</w:rPr>
        <w:t>a</w:t>
      </w:r>
      <w:r>
        <w:rPr>
          <w:color w:val="231F20"/>
          <w:spacing w:val="-27"/>
        </w:rPr>
        <w:t> </w:t>
      </w:r>
      <w:r>
        <w:rPr>
          <w:color w:val="231F20"/>
        </w:rPr>
        <w:t>faster</w:t>
      </w:r>
      <w:r>
        <w:rPr>
          <w:color w:val="231F20"/>
          <w:spacing w:val="-26"/>
        </w:rPr>
        <w:t> </w:t>
      </w:r>
      <w:r>
        <w:rPr>
          <w:color w:val="231F20"/>
        </w:rPr>
        <w:t>pace</w:t>
      </w:r>
      <w:r>
        <w:rPr>
          <w:color w:val="231F20"/>
          <w:spacing w:val="-27"/>
        </w:rPr>
        <w:t> </w:t>
      </w:r>
      <w:r>
        <w:rPr>
          <w:color w:val="231F20"/>
        </w:rPr>
        <w:t>than</w:t>
      </w:r>
      <w:r>
        <w:rPr>
          <w:color w:val="231F20"/>
          <w:spacing w:val="-26"/>
        </w:rPr>
        <w:t> </w:t>
      </w:r>
      <w:r>
        <w:rPr>
          <w:color w:val="231F20"/>
        </w:rPr>
        <w:t>expected</w:t>
      </w:r>
      <w:r>
        <w:rPr>
          <w:color w:val="231F20"/>
          <w:spacing w:val="-26"/>
        </w:rPr>
        <w:t> </w:t>
      </w:r>
      <w:r>
        <w:rPr>
          <w:color w:val="231F20"/>
        </w:rPr>
        <w:t>three</w:t>
      </w:r>
      <w:r>
        <w:rPr>
          <w:color w:val="231F20"/>
          <w:spacing w:val="-27"/>
        </w:rPr>
        <w:t> </w:t>
      </w:r>
      <w:r>
        <w:rPr>
          <w:color w:val="231F20"/>
        </w:rPr>
        <w:t>months</w:t>
      </w:r>
      <w:r>
        <w:rPr>
          <w:color w:val="231F20"/>
          <w:spacing w:val="-26"/>
        </w:rPr>
        <w:t> </w:t>
      </w:r>
      <w:r>
        <w:rPr>
          <w:color w:val="231F20"/>
        </w:rPr>
        <w:t>ago.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502" w:right="146"/>
      </w:pPr>
      <w:r>
        <w:rPr>
          <w:color w:val="231F20"/>
        </w:rPr>
        <w:t>The strength in labour market quantities contrasts with continuing</w:t>
      </w:r>
      <w:r>
        <w:rPr>
          <w:color w:val="231F20"/>
          <w:spacing w:val="-44"/>
        </w:rPr>
        <w:t> </w:t>
      </w:r>
      <w:r>
        <w:rPr>
          <w:color w:val="231F20"/>
        </w:rPr>
        <w:t>weakness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wage</w:t>
      </w:r>
      <w:r>
        <w:rPr>
          <w:color w:val="231F20"/>
          <w:spacing w:val="-43"/>
        </w:rPr>
        <w:t> </w:t>
      </w:r>
      <w:r>
        <w:rPr>
          <w:color w:val="231F20"/>
        </w:rPr>
        <w:t>growth.</w:t>
      </w:r>
      <w:r>
        <w:rPr>
          <w:color w:val="231F20"/>
          <w:spacing w:val="-26"/>
        </w:rPr>
        <w:t> </w:t>
      </w:r>
      <w:r>
        <w:rPr>
          <w:color w:val="231F20"/>
        </w:rPr>
        <w:t>Annual</w:t>
      </w:r>
      <w:r>
        <w:rPr>
          <w:color w:val="231F20"/>
          <w:spacing w:val="-43"/>
        </w:rPr>
        <w:t> </w:t>
      </w:r>
      <w:r>
        <w:rPr>
          <w:color w:val="231F20"/>
        </w:rPr>
        <w:t>private</w:t>
      </w:r>
      <w:r>
        <w:rPr>
          <w:color w:val="231F20"/>
          <w:spacing w:val="-43"/>
        </w:rPr>
        <w:t> </w:t>
      </w:r>
      <w:r>
        <w:rPr>
          <w:color w:val="231F20"/>
        </w:rPr>
        <w:t>sector </w:t>
      </w:r>
      <w:r>
        <w:rPr>
          <w:color w:val="231F20"/>
          <w:w w:val="95"/>
        </w:rPr>
        <w:t>regular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1%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Q2.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Weakness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wages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part</w:t>
      </w:r>
      <w:r>
        <w:rPr>
          <w:color w:val="231F20"/>
          <w:spacing w:val="-44"/>
        </w:rPr>
        <w:t> </w:t>
      </w:r>
      <w:r>
        <w:rPr>
          <w:color w:val="231F20"/>
        </w:rPr>
        <w:t>reflects</w:t>
      </w:r>
      <w:r>
        <w:rPr>
          <w:color w:val="231F20"/>
          <w:spacing w:val="-44"/>
        </w:rPr>
        <w:t> </w:t>
      </w:r>
      <w:r>
        <w:rPr>
          <w:color w:val="231F20"/>
        </w:rPr>
        <w:t>productivity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remaining</w:t>
      </w:r>
      <w:r>
        <w:rPr>
          <w:color w:val="231F20"/>
          <w:spacing w:val="-44"/>
        </w:rPr>
        <w:t> </w:t>
      </w:r>
      <w:r>
        <w:rPr>
          <w:color w:val="231F20"/>
        </w:rPr>
        <w:t>very </w:t>
      </w:r>
      <w:r>
        <w:rPr>
          <w:color w:val="231F20"/>
          <w:w w:val="95"/>
        </w:rPr>
        <w:t>subdued.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quantities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taking time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feed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growth: surveys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 wages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employers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paying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recruits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faster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pay.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more </w:t>
      </w:r>
      <w:r>
        <w:rPr>
          <w:color w:val="231F20"/>
        </w:rPr>
        <w:t>people</w:t>
      </w:r>
      <w:r>
        <w:rPr>
          <w:color w:val="231F20"/>
          <w:spacing w:val="-39"/>
        </w:rPr>
        <w:t> </w:t>
      </w:r>
      <w:r>
        <w:rPr>
          <w:color w:val="231F20"/>
        </w:rPr>
        <w:t>start</w:t>
      </w:r>
      <w:r>
        <w:rPr>
          <w:color w:val="231F20"/>
          <w:spacing w:val="-38"/>
        </w:rPr>
        <w:t> </w:t>
      </w:r>
      <w:r>
        <w:rPr>
          <w:color w:val="231F20"/>
        </w:rPr>
        <w:t>moving</w:t>
      </w:r>
      <w:r>
        <w:rPr>
          <w:color w:val="231F20"/>
          <w:spacing w:val="-38"/>
        </w:rPr>
        <w:t> </w:t>
      </w:r>
      <w:r>
        <w:rPr>
          <w:color w:val="231F20"/>
        </w:rPr>
        <w:t>jobs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as</w:t>
      </w:r>
      <w:r>
        <w:rPr>
          <w:color w:val="231F20"/>
          <w:spacing w:val="-38"/>
        </w:rPr>
        <w:t> </w:t>
      </w:r>
      <w:r>
        <w:rPr>
          <w:color w:val="231F20"/>
        </w:rPr>
        <w:t>new</w:t>
      </w:r>
      <w:r>
        <w:rPr>
          <w:color w:val="231F20"/>
          <w:spacing w:val="-38"/>
        </w:rPr>
        <w:t> </w:t>
      </w:r>
      <w:r>
        <w:rPr>
          <w:color w:val="231F20"/>
        </w:rPr>
        <w:t>wage</w:t>
      </w:r>
      <w:r>
        <w:rPr>
          <w:color w:val="231F20"/>
          <w:spacing w:val="-38"/>
        </w:rPr>
        <w:t> </w:t>
      </w:r>
      <w:r>
        <w:rPr>
          <w:color w:val="231F20"/>
        </w:rPr>
        <w:t>settlements</w:t>
      </w:r>
      <w:r>
        <w:rPr>
          <w:color w:val="231F20"/>
          <w:spacing w:val="-38"/>
        </w:rPr>
        <w:t> </w:t>
      </w:r>
      <w:r>
        <w:rPr>
          <w:color w:val="231F20"/>
        </w:rPr>
        <w:t>are completed.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502" w:right="263"/>
      </w:pP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having </w:t>
      </w:r>
      <w:r>
        <w:rPr>
          <w:color w:val="231F20"/>
          <w:w w:val="90"/>
        </w:rPr>
        <w:t>been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supply,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hence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slack,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previously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thought.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  <w:w w:val="90"/>
        </w:rPr>
        <w:t>revised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estimate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medium-term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equilibrium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force </w:t>
      </w:r>
      <w:r>
        <w:rPr>
          <w:color w:val="231F20"/>
        </w:rPr>
        <w:t>participation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revised</w:t>
      </w:r>
      <w:r>
        <w:rPr>
          <w:color w:val="231F20"/>
          <w:spacing w:val="-38"/>
        </w:rPr>
        <w:t> </w:t>
      </w:r>
      <w:r>
        <w:rPr>
          <w:color w:val="231F20"/>
        </w:rPr>
        <w:t>down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unemployment.</w:t>
      </w:r>
    </w:p>
    <w:p>
      <w:pPr>
        <w:pStyle w:val="BodyText"/>
        <w:spacing w:before="6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header="425" w:footer="0" w:top="620" w:bottom="280" w:left="620" w:right="400"/>
        </w:sectPr>
      </w:pPr>
    </w:p>
    <w:p>
      <w:pPr>
        <w:pStyle w:val="BodyText"/>
      </w:pP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20" w:lineRule="exact"/>
        <w:ind w:left="166" w:right="-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234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1</w:t>
      </w:r>
      <w:r>
        <w:rPr>
          <w:color w:val="A70740"/>
          <w:spacing w:val="-16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5"/>
          <w:sz w:val="18"/>
        </w:rPr>
        <w:t> </w:t>
      </w:r>
      <w:r>
        <w:rPr>
          <w:color w:val="231F20"/>
          <w:spacing w:val="-4"/>
          <w:sz w:val="18"/>
        </w:rPr>
        <w:t>rate </w:t>
      </w:r>
      <w:r>
        <w:rPr>
          <w:color w:val="231F20"/>
          <w:sz w:val="18"/>
        </w:rPr>
        <w:t>expectations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purchased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assets</w:t>
      </w:r>
    </w:p>
    <w:p>
      <w:pPr>
        <w:spacing w:line="118" w:lineRule="exact" w:before="108"/>
        <w:ind w:left="1608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output on a year earlier</w:t>
      </w:r>
    </w:p>
    <w:p>
      <w:pPr>
        <w:spacing w:line="118" w:lineRule="exact" w:before="0"/>
        <w:ind w:left="3941" w:right="0" w:firstLine="0"/>
        <w:jc w:val="left"/>
        <w:rPr>
          <w:sz w:val="12"/>
        </w:rPr>
      </w:pPr>
      <w:r>
        <w:rPr/>
        <w:pict>
          <v:group style="position:absolute;margin-left:39.685001pt;margin-top:2.937551pt;width:184.75pt;height:142.25pt;mso-position-horizontal-relative:page;mso-position-vertical-relative:paragraph;z-index:15734272" coordorigin="794,59" coordsize="3695,2845">
            <v:shape style="position:absolute;left:957;top:63;width:3359;height:2835" type="#_x0000_t75" stroked="false">
              <v:imagedata r:id="rId27" o:title=""/>
            </v:shape>
            <v:line style="position:absolute" from="799,374" to="912,374" stroked="true" strokeweight=".5pt" strokecolor="#231f20">
              <v:stroke dashstyle="solid"/>
            </v:line>
            <v:line style="position:absolute" from="799,690" to="912,690" stroked="true" strokeweight=".5pt" strokecolor="#231f20">
              <v:stroke dashstyle="solid"/>
            </v:line>
            <v:line style="position:absolute" from="799,1004" to="912,1004" stroked="true" strokeweight=".5pt" strokecolor="#231f20">
              <v:stroke dashstyle="solid"/>
            </v:line>
            <v:line style="position:absolute" from="799,1320" to="912,1320" stroked="true" strokeweight=".5pt" strokecolor="#231f20">
              <v:stroke dashstyle="solid"/>
            </v:line>
            <v:line style="position:absolute" from="912,1635" to="799,1635" stroked="true" strokeweight=".5pt" strokecolor="#231f20">
              <v:stroke dashstyle="solid"/>
            </v:line>
            <v:line style="position:absolute" from="912,1951" to="799,1951" stroked="true" strokeweight=".5pt" strokecolor="#231f20">
              <v:stroke dashstyle="solid"/>
            </v:line>
            <v:line style="position:absolute" from="912,2265" to="799,2265" stroked="true" strokeweight=".5pt" strokecolor="#231f20">
              <v:stroke dashstyle="solid"/>
            </v:line>
            <v:line style="position:absolute" from="799,2581" to="912,2581" stroked="true" strokeweight=".5pt" strokecolor="#231f20">
              <v:stroke dashstyle="solid"/>
            </v:line>
            <v:line style="position:absolute" from="4370,374" to="4483,374" stroked="true" strokeweight=".5pt" strokecolor="#231f20">
              <v:stroke dashstyle="solid"/>
            </v:line>
            <v:line style="position:absolute" from="4370,690" to="4483,690" stroked="true" strokeweight=".5pt" strokecolor="#231f20">
              <v:stroke dashstyle="solid"/>
            </v:line>
            <v:line style="position:absolute" from="4370,1004" to="4483,1004" stroked="true" strokeweight=".5pt" strokecolor="#231f20">
              <v:stroke dashstyle="solid"/>
            </v:line>
            <v:line style="position:absolute" from="4370,1320" to="4483,1320" stroked="true" strokeweight=".5pt" strokecolor="#231f20">
              <v:stroke dashstyle="solid"/>
            </v:line>
            <v:line style="position:absolute" from="4370,1635" to="4483,1635" stroked="true" strokeweight=".5pt" strokecolor="#231f20">
              <v:stroke dashstyle="solid"/>
            </v:line>
            <v:line style="position:absolute" from="4370,1951" to="4483,1951" stroked="true" strokeweight=".5pt" strokecolor="#231f20">
              <v:stroke dashstyle="solid"/>
            </v:line>
            <v:line style="position:absolute" from="4370,2265" to="4483,2265" stroked="true" strokeweight=".5pt" strokecolor="#231f20">
              <v:stroke dashstyle="solid"/>
            </v:line>
            <v:line style="position:absolute" from="4370,2581" to="4483,2581" stroked="true" strokeweight=".5pt" strokecolor="#231f20">
              <v:stroke dashstyle="solid"/>
            </v:line>
            <v:line style="position:absolute" from="969,2265" to="4313,2265" stroked="true" strokeweight=".5pt" strokecolor="#231f20">
              <v:stroke dashstyle="solid"/>
            </v:line>
            <v:line style="position:absolute" from="3854,205" to="4232,205" stroked="true" strokeweight=".5pt" strokecolor="#231f20">
              <v:stroke dashstyle="solid"/>
            </v:line>
            <v:shape style="position:absolute;left:4214;top:179;width:85;height:51" coordorigin="4215,179" coordsize="85,51" path="m4215,179l4215,230,4231,223,4243,219,4299,205,4291,203,4280,201,4268,198,4255,194,4244,191,4215,179xe" filled="true" fillcolor="#231f20" stroked="false">
              <v:path arrowok="t"/>
              <v:fill type="solid"/>
            </v:shape>
            <v:rect style="position:absolute;left:798;top:63;width:3685;height:2835" filled="false" stroked="true" strokeweight=".5pt" strokecolor="#231f20">
              <v:stroke dashstyle="solid"/>
            </v:rect>
            <v:shape style="position:absolute;left:1190;top:130;width:1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356;top:130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136;top:2581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490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49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9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9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9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line="136" w:lineRule="exact" w:before="1"/>
        <w:ind w:left="3948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1" w:lineRule="exact" w:before="0"/>
        <w:ind w:left="391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0"/>
        <w:ind w:left="393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1" w:lineRule="exact" w:before="0"/>
        <w:ind w:left="392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3948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"/>
        <w:rPr>
          <w:sz w:val="15"/>
        </w:rPr>
      </w:pPr>
    </w:p>
    <w:p>
      <w:pPr>
        <w:spacing w:line="122" w:lineRule="exact" w:before="0"/>
        <w:ind w:left="3937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64" w:val="left" w:leader="none"/>
          <w:tab w:pos="1415" w:val="left" w:leader="none"/>
          <w:tab w:pos="1848" w:val="left" w:leader="none"/>
          <w:tab w:pos="2293" w:val="left" w:leader="none"/>
          <w:tab w:pos="2748" w:val="left" w:leader="none"/>
          <w:tab w:pos="3194" w:val="left" w:leader="none"/>
          <w:tab w:pos="3534" w:val="left" w:leader="none"/>
        </w:tabs>
        <w:spacing w:line="122" w:lineRule="exact" w:before="0"/>
        <w:ind w:left="448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  <w:t>13</w:t>
        <w:tab/>
        <w:t>14</w:t>
        <w:tab/>
        <w:t>15</w:t>
        <w:tab/>
        <w:t>16</w:t>
        <w:tab/>
        <w:t>17</w:t>
      </w:r>
    </w:p>
    <w:p>
      <w:pPr>
        <w:spacing w:line="244" w:lineRule="auto" w:before="105"/>
        <w:ind w:left="173" w:right="25" w:firstLine="0"/>
        <w:jc w:val="left"/>
        <w:rPr>
          <w:sz w:val="11"/>
        </w:rPr>
      </w:pPr>
      <w:r>
        <w:rPr>
          <w:color w:val="231F20"/>
          <w:sz w:val="11"/>
        </w:rPr>
        <w:t>The fan chart depicts the probability of various outcomes for GDP growth. It has been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 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 vertical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line,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past; 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right,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evolution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future. If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economic circumstances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collective judgement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 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expected 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100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can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fall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anywhere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light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grey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background.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page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39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2007</w:t>
      </w:r>
      <w:r>
        <w:rPr>
          <w:color w:val="231F20"/>
          <w:spacing w:val="-21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24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 fuller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description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represents.</w:t>
      </w:r>
    </w:p>
    <w:p>
      <w:pPr>
        <w:pStyle w:val="BodyText"/>
        <w:spacing w:line="268" w:lineRule="auto" w:before="103"/>
        <w:ind w:left="173" w:right="163"/>
      </w:pPr>
      <w:r>
        <w:rPr/>
        <w:br w:type="column"/>
      </w:r>
      <w:r>
        <w:rPr>
          <w:color w:val="231F20"/>
          <w:w w:val="95"/>
        </w:rPr>
        <w:t>Not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surprisingly,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Committee about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slack.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much slack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reflecting </w:t>
      </w:r>
      <w:r>
        <w:rPr>
          <w:color w:val="231F20"/>
        </w:rPr>
        <w:t>labour</w:t>
      </w:r>
      <w:r>
        <w:rPr>
          <w:color w:val="231F20"/>
          <w:spacing w:val="-45"/>
        </w:rPr>
        <w:t> </w:t>
      </w:r>
      <w:r>
        <w:rPr>
          <w:color w:val="231F20"/>
        </w:rPr>
        <w:t>market</w:t>
      </w:r>
      <w:r>
        <w:rPr>
          <w:color w:val="231F20"/>
          <w:spacing w:val="-44"/>
        </w:rPr>
        <w:t> </w:t>
      </w:r>
      <w:r>
        <w:rPr>
          <w:color w:val="231F20"/>
        </w:rPr>
        <w:t>outturns.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Committee’s</w:t>
      </w:r>
      <w:r>
        <w:rPr>
          <w:color w:val="231F20"/>
          <w:spacing w:val="-44"/>
        </w:rPr>
        <w:t> </w:t>
      </w:r>
      <w:r>
        <w:rPr>
          <w:color w:val="231F20"/>
        </w:rPr>
        <w:t>best</w:t>
      </w:r>
      <w:r>
        <w:rPr>
          <w:color w:val="231F20"/>
          <w:spacing w:val="-44"/>
        </w:rPr>
        <w:t> </w:t>
      </w:r>
      <w:r>
        <w:rPr>
          <w:color w:val="231F20"/>
        </w:rPr>
        <w:t>collective judgement, however, the degree of slack has narrowed </w:t>
      </w:r>
      <w:r>
        <w:rPr>
          <w:color w:val="231F20"/>
          <w:w w:val="95"/>
        </w:rPr>
        <w:t>somewhat,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region </w:t>
      </w:r>
      <w:r>
        <w:rPr>
          <w:color w:val="231F20"/>
        </w:rPr>
        <w:t>of</w:t>
      </w:r>
      <w:r>
        <w:rPr>
          <w:color w:val="231F20"/>
          <w:spacing w:val="-17"/>
        </w:rPr>
        <w:t> </w:t>
      </w:r>
      <w:r>
        <w:rPr>
          <w:color w:val="231F20"/>
        </w:rPr>
        <w:t>1%</w:t>
      </w:r>
      <w:r>
        <w:rPr>
          <w:color w:val="231F20"/>
          <w:spacing w:val="-16"/>
        </w:rPr>
        <w:t> </w:t>
      </w:r>
      <w:r>
        <w:rPr>
          <w:color w:val="231F20"/>
        </w:rPr>
        <w:t>of</w:t>
      </w:r>
      <w:r>
        <w:rPr>
          <w:color w:val="231F20"/>
          <w:spacing w:val="-17"/>
        </w:rPr>
        <w:t> </w:t>
      </w:r>
      <w:r>
        <w:rPr>
          <w:color w:val="231F20"/>
        </w:rPr>
        <w:t>GDP.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73" w:right="220"/>
      </w:pPr>
      <w:r>
        <w:rPr>
          <w:color w:val="231F20"/>
          <w:w w:val="95"/>
        </w:rPr>
        <w:t>CPI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June.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inflation over the past year or so in part reflects lower contributions from food and energy prices. In the light of </w:t>
      </w:r>
      <w:r>
        <w:rPr>
          <w:color w:val="231F20"/>
          <w:w w:val="95"/>
        </w:rPr>
        <w:t>sterling’s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appreciation,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</w:rPr>
        <w:t>pushing</w:t>
      </w:r>
      <w:r>
        <w:rPr>
          <w:color w:val="231F20"/>
          <w:spacing w:val="-33"/>
        </w:rPr>
        <w:t> </w:t>
      </w:r>
      <w:r>
        <w:rPr>
          <w:color w:val="231F20"/>
        </w:rPr>
        <w:t>up</w:t>
      </w:r>
      <w:r>
        <w:rPr>
          <w:color w:val="231F20"/>
          <w:spacing w:val="-32"/>
        </w:rPr>
        <w:t> </w:t>
      </w:r>
      <w:r>
        <w:rPr>
          <w:color w:val="231F20"/>
        </w:rPr>
        <w:t>inflation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recent</w:t>
      </w:r>
      <w:r>
        <w:rPr>
          <w:color w:val="231F20"/>
          <w:spacing w:val="-32"/>
        </w:rPr>
        <w:t> </w:t>
      </w:r>
      <w:r>
        <w:rPr>
          <w:color w:val="231F20"/>
        </w:rPr>
        <w:t>years,</w:t>
      </w:r>
      <w:r>
        <w:rPr>
          <w:color w:val="231F20"/>
          <w:spacing w:val="-32"/>
        </w:rPr>
        <w:t> </w:t>
      </w:r>
      <w:r>
        <w:rPr>
          <w:color w:val="231F20"/>
        </w:rPr>
        <w:t>are</w:t>
      </w:r>
      <w:r>
        <w:rPr>
          <w:color w:val="231F20"/>
          <w:spacing w:val="-32"/>
        </w:rPr>
        <w:t> </w:t>
      </w:r>
      <w:r>
        <w:rPr>
          <w:color w:val="231F20"/>
        </w:rPr>
        <w:t>now</w:t>
      </w:r>
      <w:r>
        <w:rPr>
          <w:color w:val="231F20"/>
          <w:spacing w:val="-32"/>
        </w:rPr>
        <w:t> </w:t>
      </w:r>
      <w:r>
        <w:rPr>
          <w:color w:val="231F20"/>
        </w:rPr>
        <w:t>falling.</w:t>
      </w:r>
    </w:p>
    <w:p>
      <w:pPr>
        <w:pStyle w:val="BodyText"/>
        <w:spacing w:before="2"/>
        <w:rPr>
          <w:sz w:val="19"/>
        </w:rPr>
      </w:pPr>
    </w:p>
    <w:p>
      <w:pPr>
        <w:pStyle w:val="Heading3"/>
      </w:pPr>
      <w:r>
        <w:rPr>
          <w:color w:val="231F20"/>
        </w:rPr>
        <w:t>The outlook for GDP growth and inflation</w:t>
      </w:r>
    </w:p>
    <w:p>
      <w:pPr>
        <w:pStyle w:val="BodyText"/>
        <w:spacing w:line="268" w:lineRule="auto" w:before="15"/>
        <w:ind w:left="173" w:right="173"/>
      </w:pPr>
      <w:r>
        <w:rPr>
          <w:color w:val="231F20"/>
          <w:w w:val="90"/>
        </w:rPr>
        <w:t>Chart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1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shows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outlook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assuming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 rises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interest rates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purchased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stays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£375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billion.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final</w:t>
      </w:r>
      <w:r>
        <w:rPr>
          <w:color w:val="231F20"/>
          <w:spacing w:val="-41"/>
        </w:rPr>
        <w:t> </w:t>
      </w:r>
      <w:r>
        <w:rPr>
          <w:color w:val="231F20"/>
        </w:rPr>
        <w:t>estimate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four-quarter</w:t>
      </w:r>
      <w:r>
        <w:rPr>
          <w:color w:val="231F20"/>
          <w:spacing w:val="-41"/>
        </w:rPr>
        <w:t> </w:t>
      </w:r>
      <w:r>
        <w:rPr>
          <w:color w:val="231F20"/>
        </w:rPr>
        <w:t>growth,</w:t>
      </w:r>
      <w:r>
        <w:rPr>
          <w:color w:val="231F20"/>
          <w:spacing w:val="-41"/>
        </w:rPr>
        <w:t> </w:t>
      </w:r>
      <w:r>
        <w:rPr>
          <w:color w:val="231F20"/>
        </w:rPr>
        <w:t>taking</w:t>
      </w:r>
      <w:r>
        <w:rPr>
          <w:color w:val="231F20"/>
          <w:spacing w:val="-41"/>
        </w:rPr>
        <w:t> </w:t>
      </w:r>
      <w:r>
        <w:rPr>
          <w:color w:val="231F20"/>
        </w:rPr>
        <w:t>into</w:t>
      </w:r>
      <w:r>
        <w:rPr>
          <w:color w:val="231F20"/>
          <w:spacing w:val="-41"/>
        </w:rPr>
        <w:t> </w:t>
      </w:r>
      <w:r>
        <w:rPr>
          <w:color w:val="231F20"/>
        </w:rPr>
        <w:t>account </w:t>
      </w:r>
      <w:r>
        <w:rPr>
          <w:color w:val="231F20"/>
          <w:w w:val="90"/>
        </w:rPr>
        <w:t>expected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revisions,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ease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around </w:t>
      </w:r>
      <w:r>
        <w:rPr>
          <w:color w:val="231F20"/>
          <w:w w:val="95"/>
        </w:rPr>
        <w:t>3½%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The risks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skewed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downside.</w:t>
      </w:r>
      <w:r>
        <w:rPr>
          <w:color w:val="231F20"/>
          <w:spacing w:val="29"/>
          <w:w w:val="90"/>
        </w:rPr>
        <w:t> </w:t>
      </w:r>
      <w:r>
        <w:rPr>
          <w:color w:val="231F20"/>
          <w:w w:val="90"/>
        </w:rPr>
        <w:t>Improved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sentiment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to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0"/>
          <w:cols w:num="2" w:equalWidth="0">
            <w:col w:w="4491" w:space="838"/>
            <w:col w:w="55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502" w:right="135"/>
      </w:pPr>
      <w:r>
        <w:rPr>
          <w:color w:val="231F20"/>
          <w:w w:val="95"/>
        </w:rPr>
        <w:t>support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spending,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gradual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revival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 underpins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strengthening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incomes.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business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albeit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lesser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than </w:t>
      </w:r>
      <w:r>
        <w:rPr>
          <w:color w:val="231F20"/>
        </w:rPr>
        <w:t>judged</w:t>
      </w:r>
      <w:r>
        <w:rPr>
          <w:color w:val="231F20"/>
          <w:spacing w:val="-21"/>
        </w:rPr>
        <w:t> </w:t>
      </w:r>
      <w:r>
        <w:rPr>
          <w:color w:val="231F20"/>
        </w:rPr>
        <w:t>likely</w:t>
      </w:r>
      <w:r>
        <w:rPr>
          <w:color w:val="231F20"/>
          <w:spacing w:val="-21"/>
        </w:rPr>
        <w:t> </w:t>
      </w:r>
      <w:r>
        <w:rPr>
          <w:color w:val="231F20"/>
        </w:rPr>
        <w:t>three</w:t>
      </w:r>
      <w:r>
        <w:rPr>
          <w:color w:val="231F20"/>
          <w:spacing w:val="-20"/>
        </w:rPr>
        <w:t> </w:t>
      </w:r>
      <w:r>
        <w:rPr>
          <w:color w:val="231F20"/>
        </w:rPr>
        <w:t>months</w:t>
      </w:r>
      <w:r>
        <w:rPr>
          <w:color w:val="231F20"/>
          <w:spacing w:val="-21"/>
        </w:rPr>
        <w:t> </w:t>
      </w:r>
      <w:r>
        <w:rPr>
          <w:color w:val="231F20"/>
        </w:rPr>
        <w:t>ago.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502" w:right="192"/>
      </w:pP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assumes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steady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face of continuing economic and financial challenges. In the euro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risks,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prolonged period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periphery,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 could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re-awaken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sustainability.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Globally, </w:t>
      </w:r>
      <w:r>
        <w:rPr>
          <w:color w:val="231F20"/>
          <w:w w:val="90"/>
        </w:rPr>
        <w:t>marked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volatility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corrections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asset </w:t>
      </w:r>
      <w:r>
        <w:rPr>
          <w:color w:val="231F20"/>
          <w:w w:val="95"/>
        </w:rPr>
        <w:t>prices,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perhaps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normalisation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monetary policy,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pose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risks.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5502" w:right="146"/>
      </w:pPr>
      <w:r>
        <w:rPr>
          <w:color w:val="231F20"/>
          <w:w w:val="90"/>
        </w:rPr>
        <w:t>Domestically,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sensitive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assumption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gradual </w:t>
      </w:r>
      <w:r>
        <w:rPr>
          <w:color w:val="231F20"/>
        </w:rPr>
        <w:t>revival in productivity and real household incomes help to </w:t>
      </w:r>
      <w:r>
        <w:rPr>
          <w:color w:val="231F20"/>
          <w:w w:val="95"/>
        </w:rPr>
        <w:t>underpin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sustained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expansion.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shown few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signs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yet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</w:rPr>
        <w:t>slowly</w:t>
      </w:r>
      <w:r>
        <w:rPr>
          <w:color w:val="231F20"/>
          <w:spacing w:val="-41"/>
        </w:rPr>
        <w:t>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anticipated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May.</w:t>
      </w:r>
      <w:r>
        <w:rPr>
          <w:color w:val="231F20"/>
          <w:spacing w:val="-19"/>
        </w:rPr>
        <w:t> </w:t>
      </w:r>
      <w:r>
        <w:rPr>
          <w:color w:val="231F20"/>
        </w:rPr>
        <w:t>Actions</w:t>
      </w:r>
      <w:r>
        <w:rPr>
          <w:color w:val="231F20"/>
          <w:spacing w:val="-40"/>
        </w:rPr>
        <w:t> </w:t>
      </w:r>
      <w:r>
        <w:rPr>
          <w:color w:val="231F20"/>
        </w:rPr>
        <w:t>taken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Bank’s </w:t>
      </w:r>
      <w:r>
        <w:rPr>
          <w:color w:val="231F20"/>
          <w:w w:val="90"/>
        </w:rPr>
        <w:t>Financial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June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related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indebtedness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 more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near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ago.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depend 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easily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absorb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 gradual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embodied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interest </w:t>
      </w:r>
      <w:r>
        <w:rPr>
          <w:color w:val="231F20"/>
        </w:rPr>
        <w:t>rate</w:t>
      </w:r>
      <w:r>
        <w:rPr>
          <w:color w:val="231F20"/>
          <w:spacing w:val="-18"/>
        </w:rPr>
        <w:t> </w:t>
      </w:r>
      <w:r>
        <w:rPr>
          <w:color w:val="231F20"/>
        </w:rPr>
        <w:t>path.</w:t>
      </w: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header="425" w:footer="0" w:top="620" w:bottom="280" w:left="620" w:right="4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2"/>
        </w:rPr>
      </w:pPr>
    </w:p>
    <w:p>
      <w:pPr>
        <w:pStyle w:val="BodyText"/>
        <w:spacing w:line="20" w:lineRule="exact"/>
        <w:ind w:left="166" w:right="-58"/>
        <w:rPr>
          <w:sz w:val="2"/>
        </w:rPr>
      </w:pPr>
      <w:r>
        <w:rPr>
          <w:sz w:val="2"/>
        </w:rPr>
        <w:pict>
          <v:group style="width:218.3pt;height:.7pt;mso-position-horizontal-relative:char;mso-position-vertical-relative:line" coordorigin="0,0" coordsize="4366,14">
            <v:line style="position:absolute" from="0,7" to="4365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26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2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interest rate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purchased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assets</w:t>
      </w:r>
    </w:p>
    <w:p>
      <w:pPr>
        <w:spacing w:line="120" w:lineRule="exact" w:before="119"/>
        <w:ind w:left="1702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20" w:lineRule="exact" w:before="0"/>
        <w:ind w:left="3936" w:right="0" w:firstLine="0"/>
        <w:jc w:val="left"/>
        <w:rPr>
          <w:sz w:val="12"/>
        </w:rPr>
      </w:pPr>
      <w:r>
        <w:rPr/>
        <w:pict>
          <v:group style="position:absolute;margin-left:39.731998pt;margin-top:2.621445pt;width:184.35pt;height:141.85pt;mso-position-horizontal-relative:page;mso-position-vertical-relative:paragraph;z-index:15735296" coordorigin="795,52" coordsize="3687,2837">
            <v:shape style="position:absolute;left:2863;top:54;width:1451;height:2835" type="#_x0000_t75" stroked="false">
              <v:imagedata r:id="rId28" o:title=""/>
            </v:shape>
            <v:line style="position:absolute" from="970,1468" to="4314,1468" stroked="true" strokeweight=".5pt" strokecolor="#231f20">
              <v:stroke dashstyle="solid"/>
            </v:line>
            <v:line style="position:absolute" from="795,1468" to="908,1468" stroked="true" strokeweight=".5pt" strokecolor="#231f20">
              <v:stroke dashstyle="solid"/>
            </v:line>
            <v:line style="position:absolute" from="795,1823" to="908,1823" stroked="true" strokeweight=".5pt" strokecolor="#231f20">
              <v:stroke dashstyle="solid"/>
            </v:line>
            <v:line style="position:absolute" from="795,2177" to="908,2177" stroked="true" strokeweight=".5pt" strokecolor="#231f20">
              <v:stroke dashstyle="solid"/>
            </v:line>
            <v:line style="position:absolute" from="795,2532" to="908,2532" stroked="true" strokeweight=".5pt" strokecolor="#231f20">
              <v:stroke dashstyle="solid"/>
            </v:line>
            <v:line style="position:absolute" from="4366,407" to="4479,407" stroked="true" strokeweight=".5pt" strokecolor="#231f20">
              <v:stroke dashstyle="solid"/>
            </v:line>
            <v:line style="position:absolute" from="4366,759" to="4479,759" stroked="true" strokeweight=".5pt" strokecolor="#231f20">
              <v:stroke dashstyle="solid"/>
            </v:line>
            <v:line style="position:absolute" from="4366,1114" to="4479,1114" stroked="true" strokeweight=".5pt" strokecolor="#231f20">
              <v:stroke dashstyle="solid"/>
            </v:line>
            <v:line style="position:absolute" from="4366,1468" to="4479,1468" stroked="true" strokeweight=".5pt" strokecolor="#231f20">
              <v:stroke dashstyle="solid"/>
            </v:line>
            <v:line style="position:absolute" from="4366,1823" to="4479,1823" stroked="true" strokeweight=".5pt" strokecolor="#231f20">
              <v:stroke dashstyle="solid"/>
            </v:line>
            <v:line style="position:absolute" from="4366,2177" to="4479,2177" stroked="true" strokeweight=".5pt" strokecolor="#231f20">
              <v:stroke dashstyle="solid"/>
            </v:line>
            <v:line style="position:absolute" from="4366,2532" to="4479,2532" stroked="true" strokeweight=".5pt" strokecolor="#231f20">
              <v:stroke dashstyle="solid"/>
            </v:line>
            <v:line style="position:absolute" from="4091,2773" to="4091,2887" stroked="true" strokeweight=".5pt" strokecolor="#231f20">
              <v:stroke dashstyle="solid"/>
            </v:line>
            <v:line style="position:absolute" from="3645,2773" to="3645,2887" stroked="true" strokeweight=".5pt" strokecolor="#231f20">
              <v:stroke dashstyle="solid"/>
            </v:line>
            <v:line style="position:absolute" from="3198,2773" to="3198,2887" stroked="true" strokeweight=".5pt" strokecolor="#231f20">
              <v:stroke dashstyle="solid"/>
            </v:line>
            <v:line style="position:absolute" from="2753,2773" to="2753,2887" stroked="true" strokeweight=".5pt" strokecolor="#231f20">
              <v:stroke dashstyle="solid"/>
            </v:line>
            <v:line style="position:absolute" from="2307,2773" to="2307,2887" stroked="true" strokeweight=".5pt" strokecolor="#231f20">
              <v:stroke dashstyle="solid"/>
            </v:line>
            <v:line style="position:absolute" from="1860,2773" to="1860,2887" stroked="true" strokeweight=".5pt" strokecolor="#231f20">
              <v:stroke dashstyle="solid"/>
            </v:line>
            <v:line style="position:absolute" from="1414,2773" to="1414,2887" stroked="true" strokeweight=".5pt" strokecolor="#231f20">
              <v:stroke dashstyle="solid"/>
            </v:line>
            <v:line style="position:absolute" from="968,2773" to="968,2887" stroked="true" strokeweight=".5pt" strokecolor="#231f20">
              <v:stroke dashstyle="solid"/>
            </v:line>
            <v:line style="position:absolute" from="4314,2830" to="4314,2887" stroked="true" strokeweight=".5pt" strokecolor="#231f20">
              <v:stroke dashstyle="solid"/>
            </v:line>
            <v:line style="position:absolute" from="4203,2830" to="4203,2887" stroked="true" strokeweight=".5pt" strokecolor="#231f20">
              <v:stroke dashstyle="solid"/>
            </v:line>
            <v:line style="position:absolute" from="3980,2830" to="3980,2887" stroked="true" strokeweight=".5pt" strokecolor="#231f20">
              <v:stroke dashstyle="solid"/>
            </v:line>
            <v:line style="position:absolute" from="3868,2830" to="3868,2887" stroked="true" strokeweight=".5pt" strokecolor="#231f20">
              <v:stroke dashstyle="solid"/>
            </v:line>
            <v:line style="position:absolute" from="3757,2830" to="3757,2887" stroked="true" strokeweight=".5pt" strokecolor="#231f20">
              <v:stroke dashstyle="solid"/>
            </v:line>
            <v:line style="position:absolute" from="3533,2830" to="3533,2887" stroked="true" strokeweight=".5pt" strokecolor="#231f20">
              <v:stroke dashstyle="solid"/>
            </v:line>
            <v:line style="position:absolute" from="3421,2830" to="3421,2887" stroked="true" strokeweight=".5pt" strokecolor="#231f20">
              <v:stroke dashstyle="solid"/>
            </v:line>
            <v:line style="position:absolute" from="3310,2830" to="3310,2887" stroked="true" strokeweight=".5pt" strokecolor="#231f20">
              <v:stroke dashstyle="solid"/>
            </v:line>
            <v:line style="position:absolute" from="3087,2830" to="3087,2887" stroked="true" strokeweight=".5pt" strokecolor="#231f20">
              <v:stroke dashstyle="solid"/>
            </v:line>
            <v:line style="position:absolute" from="2976,2830" to="2976,2887" stroked="true" strokeweight=".5pt" strokecolor="#231f20">
              <v:stroke dashstyle="solid"/>
            </v:line>
            <v:line style="position:absolute" from="2864,2830" to="2864,2887" stroked="true" strokeweight=".5pt" strokecolor="#231f20">
              <v:stroke dashstyle="solid"/>
            </v:line>
            <v:line style="position:absolute" from="2641,2830" to="2641,2887" stroked="true" strokeweight=".5pt" strokecolor="#231f20">
              <v:stroke dashstyle="solid"/>
            </v:line>
            <v:line style="position:absolute" from="2530,2830" to="2530,2887" stroked="true" strokeweight=".5pt" strokecolor="#231f20">
              <v:stroke dashstyle="solid"/>
            </v:line>
            <v:line style="position:absolute" from="2418,2830" to="2418,2887" stroked="true" strokeweight=".5pt" strokecolor="#231f20">
              <v:stroke dashstyle="solid"/>
            </v:line>
            <v:line style="position:absolute" from="2194,2830" to="2194,2887" stroked="true" strokeweight=".5pt" strokecolor="#231f20">
              <v:stroke dashstyle="solid"/>
            </v:line>
            <v:line style="position:absolute" from="2083,2830" to="2083,2887" stroked="true" strokeweight=".5pt" strokecolor="#231f20">
              <v:stroke dashstyle="solid"/>
            </v:line>
            <v:line style="position:absolute" from="1971,2830" to="1971,2887" stroked="true" strokeweight=".5pt" strokecolor="#231f20">
              <v:stroke dashstyle="solid"/>
            </v:line>
            <v:line style="position:absolute" from="1748,2830" to="1748,2887" stroked="true" strokeweight=".5pt" strokecolor="#231f20">
              <v:stroke dashstyle="solid"/>
            </v:line>
            <v:line style="position:absolute" from="1637,2830" to="1637,2887" stroked="true" strokeweight=".5pt" strokecolor="#231f20">
              <v:stroke dashstyle="solid"/>
            </v:line>
            <v:line style="position:absolute" from="1525,2830" to="1525,2887" stroked="true" strokeweight=".5pt" strokecolor="#231f20">
              <v:stroke dashstyle="solid"/>
            </v:line>
            <v:line style="position:absolute" from="1302,2830" to="1302,2887" stroked="true" strokeweight=".5pt" strokecolor="#231f20">
              <v:stroke dashstyle="solid"/>
            </v:line>
            <v:line style="position:absolute" from="1191,2830" to="1191,2887" stroked="true" strokeweight=".5pt" strokecolor="#231f20">
              <v:stroke dashstyle="solid"/>
            </v:line>
            <v:line style="position:absolute" from="1079,2830" to="1079,2887" stroked="true" strokeweight=".5pt" strokecolor="#231f20">
              <v:stroke dashstyle="solid"/>
            </v:line>
            <v:line style="position:absolute" from="795,759" to="908,759" stroked="true" strokeweight=".5pt" strokecolor="#231f20">
              <v:stroke dashstyle="solid"/>
            </v:line>
            <v:line style="position:absolute" from="795,1114" to="908,1114" stroked="true" strokeweight=".5pt" strokecolor="#231f20">
              <v:stroke dashstyle="solid"/>
            </v:line>
            <v:shape style="position:absolute;left:967;top:509;width:1897;height:1059" coordorigin="968,510" coordsize="1897,1059" path="m968,1017l1079,953,1191,1083,1302,981,1414,719,1525,627,1637,510,1748,530,1860,941,1971,1200,2083,1322,2194,1231,2307,1193,2418,1227,2530,1217,2641,1433,2753,1562,2864,1568e" filled="false" stroked="true" strokeweight="1pt" strokecolor="#ed1b2d">
              <v:path arrowok="t"/>
              <v:stroke dashstyle="solid"/>
            </v:shape>
            <v:line style="position:absolute" from="795,407" to="908,407" stroked="true" strokeweight=".5pt" strokecolor="#231f20">
              <v:stroke dashstyle="solid"/>
            </v:line>
            <v:rect style="position:absolute;left:799;top:57;width:3677;height:2827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5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5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53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5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53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2"/>
        <w:ind w:left="391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7"/>
        <w:ind w:left="0" w:right="5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3"/>
        <w:ind w:left="392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7"/>
        <w:ind w:left="0" w:right="53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5"/>
        <w:rPr>
          <w:sz w:val="18"/>
        </w:rPr>
      </w:pPr>
    </w:p>
    <w:p>
      <w:pPr>
        <w:spacing w:line="119" w:lineRule="exact" w:before="1"/>
        <w:ind w:left="393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67" w:val="left" w:leader="none"/>
          <w:tab w:pos="1408" w:val="left" w:leader="none"/>
          <w:tab w:pos="1853" w:val="left" w:leader="none"/>
          <w:tab w:pos="2298" w:val="left" w:leader="none"/>
          <w:tab w:pos="2747" w:val="left" w:leader="none"/>
          <w:tab w:pos="3191" w:val="left" w:leader="none"/>
          <w:tab w:pos="3530" w:val="left" w:leader="none"/>
        </w:tabs>
        <w:spacing w:line="119" w:lineRule="exact" w:before="0"/>
        <w:ind w:left="449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  <w:t>13</w:t>
        <w:tab/>
        <w:t>14</w:t>
        <w:tab/>
        <w:t>15</w:t>
        <w:tab/>
        <w:t>16</w:t>
        <w:tab/>
        <w:t>17</w:t>
      </w:r>
    </w:p>
    <w:p>
      <w:pPr>
        <w:pStyle w:val="BodyText"/>
        <w:spacing w:before="5"/>
        <w:rPr>
          <w:sz w:val="12"/>
        </w:rPr>
      </w:pPr>
    </w:p>
    <w:p>
      <w:pPr>
        <w:spacing w:line="244" w:lineRule="auto" w:before="0"/>
        <w:ind w:left="173" w:right="148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has </w:t>
      </w:r>
      <w:r>
        <w:rPr>
          <w:color w:val="231F20"/>
          <w:sz w:val="11"/>
        </w:rPr>
        <w:t>been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conditioned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assumption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assets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financed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If economic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best collective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darkest </w:t>
      </w:r>
      <w:r>
        <w:rPr>
          <w:color w:val="231F20"/>
          <w:sz w:val="11"/>
        </w:rPr>
        <w:t>central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only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30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constructed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outturns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In any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somewhere </w:t>
      </w:r>
      <w:r>
        <w:rPr>
          <w:color w:val="231F20"/>
          <w:sz w:val="11"/>
        </w:rPr>
        <w:t>within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occasions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this </w:t>
      </w:r>
      <w:r>
        <w:rPr>
          <w:color w:val="231F20"/>
          <w:sz w:val="11"/>
        </w:rPr>
        <w:t>has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depicted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light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grey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background.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pages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48–49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2"/>
          <w:sz w:val="11"/>
        </w:rPr>
        <w:t> </w:t>
      </w:r>
      <w:r>
        <w:rPr>
          <w:color w:val="231F20"/>
          <w:spacing w:val="-4"/>
          <w:sz w:val="11"/>
        </w:rPr>
        <w:t>2002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21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17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fuller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description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represents.</w:t>
      </w:r>
    </w:p>
    <w:p>
      <w:pPr>
        <w:pStyle w:val="BodyText"/>
        <w:spacing w:line="268" w:lineRule="auto" w:before="103"/>
        <w:ind w:left="173" w:right="133"/>
      </w:pPr>
      <w:r>
        <w:rPr/>
        <w:br w:type="column"/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moderates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recovers, 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slows.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Remaining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labour market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absorbed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gradually,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eliminated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end 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conflicting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labour market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uncertainties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slack,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 future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path,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considerable.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number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compete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jobs, 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desired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employment,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boosted </w:t>
      </w:r>
      <w:r>
        <w:rPr>
          <w:color w:val="231F20"/>
          <w:w w:val="90"/>
        </w:rPr>
        <w:t>labour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employment.</w:t>
      </w:r>
      <w:r>
        <w:rPr>
          <w:color w:val="231F20"/>
          <w:spacing w:val="29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positive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supply-side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trends </w:t>
      </w:r>
      <w:r>
        <w:rPr>
          <w:color w:val="231F20"/>
          <w:w w:val="95"/>
        </w:rPr>
        <w:t>could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continue.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Equally,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</w:rPr>
        <w:t>real pay</w:t>
      </w:r>
      <w:r>
        <w:rPr>
          <w:color w:val="231F20"/>
          <w:spacing w:val="-37"/>
        </w:rPr>
        <w:t> </w:t>
      </w:r>
      <w:r>
        <w:rPr>
          <w:color w:val="231F20"/>
        </w:rPr>
        <w:t>recovers.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236"/>
      </w:pPr>
      <w:r>
        <w:rPr>
          <w:color w:val="231F20"/>
          <w:w w:val="95"/>
        </w:rPr>
        <w:t>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summarises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collective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outlook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CPI</w:t>
      </w:r>
      <w:r>
        <w:rPr>
          <w:color w:val="231F20"/>
          <w:spacing w:val="-38"/>
        </w:rPr>
        <w:t> </w:t>
      </w:r>
      <w:r>
        <w:rPr>
          <w:color w:val="231F20"/>
        </w:rPr>
        <w:t>inflation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same</w:t>
      </w:r>
      <w:r>
        <w:rPr>
          <w:color w:val="231F20"/>
          <w:spacing w:val="-39"/>
        </w:rPr>
        <w:t> </w:t>
      </w:r>
      <w:r>
        <w:rPr>
          <w:color w:val="231F20"/>
        </w:rPr>
        <w:t>basis</w:t>
      </w:r>
      <w:r>
        <w:rPr>
          <w:color w:val="231F20"/>
          <w:spacing w:val="-38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Chart</w:t>
      </w:r>
      <w:r>
        <w:rPr>
          <w:color w:val="231F20"/>
          <w:spacing w:val="-39"/>
        </w:rPr>
        <w:t> </w:t>
      </w:r>
      <w:r>
        <w:rPr>
          <w:color w:val="231F20"/>
        </w:rPr>
        <w:t>1.</w:t>
      </w:r>
      <w:r>
        <w:rPr>
          <w:color w:val="231F20"/>
          <w:spacing w:val="-16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central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case,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appreciation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bears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down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turn,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shops.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horizon,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drag from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lessened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wage </w:t>
      </w:r>
      <w:r>
        <w:rPr>
          <w:color w:val="231F20"/>
        </w:rPr>
        <w:t>growth</w:t>
      </w:r>
      <w:r>
        <w:rPr>
          <w:color w:val="231F20"/>
          <w:spacing w:val="-35"/>
        </w:rPr>
        <w:t> </w:t>
      </w:r>
      <w:r>
        <w:rPr>
          <w:color w:val="231F20"/>
        </w:rPr>
        <w:t>is</w:t>
      </w:r>
      <w:r>
        <w:rPr>
          <w:color w:val="231F20"/>
          <w:spacing w:val="-34"/>
        </w:rPr>
        <w:t> </w:t>
      </w:r>
      <w:r>
        <w:rPr>
          <w:color w:val="231F20"/>
        </w:rPr>
        <w:t>consistent</w:t>
      </w:r>
      <w:r>
        <w:rPr>
          <w:color w:val="231F20"/>
          <w:spacing w:val="-34"/>
        </w:rPr>
        <w:t> </w:t>
      </w:r>
      <w:r>
        <w:rPr>
          <w:color w:val="231F20"/>
        </w:rPr>
        <w:t>with</w:t>
      </w:r>
      <w:r>
        <w:rPr>
          <w:color w:val="231F20"/>
          <w:spacing w:val="-34"/>
        </w:rPr>
        <w:t> </w:t>
      </w:r>
      <w:r>
        <w:rPr>
          <w:color w:val="231F20"/>
        </w:rPr>
        <w:t>inflation</w:t>
      </w:r>
      <w:r>
        <w:rPr>
          <w:color w:val="231F20"/>
          <w:spacing w:val="-34"/>
        </w:rPr>
        <w:t> </w:t>
      </w:r>
      <w:r>
        <w:rPr>
          <w:color w:val="231F20"/>
        </w:rPr>
        <w:t>being</w:t>
      </w:r>
      <w:r>
        <w:rPr>
          <w:color w:val="231F20"/>
          <w:spacing w:val="-34"/>
        </w:rPr>
        <w:t> </w:t>
      </w:r>
      <w:r>
        <w:rPr>
          <w:color w:val="231F20"/>
        </w:rPr>
        <w:t>at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target.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171"/>
      </w:pPr>
      <w:r>
        <w:rPr>
          <w:color w:val="231F20"/>
        </w:rPr>
        <w:t>There</w:t>
      </w:r>
      <w:r>
        <w:rPr>
          <w:color w:val="231F20"/>
          <w:spacing w:val="-46"/>
        </w:rPr>
        <w:t> </w:t>
      </w:r>
      <w:r>
        <w:rPr>
          <w:color w:val="231F20"/>
        </w:rPr>
        <w:t>are</w:t>
      </w:r>
      <w:r>
        <w:rPr>
          <w:color w:val="231F20"/>
          <w:spacing w:val="-45"/>
        </w:rPr>
        <w:t> </w:t>
      </w:r>
      <w:r>
        <w:rPr>
          <w:color w:val="231F20"/>
        </w:rPr>
        <w:t>risks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either</w:t>
      </w:r>
      <w:r>
        <w:rPr>
          <w:color w:val="231F20"/>
          <w:spacing w:val="-46"/>
        </w:rPr>
        <w:t> </w:t>
      </w:r>
      <w:r>
        <w:rPr>
          <w:color w:val="231F20"/>
        </w:rPr>
        <w:t>side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this</w:t>
      </w:r>
      <w:r>
        <w:rPr>
          <w:color w:val="231F20"/>
          <w:spacing w:val="-45"/>
        </w:rPr>
        <w:t> </w:t>
      </w:r>
      <w:r>
        <w:rPr>
          <w:color w:val="231F20"/>
        </w:rPr>
        <w:t>projection,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particular </w:t>
      </w:r>
      <w:r>
        <w:rPr>
          <w:color w:val="231F20"/>
          <w:w w:val="95"/>
        </w:rPr>
        <w:t>stemming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diminishes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picks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up,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rise </w:t>
      </w:r>
      <w:r>
        <w:rPr>
          <w:color w:val="231F20"/>
        </w:rPr>
        <w:t>slowly. But wage growth could pick up more sharply than </w:t>
      </w:r>
      <w:r>
        <w:rPr>
          <w:color w:val="231F20"/>
          <w:w w:val="95"/>
        </w:rPr>
        <w:t>expected, particularly if recruitment pressures broaden and intensify.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pressures could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remains </w:t>
      </w:r>
      <w:r>
        <w:rPr>
          <w:color w:val="231F20"/>
        </w:rPr>
        <w:t>strong.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0"/>
          <w:cols w:num="2" w:equalWidth="0">
            <w:col w:w="4542" w:space="787"/>
            <w:col w:w="55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502" w:right="270"/>
      </w:pPr>
      <w:bookmarkStart w:name="The policy decision" w:id="8"/>
      <w:bookmarkEnd w:id="8"/>
      <w:r>
        <w:rPr/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experience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shown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</w:rPr>
        <w:t>be</w:t>
      </w:r>
      <w:r>
        <w:rPr>
          <w:color w:val="231F20"/>
          <w:spacing w:val="-45"/>
        </w:rPr>
        <w:t> </w:t>
      </w:r>
      <w:r>
        <w:rPr>
          <w:color w:val="231F20"/>
        </w:rPr>
        <w:t>pushed</w:t>
      </w:r>
      <w:r>
        <w:rPr>
          <w:color w:val="231F20"/>
          <w:spacing w:val="-45"/>
        </w:rPr>
        <w:t> </w:t>
      </w:r>
      <w:r>
        <w:rPr>
          <w:color w:val="231F20"/>
        </w:rPr>
        <w:t>materially</w:t>
      </w:r>
      <w:r>
        <w:rPr>
          <w:color w:val="231F20"/>
          <w:spacing w:val="-44"/>
        </w:rPr>
        <w:t> </w:t>
      </w:r>
      <w:r>
        <w:rPr>
          <w:color w:val="231F20"/>
        </w:rPr>
        <w:t>away</w:t>
      </w:r>
      <w:r>
        <w:rPr>
          <w:color w:val="231F20"/>
          <w:spacing w:val="-45"/>
        </w:rPr>
        <w:t> </w:t>
      </w:r>
      <w:r>
        <w:rPr>
          <w:color w:val="231F20"/>
        </w:rPr>
        <w:t>from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target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external</w:t>
      </w:r>
      <w:r>
        <w:rPr>
          <w:color w:val="231F20"/>
          <w:spacing w:val="-45"/>
        </w:rPr>
        <w:t> </w:t>
      </w:r>
      <w:r>
        <w:rPr>
          <w:color w:val="231F20"/>
        </w:rPr>
        <w:t>cost </w:t>
      </w:r>
      <w:r>
        <w:rPr>
          <w:color w:val="231F20"/>
          <w:w w:val="90"/>
        </w:rPr>
        <w:t>shocks.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key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risk,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especially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they </w:t>
      </w:r>
      <w:r>
        <w:rPr>
          <w:color w:val="231F20"/>
          <w:w w:val="95"/>
        </w:rPr>
        <w:t>become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geopolitical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events.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 import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generally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evolution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exchange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companies </w:t>
      </w:r>
      <w:r>
        <w:rPr>
          <w:color w:val="231F20"/>
          <w:w w:val="95"/>
        </w:rPr>
        <w:t>do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fully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customers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instead</w:t>
      </w:r>
      <w:r>
        <w:rPr>
          <w:color w:val="231F20"/>
          <w:spacing w:val="-29"/>
        </w:rPr>
        <w:t> </w:t>
      </w:r>
      <w:r>
        <w:rPr>
          <w:color w:val="231F20"/>
        </w:rPr>
        <w:t>take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opportunity</w:t>
      </w:r>
      <w:r>
        <w:rPr>
          <w:color w:val="231F20"/>
          <w:spacing w:val="-28"/>
        </w:rPr>
        <w:t> </w:t>
      </w:r>
      <w:r>
        <w:rPr>
          <w:color w:val="231F20"/>
        </w:rPr>
        <w:t>to</w:t>
      </w:r>
      <w:r>
        <w:rPr>
          <w:color w:val="231F20"/>
          <w:spacing w:val="-29"/>
        </w:rPr>
        <w:t> </w:t>
      </w:r>
      <w:r>
        <w:rPr>
          <w:color w:val="231F20"/>
        </w:rPr>
        <w:t>expand</w:t>
      </w:r>
      <w:r>
        <w:rPr>
          <w:color w:val="231F20"/>
          <w:spacing w:val="-28"/>
        </w:rPr>
        <w:t> </w:t>
      </w:r>
      <w:r>
        <w:rPr>
          <w:color w:val="231F20"/>
        </w:rPr>
        <w:t>margins.</w:t>
      </w:r>
    </w:p>
    <w:p>
      <w:pPr>
        <w:pStyle w:val="Heading3"/>
        <w:spacing w:before="203"/>
        <w:ind w:left="5502"/>
      </w:pPr>
      <w:r>
        <w:rPr>
          <w:color w:val="231F20"/>
        </w:rPr>
        <w:t>The policy decision</w:t>
      </w:r>
    </w:p>
    <w:p>
      <w:pPr>
        <w:pStyle w:val="BodyText"/>
        <w:spacing w:line="268" w:lineRule="auto" w:before="14"/>
        <w:ind w:left="5502" w:right="144"/>
      </w:pPr>
      <w:r>
        <w:rPr>
          <w:color w:val="231F20"/>
          <w:w w:val="95"/>
        </w:rPr>
        <w:t>Robust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taken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its pre-crisis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peak.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matched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 material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productivity,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however.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Instead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employment gains have been exceptionally strong and unemployment has </w:t>
      </w:r>
      <w:r>
        <w:rPr>
          <w:color w:val="231F20"/>
        </w:rPr>
        <w:t>fallen</w:t>
      </w:r>
      <w:r>
        <w:rPr>
          <w:color w:val="231F20"/>
          <w:spacing w:val="-43"/>
        </w:rPr>
        <w:t> </w:t>
      </w:r>
      <w:r>
        <w:rPr>
          <w:color w:val="231F20"/>
        </w:rPr>
        <w:t>sharply.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strength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labour</w:t>
      </w:r>
      <w:r>
        <w:rPr>
          <w:color w:val="231F20"/>
          <w:spacing w:val="-43"/>
        </w:rPr>
        <w:t> </w:t>
      </w:r>
      <w:r>
        <w:rPr>
          <w:color w:val="231F20"/>
        </w:rPr>
        <w:t>market</w:t>
      </w:r>
      <w:r>
        <w:rPr>
          <w:color w:val="231F20"/>
          <w:spacing w:val="-43"/>
        </w:rPr>
        <w:t> </w:t>
      </w:r>
      <w:r>
        <w:rPr>
          <w:color w:val="231F20"/>
        </w:rPr>
        <w:t>quantities</w:t>
      </w:r>
      <w:r>
        <w:rPr>
          <w:color w:val="231F20"/>
          <w:spacing w:val="-43"/>
        </w:rPr>
        <w:t> </w:t>
      </w:r>
      <w:r>
        <w:rPr>
          <w:color w:val="231F20"/>
        </w:rPr>
        <w:t>has </w:t>
      </w:r>
      <w:r>
        <w:rPr>
          <w:color w:val="231F20"/>
          <w:w w:val="95"/>
        </w:rPr>
        <w:t>contrasted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increasing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uncertainty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capacity.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seems 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 previously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thought;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seems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 </w:t>
      </w:r>
      <w:r>
        <w:rPr>
          <w:color w:val="231F20"/>
        </w:rPr>
        <w:t>at a faster rate than expected. In light of the heightened </w:t>
      </w:r>
      <w:r>
        <w:rPr>
          <w:color w:val="231F20"/>
          <w:w w:val="95"/>
        </w:rPr>
        <w:t>uncertainty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slack,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Committee noted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importance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monitoring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costs, </w:t>
      </w:r>
      <w:r>
        <w:rPr>
          <w:color w:val="231F20"/>
        </w:rPr>
        <w:t>particularly</w:t>
      </w:r>
      <w:r>
        <w:rPr>
          <w:color w:val="231F20"/>
          <w:spacing w:val="-37"/>
        </w:rPr>
        <w:t> </w:t>
      </w:r>
      <w:r>
        <w:rPr>
          <w:color w:val="231F20"/>
        </w:rPr>
        <w:t>wages,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assessing</w:t>
      </w:r>
      <w:r>
        <w:rPr>
          <w:color w:val="231F20"/>
          <w:spacing w:val="-36"/>
        </w:rPr>
        <w:t> </w:t>
      </w:r>
      <w:r>
        <w:rPr>
          <w:color w:val="231F20"/>
        </w:rPr>
        <w:t>inflationary</w:t>
      </w:r>
      <w:r>
        <w:rPr>
          <w:color w:val="231F20"/>
          <w:spacing w:val="-37"/>
        </w:rPr>
        <w:t> </w:t>
      </w:r>
      <w:r>
        <w:rPr>
          <w:color w:val="231F20"/>
        </w:rPr>
        <w:t>pressures.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502" w:right="151"/>
      </w:pPr>
      <w:r>
        <w:rPr>
          <w:color w:val="231F20"/>
          <w:w w:val="95"/>
        </w:rPr>
        <w:t>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meeting,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 the path of Bank Rate implied by market yields, four-quarter output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 rates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being absorbed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slow,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gentle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supply,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thereby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limiting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build-up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inflationary </w:t>
      </w:r>
      <w:r>
        <w:rPr>
          <w:color w:val="231F20"/>
        </w:rPr>
        <w:t>pressures.</w:t>
      </w:r>
      <w:r>
        <w:rPr>
          <w:color w:val="231F20"/>
          <w:spacing w:val="-19"/>
        </w:rPr>
        <w:t> </w:t>
      </w:r>
      <w:r>
        <w:rPr>
          <w:color w:val="231F20"/>
        </w:rPr>
        <w:t>Import</w:t>
      </w:r>
      <w:r>
        <w:rPr>
          <w:color w:val="231F20"/>
          <w:spacing w:val="-40"/>
        </w:rPr>
        <w:t> </w:t>
      </w:r>
      <w:r>
        <w:rPr>
          <w:color w:val="231F20"/>
        </w:rPr>
        <w:t>prices</w:t>
      </w:r>
      <w:r>
        <w:rPr>
          <w:color w:val="231F20"/>
          <w:spacing w:val="-40"/>
        </w:rPr>
        <w:t> </w:t>
      </w:r>
      <w:r>
        <w:rPr>
          <w:color w:val="231F20"/>
        </w:rPr>
        <w:t>were</w:t>
      </w:r>
      <w:r>
        <w:rPr>
          <w:color w:val="231F20"/>
          <w:spacing w:val="-40"/>
        </w:rPr>
        <w:t> </w:t>
      </w:r>
      <w:r>
        <w:rPr>
          <w:color w:val="231F20"/>
        </w:rPr>
        <w:t>likely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weigh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inflation.</w:t>
      </w:r>
    </w:p>
    <w:p>
      <w:pPr>
        <w:pStyle w:val="BodyText"/>
        <w:spacing w:line="268" w:lineRule="auto"/>
        <w:ind w:left="5502" w:right="336"/>
      </w:pPr>
      <w:r>
        <w:rPr>
          <w:color w:val="231F20"/>
          <w:w w:val="95"/>
        </w:rPr>
        <w:t>Overall,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thought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 little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below,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2%,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reaching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forecast</w:t>
      </w:r>
      <w:r>
        <w:rPr>
          <w:color w:val="231F20"/>
          <w:spacing w:val="-19"/>
        </w:rPr>
        <w:t> </w:t>
      </w:r>
      <w:r>
        <w:rPr>
          <w:color w:val="231F20"/>
        </w:rPr>
        <w:t>period.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502" w:right="165"/>
      </w:pP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Committee</w:t>
      </w:r>
      <w:r>
        <w:rPr>
          <w:color w:val="231F20"/>
          <w:spacing w:val="-44"/>
        </w:rPr>
        <w:t> </w:t>
      </w:r>
      <w:r>
        <w:rPr>
          <w:color w:val="231F20"/>
        </w:rPr>
        <w:t>sets</w:t>
      </w:r>
      <w:r>
        <w:rPr>
          <w:color w:val="231F20"/>
          <w:spacing w:val="-44"/>
        </w:rPr>
        <w:t> </w:t>
      </w:r>
      <w:r>
        <w:rPr>
          <w:color w:val="231F20"/>
        </w:rPr>
        <w:t>monetary</w:t>
      </w:r>
      <w:r>
        <w:rPr>
          <w:color w:val="231F20"/>
          <w:spacing w:val="-43"/>
        </w:rPr>
        <w:t> </w:t>
      </w:r>
      <w:r>
        <w:rPr>
          <w:color w:val="231F20"/>
        </w:rPr>
        <w:t>policy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meet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2%</w:t>
      </w:r>
      <w:r>
        <w:rPr>
          <w:color w:val="231F20"/>
          <w:spacing w:val="-44"/>
        </w:rPr>
        <w:t> </w:t>
      </w:r>
      <w:r>
        <w:rPr>
          <w:color w:val="231F20"/>
        </w:rPr>
        <w:t>target</w:t>
      </w:r>
      <w:r>
        <w:rPr>
          <w:color w:val="231F20"/>
          <w:spacing w:val="-44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helps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sustain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employment.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Committee</w:t>
      </w:r>
      <w:r>
        <w:rPr>
          <w:color w:val="231F20"/>
          <w:spacing w:val="-44"/>
        </w:rPr>
        <w:t> </w:t>
      </w:r>
      <w:r>
        <w:rPr>
          <w:color w:val="231F20"/>
        </w:rPr>
        <w:t>gave</w:t>
      </w:r>
      <w:r>
        <w:rPr>
          <w:color w:val="231F20"/>
          <w:spacing w:val="-43"/>
        </w:rPr>
        <w:t> </w:t>
      </w:r>
      <w:r>
        <w:rPr>
          <w:color w:val="231F20"/>
        </w:rPr>
        <w:t>guidance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its</w:t>
      </w:r>
      <w:r>
        <w:rPr>
          <w:color w:val="231F20"/>
          <w:spacing w:val="-44"/>
        </w:rPr>
        <w:t> </w:t>
      </w:r>
      <w:r>
        <w:rPr>
          <w:color w:val="231F20"/>
        </w:rPr>
        <w:t>February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seek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achieve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horizon.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meeting,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noted 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message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guidance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relevant: given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persistence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headwinds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weighing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economy,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begin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 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gradually.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Together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legacy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crisis </w:t>
      </w:r>
      <w:r>
        <w:rPr>
          <w:color w:val="231F20"/>
        </w:rPr>
        <w:t>and broader global forces, this meant that Bank Rate was </w:t>
      </w:r>
      <w:r>
        <w:rPr>
          <w:color w:val="231F20"/>
          <w:w w:val="90"/>
        </w:rPr>
        <w:t>expected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historical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levels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time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come.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case,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actual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 monetary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policy,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would remain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dependent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conditions.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words,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Committee’s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guidance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interest </w:t>
      </w:r>
      <w:r>
        <w:rPr>
          <w:color w:val="231F20"/>
        </w:rPr>
        <w:t>rate</w:t>
      </w:r>
      <w:r>
        <w:rPr>
          <w:color w:val="231F20"/>
          <w:spacing w:val="-26"/>
        </w:rPr>
        <w:t> </w:t>
      </w:r>
      <w:r>
        <w:rPr>
          <w:color w:val="231F20"/>
        </w:rPr>
        <w:t>rises</w:t>
      </w:r>
      <w:r>
        <w:rPr>
          <w:color w:val="231F20"/>
          <w:spacing w:val="-26"/>
        </w:rPr>
        <w:t> </w:t>
      </w:r>
      <w:r>
        <w:rPr>
          <w:color w:val="231F20"/>
        </w:rPr>
        <w:t>was</w:t>
      </w:r>
      <w:r>
        <w:rPr>
          <w:color w:val="231F20"/>
          <w:spacing w:val="-26"/>
        </w:rPr>
        <w:t> </w:t>
      </w:r>
      <w:r>
        <w:rPr>
          <w:color w:val="231F20"/>
        </w:rPr>
        <w:t>an</w:t>
      </w:r>
      <w:r>
        <w:rPr>
          <w:color w:val="231F20"/>
          <w:spacing w:val="-26"/>
        </w:rPr>
        <w:t> </w:t>
      </w:r>
      <w:r>
        <w:rPr>
          <w:color w:val="231F20"/>
        </w:rPr>
        <w:t>expectation,</w:t>
      </w:r>
      <w:r>
        <w:rPr>
          <w:color w:val="231F20"/>
          <w:spacing w:val="-26"/>
        </w:rPr>
        <w:t> </w:t>
      </w:r>
      <w:r>
        <w:rPr>
          <w:color w:val="231F20"/>
        </w:rPr>
        <w:t>not</w:t>
      </w:r>
      <w:r>
        <w:rPr>
          <w:color w:val="231F20"/>
          <w:spacing w:val="-25"/>
        </w:rPr>
        <w:t> </w:t>
      </w:r>
      <w:r>
        <w:rPr>
          <w:color w:val="231F20"/>
        </w:rPr>
        <w:t>a</w:t>
      </w:r>
      <w:r>
        <w:rPr>
          <w:color w:val="231F20"/>
          <w:spacing w:val="-26"/>
        </w:rPr>
        <w:t> </w:t>
      </w:r>
      <w:r>
        <w:rPr>
          <w:color w:val="231F20"/>
        </w:rPr>
        <w:t>promise.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5502" w:right="335"/>
      </w:pP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light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outlook,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 maintain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</w:p>
    <w:p>
      <w:pPr>
        <w:pStyle w:val="BodyText"/>
        <w:ind w:left="5502"/>
      </w:pPr>
      <w:r>
        <w:rPr>
          <w:color w:val="231F20"/>
        </w:rPr>
        <w:t>£375 billion.</w:t>
      </w:r>
    </w:p>
    <w:p>
      <w:pPr>
        <w:spacing w:after="0"/>
        <w:sectPr>
          <w:pgSz w:w="11910" w:h="16840"/>
          <w:pgMar w:header="425" w:footer="0" w:top="620" w:bottom="280" w:left="620" w:right="4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910" w:val="left" w:leader="none"/>
          <w:tab w:pos="911" w:val="left" w:leader="none"/>
        </w:tabs>
        <w:spacing w:line="240" w:lineRule="auto" w:before="110" w:after="0"/>
        <w:ind w:left="910" w:right="0" w:hanging="738"/>
        <w:jc w:val="left"/>
      </w:pPr>
      <w:bookmarkStart w:name="_TOC_250004" w:id="9"/>
      <w:bookmarkStart w:name="1 Money and asset prices" w:id="10"/>
      <w:r>
        <w:rPr/>
      </w:r>
      <w:bookmarkEnd w:id="10"/>
      <w:bookmarkStart w:name="1 Money and asset prices" w:id="11"/>
      <w:r>
        <w:rPr>
          <w:color w:val="231F20"/>
          <w:w w:val="95"/>
        </w:rPr>
        <w:t>Money</w:t>
      </w:r>
      <w:r>
        <w:rPr>
          <w:color w:val="231F20"/>
          <w:spacing w:val="-5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55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55"/>
          <w:w w:val="95"/>
        </w:rPr>
        <w:t> </w:t>
      </w:r>
      <w:bookmarkEnd w:id="9"/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3649pt;width:515.9500pt;height:.1pt;mso-position-horizontal-relative:page;mso-position-vertical-relative:paragraph;z-index:-15721472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262"/>
      </w:pPr>
      <w:bookmarkStart w:name="1.1 Monetary policy and financial market" w:id="12"/>
      <w:bookmarkEnd w:id="12"/>
      <w:r>
        <w:rPr/>
      </w:r>
      <w:bookmarkStart w:name="Monetary policy and market interest rate" w:id="13"/>
      <w:bookmarkEnd w:id="13"/>
      <w:r>
        <w:rPr/>
      </w:r>
      <w:r>
        <w:rPr>
          <w:color w:val="A70740"/>
        </w:rPr>
        <w:t>Official</w:t>
      </w:r>
      <w:r>
        <w:rPr>
          <w:color w:val="A70740"/>
          <w:spacing w:val="-53"/>
        </w:rPr>
        <w:t> </w:t>
      </w:r>
      <w:r>
        <w:rPr>
          <w:color w:val="A70740"/>
        </w:rPr>
        <w:t>interest</w:t>
      </w:r>
      <w:r>
        <w:rPr>
          <w:color w:val="A70740"/>
          <w:spacing w:val="-53"/>
        </w:rPr>
        <w:t> </w:t>
      </w:r>
      <w:r>
        <w:rPr>
          <w:color w:val="A70740"/>
        </w:rPr>
        <w:t>rates</w:t>
      </w:r>
      <w:r>
        <w:rPr>
          <w:color w:val="A70740"/>
          <w:spacing w:val="-53"/>
        </w:rPr>
        <w:t> </w:t>
      </w:r>
      <w:r>
        <w:rPr>
          <w:color w:val="A70740"/>
        </w:rPr>
        <w:t>in</w:t>
      </w:r>
      <w:r>
        <w:rPr>
          <w:color w:val="A70740"/>
          <w:spacing w:val="-52"/>
        </w:rPr>
        <w:t> </w:t>
      </w:r>
      <w:r>
        <w:rPr>
          <w:color w:val="A70740"/>
        </w:rPr>
        <w:t>the</w:t>
      </w:r>
      <w:r>
        <w:rPr>
          <w:color w:val="A70740"/>
          <w:spacing w:val="-53"/>
        </w:rPr>
        <w:t> </w:t>
      </w:r>
      <w:r>
        <w:rPr>
          <w:color w:val="A70740"/>
        </w:rPr>
        <w:t>United</w:t>
      </w:r>
      <w:r>
        <w:rPr>
          <w:color w:val="A70740"/>
          <w:spacing w:val="-53"/>
        </w:rPr>
        <w:t> </w:t>
      </w:r>
      <w:r>
        <w:rPr>
          <w:color w:val="A70740"/>
        </w:rPr>
        <w:t>Kingdom</w:t>
      </w:r>
      <w:r>
        <w:rPr>
          <w:color w:val="A70740"/>
          <w:spacing w:val="-52"/>
        </w:rPr>
        <w:t> </w:t>
      </w:r>
      <w:r>
        <w:rPr>
          <w:color w:val="A70740"/>
        </w:rPr>
        <w:t>and</w:t>
      </w:r>
      <w:r>
        <w:rPr>
          <w:color w:val="A70740"/>
          <w:spacing w:val="-53"/>
        </w:rPr>
        <w:t> </w:t>
      </w:r>
      <w:r>
        <w:rPr>
          <w:color w:val="A70740"/>
        </w:rPr>
        <w:t>other</w:t>
      </w:r>
      <w:r>
        <w:rPr>
          <w:color w:val="A70740"/>
          <w:spacing w:val="-53"/>
        </w:rPr>
        <w:t> </w:t>
      </w:r>
      <w:r>
        <w:rPr>
          <w:color w:val="A70740"/>
        </w:rPr>
        <w:t>advanced</w:t>
      </w:r>
      <w:r>
        <w:rPr>
          <w:color w:val="A70740"/>
          <w:spacing w:val="-52"/>
        </w:rPr>
        <w:t> </w:t>
      </w:r>
      <w:r>
        <w:rPr>
          <w:color w:val="A70740"/>
        </w:rPr>
        <w:t>economies</w:t>
      </w:r>
      <w:r>
        <w:rPr>
          <w:color w:val="A70740"/>
          <w:spacing w:val="-53"/>
        </w:rPr>
        <w:t> </w:t>
      </w:r>
      <w:r>
        <w:rPr>
          <w:color w:val="A70740"/>
        </w:rPr>
        <w:t>remained</w:t>
      </w:r>
      <w:r>
        <w:rPr>
          <w:color w:val="A70740"/>
          <w:spacing w:val="-53"/>
        </w:rPr>
        <w:t> </w:t>
      </w:r>
      <w:r>
        <w:rPr>
          <w:color w:val="A70740"/>
        </w:rPr>
        <w:t>at </w:t>
      </w:r>
      <w:r>
        <w:rPr>
          <w:color w:val="A70740"/>
          <w:w w:val="90"/>
        </w:rPr>
        <w:t>historically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low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levels.</w:t>
      </w:r>
      <w:r>
        <w:rPr>
          <w:color w:val="A70740"/>
          <w:spacing w:val="30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ECB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introduced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a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number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new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policy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measures.</w:t>
      </w:r>
      <w:r>
        <w:rPr>
          <w:color w:val="A70740"/>
          <w:spacing w:val="31"/>
          <w:w w:val="90"/>
        </w:rPr>
        <w:t> </w:t>
      </w:r>
      <w:r>
        <w:rPr>
          <w:color w:val="A70740"/>
          <w:w w:val="90"/>
        </w:rPr>
        <w:t>Market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expectations </w:t>
      </w:r>
      <w:r>
        <w:rPr>
          <w:color w:val="A70740"/>
          <w:w w:val="95"/>
        </w:rPr>
        <w:t>for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short-term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interest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rates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rose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United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Kingdom,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fell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euro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area.</w:t>
      </w:r>
      <w:r>
        <w:rPr>
          <w:color w:val="A70740"/>
          <w:spacing w:val="-10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sterling </w:t>
      </w:r>
      <w:r>
        <w:rPr>
          <w:color w:val="A70740"/>
          <w:w w:val="90"/>
        </w:rPr>
        <w:t>exchange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rate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appreciated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a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little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further.</w:t>
      </w:r>
      <w:r>
        <w:rPr>
          <w:color w:val="A70740"/>
          <w:spacing w:val="22"/>
          <w:w w:val="90"/>
        </w:rPr>
        <w:t> </w:t>
      </w:r>
      <w:r>
        <w:rPr>
          <w:color w:val="A70740"/>
          <w:w w:val="90"/>
        </w:rPr>
        <w:t>Credit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conditions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for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companies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continued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improve, </w:t>
      </w:r>
      <w:r>
        <w:rPr>
          <w:color w:val="A70740"/>
        </w:rPr>
        <w:t>and</w:t>
      </w:r>
      <w:r>
        <w:rPr>
          <w:color w:val="A70740"/>
          <w:spacing w:val="-53"/>
        </w:rPr>
        <w:t> </w:t>
      </w:r>
      <w:r>
        <w:rPr>
          <w:color w:val="A70740"/>
        </w:rPr>
        <w:t>lending</w:t>
      </w:r>
      <w:r>
        <w:rPr>
          <w:color w:val="A70740"/>
          <w:spacing w:val="-53"/>
        </w:rPr>
        <w:t> </w:t>
      </w:r>
      <w:r>
        <w:rPr>
          <w:color w:val="A70740"/>
        </w:rPr>
        <w:t>to</w:t>
      </w:r>
      <w:r>
        <w:rPr>
          <w:color w:val="A70740"/>
          <w:spacing w:val="-53"/>
        </w:rPr>
        <w:t> </w:t>
      </w:r>
      <w:r>
        <w:rPr>
          <w:color w:val="A70740"/>
        </w:rPr>
        <w:t>corporates</w:t>
      </w:r>
      <w:r>
        <w:rPr>
          <w:color w:val="A70740"/>
          <w:spacing w:val="-53"/>
        </w:rPr>
        <w:t> </w:t>
      </w:r>
      <w:r>
        <w:rPr>
          <w:color w:val="A70740"/>
        </w:rPr>
        <w:t>and</w:t>
      </w:r>
      <w:r>
        <w:rPr>
          <w:color w:val="A70740"/>
          <w:spacing w:val="-52"/>
        </w:rPr>
        <w:t> </w:t>
      </w:r>
      <w:r>
        <w:rPr>
          <w:color w:val="A70740"/>
        </w:rPr>
        <w:t>households</w:t>
      </w:r>
      <w:r>
        <w:rPr>
          <w:color w:val="A70740"/>
          <w:spacing w:val="-53"/>
        </w:rPr>
        <w:t> </w:t>
      </w:r>
      <w:r>
        <w:rPr>
          <w:color w:val="A70740"/>
        </w:rPr>
        <w:t>picked</w:t>
      </w:r>
      <w:r>
        <w:rPr>
          <w:color w:val="A70740"/>
          <w:spacing w:val="-53"/>
        </w:rPr>
        <w:t> </w:t>
      </w:r>
      <w:r>
        <w:rPr>
          <w:color w:val="A70740"/>
        </w:rPr>
        <w:t>up</w:t>
      </w:r>
      <w:r>
        <w:rPr>
          <w:color w:val="A70740"/>
          <w:spacing w:val="-53"/>
        </w:rPr>
        <w:t> </w:t>
      </w:r>
      <w:r>
        <w:rPr>
          <w:color w:val="A70740"/>
        </w:rPr>
        <w:t>in</w:t>
      </w:r>
      <w:r>
        <w:rPr>
          <w:color w:val="A70740"/>
          <w:spacing w:val="-53"/>
        </w:rPr>
        <w:t> </w:t>
      </w:r>
      <w:r>
        <w:rPr>
          <w:color w:val="A70740"/>
        </w:rPr>
        <w:t>Q2.</w:t>
      </w:r>
      <w:r>
        <w:rPr>
          <w:color w:val="A70740"/>
          <w:spacing w:val="-27"/>
        </w:rPr>
        <w:t> </w:t>
      </w:r>
      <w:r>
        <w:rPr>
          <w:color w:val="A70740"/>
        </w:rPr>
        <w:t>Housing</w:t>
      </w:r>
      <w:r>
        <w:rPr>
          <w:color w:val="A70740"/>
          <w:spacing w:val="-53"/>
        </w:rPr>
        <w:t> </w:t>
      </w:r>
      <w:r>
        <w:rPr>
          <w:color w:val="A70740"/>
        </w:rPr>
        <w:t>market</w:t>
      </w:r>
      <w:r>
        <w:rPr>
          <w:color w:val="A70740"/>
          <w:spacing w:val="-53"/>
        </w:rPr>
        <w:t> </w:t>
      </w:r>
      <w:r>
        <w:rPr>
          <w:color w:val="A70740"/>
        </w:rPr>
        <w:t>activity</w:t>
      </w:r>
      <w:r>
        <w:rPr>
          <w:color w:val="A70740"/>
          <w:spacing w:val="-52"/>
        </w:rPr>
        <w:t> </w:t>
      </w:r>
      <w:r>
        <w:rPr>
          <w:color w:val="A70740"/>
        </w:rPr>
        <w:t>and,</w:t>
      </w:r>
      <w:r>
        <w:rPr>
          <w:color w:val="A70740"/>
          <w:spacing w:val="-53"/>
        </w:rPr>
        <w:t> </w:t>
      </w:r>
      <w:r>
        <w:rPr>
          <w:color w:val="A70740"/>
        </w:rPr>
        <w:t>in </w:t>
      </w:r>
      <w:r>
        <w:rPr>
          <w:color w:val="A70740"/>
          <w:w w:val="90"/>
        </w:rPr>
        <w:t>particular,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mortgage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approvals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were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weaker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than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expected,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while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house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prices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continued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rise.</w:t>
      </w:r>
    </w:p>
    <w:p>
      <w:pPr>
        <w:pStyle w:val="BodyText"/>
        <w:spacing w:before="3"/>
        <w:rPr>
          <w:sz w:val="26"/>
        </w:rPr>
      </w:pPr>
    </w:p>
    <w:p>
      <w:pPr>
        <w:spacing w:after="0"/>
        <w:rPr>
          <w:sz w:val="26"/>
        </w:rPr>
        <w:sectPr>
          <w:headerReference w:type="default" r:id="rId29"/>
          <w:headerReference w:type="even" r:id="rId30"/>
          <w:pgSz w:w="11910" w:h="16840"/>
          <w:pgMar w:header="425" w:footer="0" w:top="620" w:bottom="280" w:left="620" w:right="400"/>
          <w:pgNumType w:start="9"/>
        </w:sectPr>
      </w:pPr>
    </w:p>
    <w:p>
      <w:pPr>
        <w:pStyle w:val="BodyText"/>
        <w:spacing w:before="5"/>
        <w:rPr>
          <w:sz w:val="18"/>
        </w:rPr>
      </w:pPr>
    </w:p>
    <w:p>
      <w:pPr>
        <w:spacing w:before="0"/>
        <w:ind w:left="173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38880" from="39.685001pt,-4.655305pt" to="289.134001pt,-4.655305pt" stroked="true" strokeweight=".7pt" strokecolor="#a70740">
            <v:stroke dashstyle="solid"/>
            <w10:wrap type="none"/>
          </v:line>
        </w:pict>
      </w:r>
      <w:r>
        <w:rPr>
          <w:rFonts w:ascii="Arial" w:hAnsi="Arial"/>
          <w:b/>
          <w:color w:val="A70740"/>
          <w:sz w:val="18"/>
        </w:rPr>
        <w:t>Table 1.A </w:t>
      </w:r>
      <w:r>
        <w:rPr>
          <w:color w:val="231F20"/>
          <w:sz w:val="18"/>
        </w:rPr>
        <w:t>Monitoring the MPC’s key judgements</w:t>
      </w:r>
    </w:p>
    <w:p>
      <w:pPr>
        <w:tabs>
          <w:tab w:pos="2819" w:val="left" w:leader="none"/>
        </w:tabs>
        <w:spacing w:before="192"/>
        <w:ind w:left="213" w:right="0" w:firstLine="0"/>
        <w:jc w:val="left"/>
        <w:rPr>
          <w:sz w:val="14"/>
        </w:rPr>
      </w:pPr>
      <w:r>
        <w:rPr/>
        <w:pict>
          <v:group style="position:absolute;margin-left:39.685001pt;margin-top:22.046755pt;width:249.45pt;height:14.2pt;mso-position-horizontal-relative:page;mso-position-vertical-relative:paragraph;z-index:15740416" coordorigin="794,441" coordsize="4989,284">
            <v:rect style="position:absolute;left:793;top:440;width:2607;height:284" filled="true" fillcolor="#a70740" stroked="false">
              <v:fill type="solid"/>
            </v:rect>
            <v:rect style="position:absolute;left:3399;top:440;width:2383;height:284" filled="true" fillcolor="#c2656f" stroked="false">
              <v:fill type="solid"/>
            </v:rect>
            <v:shape style="position:absolute;left:833;top:473;width:810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Cost</w:t>
                    </w:r>
                    <w:r>
                      <w:rPr>
                        <w:color w:val="FFFFFF"/>
                        <w:spacing w:val="-28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of</w:t>
                    </w:r>
                    <w:r>
                      <w:rPr>
                        <w:color w:val="FFFFFF"/>
                        <w:spacing w:val="-28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credit</w:t>
                    </w:r>
                  </w:p>
                </w:txbxContent>
              </v:textbox>
              <w10:wrap type="none"/>
            </v:shape>
            <v:shape style="position:absolute;left:3439;top:473;width:528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On</w:t>
                    </w:r>
                    <w:r>
                      <w:rPr>
                        <w:color w:val="FFFFFF"/>
                        <w:spacing w:val="-23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track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Developments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anticipated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May</w:t>
        <w:tab/>
        <w:t>Developments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since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May</w:t>
      </w:r>
    </w:p>
    <w:p>
      <w:pPr>
        <w:pStyle w:val="Heading3"/>
        <w:numPr>
          <w:ilvl w:val="1"/>
          <w:numId w:val="1"/>
        </w:numPr>
        <w:tabs>
          <w:tab w:pos="654" w:val="left" w:leader="none"/>
        </w:tabs>
        <w:spacing w:line="240" w:lineRule="auto" w:before="104" w:after="0"/>
        <w:ind w:left="653" w:right="0" w:hanging="481"/>
        <w:jc w:val="left"/>
      </w:pPr>
      <w:r>
        <w:rPr>
          <w:color w:val="231F20"/>
          <w:w w:val="98"/>
        </w:rPr>
        <w:br w:type="column"/>
      </w:r>
      <w:r>
        <w:rPr>
          <w:color w:val="231F20"/>
        </w:rPr>
        <w:t>Monetary</w:t>
      </w:r>
      <w:r>
        <w:rPr>
          <w:color w:val="231F20"/>
          <w:spacing w:val="-35"/>
        </w:rPr>
        <w:t> </w:t>
      </w:r>
      <w:r>
        <w:rPr>
          <w:color w:val="231F20"/>
        </w:rPr>
        <w:t>policy</w:t>
      </w:r>
      <w:r>
        <w:rPr>
          <w:color w:val="231F20"/>
          <w:spacing w:val="-35"/>
        </w:rPr>
        <w:t> </w:t>
      </w:r>
      <w:r>
        <w:rPr>
          <w:color w:val="231F20"/>
        </w:rPr>
        <w:t>and</w:t>
      </w:r>
      <w:r>
        <w:rPr>
          <w:color w:val="231F20"/>
          <w:spacing w:val="-35"/>
        </w:rPr>
        <w:t> </w:t>
      </w:r>
      <w:r>
        <w:rPr>
          <w:color w:val="231F20"/>
        </w:rPr>
        <w:t>financial</w:t>
      </w:r>
      <w:r>
        <w:rPr>
          <w:color w:val="231F20"/>
          <w:spacing w:val="-35"/>
        </w:rPr>
        <w:t> </w:t>
      </w:r>
      <w:r>
        <w:rPr>
          <w:color w:val="231F20"/>
        </w:rPr>
        <w:t>markets</w:t>
      </w:r>
    </w:p>
    <w:p>
      <w:pPr>
        <w:pStyle w:val="Heading5"/>
        <w:spacing w:before="256"/>
      </w:pPr>
      <w:r>
        <w:rPr>
          <w:color w:val="A70740"/>
        </w:rPr>
        <w:t>Monetary policy and market interest rates</w:t>
      </w:r>
    </w:p>
    <w:p>
      <w:pPr>
        <w:pStyle w:val="BodyText"/>
        <w:spacing w:before="23"/>
        <w:ind w:left="173"/>
      </w:pPr>
      <w:r>
        <w:rPr>
          <w:color w:val="231F20"/>
        </w:rPr>
        <w:t>In the United Kingdom, the Monetary Policy Committee</w:t>
      </w:r>
    </w:p>
    <w:p>
      <w:pPr>
        <w:spacing w:after="0"/>
        <w:sectPr>
          <w:type w:val="continuous"/>
          <w:pgSz w:w="11910" w:h="16840"/>
          <w:pgMar w:top="1560" w:bottom="0" w:left="620" w:right="400"/>
          <w:cols w:num="2" w:equalWidth="0">
            <w:col w:w="4313" w:space="1016"/>
            <w:col w:w="5561"/>
          </w:cols>
        </w:sectPr>
      </w:pPr>
    </w:p>
    <w:p>
      <w:pPr>
        <w:pStyle w:val="ListParagraph"/>
        <w:numPr>
          <w:ilvl w:val="0"/>
          <w:numId w:val="2"/>
        </w:numPr>
        <w:tabs>
          <w:tab w:pos="328" w:val="left" w:leader="none"/>
        </w:tabs>
        <w:spacing w:line="283" w:lineRule="auto" w:before="9" w:after="0"/>
        <w:ind w:left="327" w:right="23" w:hanging="114"/>
        <w:jc w:val="left"/>
        <w:rPr>
          <w:sz w:val="14"/>
        </w:rPr>
      </w:pPr>
      <w:r>
        <w:rPr/>
        <w:pict>
          <v:group style="position:absolute;margin-left:39.685001pt;margin-top:21.05777pt;width:249.45pt;height:14.2pt;mso-position-horizontal-relative:page;mso-position-vertical-relative:paragraph;z-index:15741952" coordorigin="794,421" coordsize="4989,284">
            <v:rect style="position:absolute;left:793;top:421;width:2607;height:284" filled="true" fillcolor="#a70740" stroked="false">
              <v:fill type="solid"/>
            </v:rect>
            <v:rect style="position:absolute;left:3399;top:421;width:2383;height:284" filled="true" fillcolor="#c2656f" stroked="false">
              <v:fill type="solid"/>
            </v:rect>
            <v:shape style="position:absolute;left:833;top:453;width:1179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Mortgage approvals</w:t>
                    </w:r>
                  </w:p>
                </w:txbxContent>
              </v:textbox>
              <w10:wrap type="none"/>
            </v:shape>
            <v:shape style="position:absolute;left:3439;top:453;width:1329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Weaker</w:t>
                    </w:r>
                    <w:r>
                      <w:rPr>
                        <w:color w:val="FFFFFF"/>
                        <w:spacing w:val="-18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17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Credit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spreads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continue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decline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spacing w:val="-4"/>
          <w:w w:val="90"/>
          <w:sz w:val="14"/>
        </w:rPr>
        <w:t>over </w:t>
      </w:r>
      <w:r>
        <w:rPr>
          <w:color w:val="231F20"/>
          <w:sz w:val="14"/>
        </w:rPr>
        <w:t>2014.</w:t>
      </w: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13"/>
        </w:rPr>
      </w:pPr>
    </w:p>
    <w:p>
      <w:pPr>
        <w:pStyle w:val="ListParagraph"/>
        <w:numPr>
          <w:ilvl w:val="0"/>
          <w:numId w:val="2"/>
        </w:numPr>
        <w:tabs>
          <w:tab w:pos="328" w:val="left" w:leader="none"/>
        </w:tabs>
        <w:spacing w:line="283" w:lineRule="auto" w:before="0" w:after="0"/>
        <w:ind w:left="327" w:right="5" w:hanging="114"/>
        <w:jc w:val="left"/>
        <w:rPr>
          <w:sz w:val="14"/>
        </w:rPr>
      </w:pPr>
      <w:r>
        <w:rPr/>
        <w:pict>
          <v:group style="position:absolute;margin-left:39.685001pt;margin-top:39.208744pt;width:249.45pt;height:14.2pt;mso-position-horizontal-relative:page;mso-position-vertical-relative:paragraph;z-index:15743488" coordorigin="794,784" coordsize="4989,284">
            <v:rect style="position:absolute;left:793;top:784;width:2607;height:284" filled="true" fillcolor="#a70740" stroked="false">
              <v:fill type="solid"/>
            </v:rect>
            <v:rect style="position:absolute;left:3399;top:784;width:2383;height:284" filled="true" fillcolor="#c2656f" stroked="false">
              <v:fill type="solid"/>
            </v:rect>
            <v:shape style="position:absolute;left:833;top:816;width:763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House prices</w:t>
                    </w:r>
                  </w:p>
                </w:txbxContent>
              </v:textbox>
              <w10:wrap type="none"/>
            </v:shape>
            <v:shape style="position:absolute;left:3439;top:816;width:528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On</w:t>
                    </w:r>
                    <w:r>
                      <w:rPr>
                        <w:color w:val="FFFFFF"/>
                        <w:spacing w:val="-23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track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Mortgage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approvals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house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purchase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spacing w:val="-7"/>
          <w:w w:val="95"/>
          <w:sz w:val="14"/>
        </w:rPr>
        <w:t>to </w:t>
      </w:r>
      <w:r>
        <w:rPr>
          <w:color w:val="231F20"/>
          <w:sz w:val="14"/>
        </w:rPr>
        <w:t>remain at around 70,000 a month in 2014 Q2, reaching around 85,000 by 2014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Q4.</w:t>
      </w: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12"/>
        </w:rPr>
      </w:pPr>
    </w:p>
    <w:p>
      <w:pPr>
        <w:pStyle w:val="ListParagraph"/>
        <w:numPr>
          <w:ilvl w:val="0"/>
          <w:numId w:val="2"/>
        </w:numPr>
        <w:tabs>
          <w:tab w:pos="328" w:val="left" w:leader="none"/>
        </w:tabs>
        <w:spacing w:line="283" w:lineRule="auto" w:before="0" w:after="0"/>
        <w:ind w:left="327" w:right="0" w:hanging="114"/>
        <w:jc w:val="left"/>
        <w:rPr>
          <w:sz w:val="14"/>
        </w:rPr>
      </w:pPr>
      <w:r>
        <w:rPr/>
        <w:pict>
          <v:group style="position:absolute;margin-left:39.685001pt;margin-top:30.165764pt;width:249.45pt;height:14.2pt;mso-position-horizontal-relative:page;mso-position-vertical-relative:paragraph;z-index:15745024" coordorigin="794,603" coordsize="4989,284">
            <v:rect style="position:absolute;left:793;top:603;width:2607;height:284" filled="true" fillcolor="#a70740" stroked="false">
              <v:fill type="solid"/>
            </v:rect>
            <v:rect style="position:absolute;left:3399;top:603;width:2383;height:284" filled="true" fillcolor="#c2656f" stroked="false">
              <v:fill type="solid"/>
            </v:rect>
            <v:shape style="position:absolute;left:833;top:635;width:810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PNFC</w:t>
                    </w:r>
                    <w:r>
                      <w:rPr>
                        <w:color w:val="FFFFFF"/>
                        <w:spacing w:val="-27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lending</w:t>
                    </w:r>
                  </w:p>
                </w:txbxContent>
              </v:textbox>
              <w10:wrap type="none"/>
            </v:shape>
            <v:shape style="position:absolute;left:3439;top:635;width:1388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Stronger than</w:t>
                    </w:r>
                    <w:r>
                      <w:rPr>
                        <w:color w:val="FFFFFF"/>
                        <w:spacing w:val="-32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Rises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main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indices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national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spacing w:val="-4"/>
          <w:w w:val="95"/>
          <w:sz w:val="14"/>
        </w:rPr>
        <w:t>house </w:t>
      </w:r>
      <w:r>
        <w:rPr>
          <w:color w:val="231F20"/>
          <w:sz w:val="14"/>
        </w:rPr>
        <w:t>prices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average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around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1%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month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in 2014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Q2.</w:t>
      </w: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13"/>
        </w:rPr>
      </w:pPr>
    </w:p>
    <w:p>
      <w:pPr>
        <w:pStyle w:val="ListParagraph"/>
        <w:numPr>
          <w:ilvl w:val="0"/>
          <w:numId w:val="2"/>
        </w:numPr>
        <w:tabs>
          <w:tab w:pos="328" w:val="left" w:leader="none"/>
        </w:tabs>
        <w:spacing w:line="283" w:lineRule="auto" w:before="0" w:after="0"/>
        <w:ind w:left="327" w:right="210" w:hanging="114"/>
        <w:jc w:val="both"/>
        <w:rPr>
          <w:sz w:val="14"/>
        </w:rPr>
      </w:pPr>
      <w:r>
        <w:rPr/>
        <w:pict>
          <v:group style="position:absolute;margin-left:39.685001pt;margin-top:31.190756pt;width:249.45pt;height:14.2pt;mso-position-horizontal-relative:page;mso-position-vertical-relative:paragraph;z-index:15746560" coordorigin="794,624" coordsize="4989,284">
            <v:rect style="position:absolute;left:793;top:623;width:2607;height:284" filled="true" fillcolor="#a70740" stroked="false">
              <v:fill type="solid"/>
            </v:rect>
            <v:rect style="position:absolute;left:3399;top:623;width:2383;height:284" filled="true" fillcolor="#c2656f" stroked="false">
              <v:fill type="solid"/>
            </v:rect>
            <v:shape style="position:absolute;left:833;top:656;width:119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Evolution of</w:t>
                    </w:r>
                    <w:r>
                      <w:rPr>
                        <w:color w:val="FFFFFF"/>
                        <w:spacing w:val="-26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sterling</w:t>
                    </w:r>
                  </w:p>
                </w:txbxContent>
              </v:textbox>
              <w10:wrap type="none"/>
            </v:shape>
            <v:shape style="position:absolute;left:3439;top:656;width:1272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Higher than</w:t>
                    </w:r>
                    <w:r>
                      <w:rPr>
                        <w:color w:val="FFFFFF"/>
                        <w:spacing w:val="-33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PNFC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net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lending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be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zero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in 2014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Q2,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pick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up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subsequent </w:t>
      </w:r>
      <w:r>
        <w:rPr>
          <w:color w:val="231F20"/>
          <w:sz w:val="14"/>
        </w:rPr>
        <w:t>quarters.</w:t>
      </w: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15"/>
        </w:rPr>
      </w:pPr>
    </w:p>
    <w:p>
      <w:pPr>
        <w:pStyle w:val="ListParagraph"/>
        <w:numPr>
          <w:ilvl w:val="0"/>
          <w:numId w:val="2"/>
        </w:numPr>
        <w:tabs>
          <w:tab w:pos="328" w:val="left" w:leader="none"/>
        </w:tabs>
        <w:spacing w:line="283" w:lineRule="auto" w:before="1" w:after="0"/>
        <w:ind w:left="327" w:right="0" w:hanging="114"/>
        <w:jc w:val="left"/>
        <w:rPr>
          <w:sz w:val="14"/>
        </w:rPr>
      </w:pPr>
      <w:r>
        <w:rPr>
          <w:color w:val="231F20"/>
          <w:w w:val="95"/>
          <w:sz w:val="14"/>
        </w:rPr>
        <w:t>Sterling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evolve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line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with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spacing w:val="-2"/>
          <w:w w:val="95"/>
          <w:sz w:val="14"/>
        </w:rPr>
        <w:t>conditioning </w:t>
      </w:r>
      <w:r>
        <w:rPr>
          <w:color w:val="231F20"/>
          <w:sz w:val="14"/>
        </w:rPr>
        <w:t>assumptions.</w:t>
      </w:r>
    </w:p>
    <w:p>
      <w:pPr>
        <w:pStyle w:val="ListParagraph"/>
        <w:numPr>
          <w:ilvl w:val="0"/>
          <w:numId w:val="3"/>
        </w:numPr>
        <w:tabs>
          <w:tab w:pos="215" w:val="left" w:leader="none"/>
        </w:tabs>
        <w:spacing w:line="283" w:lineRule="auto" w:before="9" w:after="0"/>
        <w:ind w:left="214" w:right="117" w:hanging="114"/>
        <w:jc w:val="both"/>
        <w:rPr>
          <w:color w:val="231F20"/>
          <w:sz w:val="14"/>
        </w:rPr>
      </w:pPr>
      <w:r>
        <w:rPr>
          <w:color w:val="231F20"/>
          <w:w w:val="88"/>
          <w:sz w:val="14"/>
        </w:rPr>
        <w:br w:type="column"/>
      </w:r>
      <w:r>
        <w:rPr>
          <w:color w:val="231F20"/>
          <w:w w:val="90"/>
          <w:sz w:val="14"/>
        </w:rPr>
        <w:t>Credit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spreads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continued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decline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spacing w:val="-7"/>
          <w:w w:val="90"/>
          <w:sz w:val="14"/>
        </w:rPr>
        <w:t>in </w:t>
      </w:r>
      <w:r>
        <w:rPr>
          <w:color w:val="231F20"/>
          <w:sz w:val="14"/>
        </w:rPr>
        <w:t>2014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H1.</w:t>
      </w: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13"/>
        </w:rPr>
      </w:pPr>
    </w:p>
    <w:p>
      <w:pPr>
        <w:pStyle w:val="ListParagraph"/>
        <w:numPr>
          <w:ilvl w:val="0"/>
          <w:numId w:val="3"/>
        </w:numPr>
        <w:tabs>
          <w:tab w:pos="215" w:val="left" w:leader="none"/>
        </w:tabs>
        <w:spacing w:line="283" w:lineRule="auto" w:before="0" w:after="0"/>
        <w:ind w:left="214" w:right="38" w:hanging="114"/>
        <w:jc w:val="both"/>
        <w:rPr>
          <w:color w:val="231F20"/>
          <w:sz w:val="14"/>
        </w:rPr>
      </w:pPr>
      <w:r>
        <w:rPr>
          <w:color w:val="231F20"/>
          <w:w w:val="95"/>
          <w:sz w:val="14"/>
        </w:rPr>
        <w:t>Mortgage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approvals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averaged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64,000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spacing w:val="-15"/>
          <w:w w:val="95"/>
          <w:sz w:val="14"/>
        </w:rPr>
        <w:t>a </w:t>
      </w:r>
      <w:r>
        <w:rPr>
          <w:color w:val="231F20"/>
          <w:sz w:val="14"/>
        </w:rPr>
        <w:t>month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Q2.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Now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expected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rise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to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75,000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month,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average,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 </w:t>
      </w:r>
      <w:r>
        <w:rPr>
          <w:color w:val="231F20"/>
          <w:sz w:val="14"/>
        </w:rPr>
        <w:t>2014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Q4.</w:t>
      </w: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12"/>
        </w:rPr>
      </w:pPr>
    </w:p>
    <w:p>
      <w:pPr>
        <w:pStyle w:val="ListParagraph"/>
        <w:numPr>
          <w:ilvl w:val="0"/>
          <w:numId w:val="3"/>
        </w:numPr>
        <w:tabs>
          <w:tab w:pos="215" w:val="left" w:leader="none"/>
        </w:tabs>
        <w:spacing w:line="283" w:lineRule="auto" w:before="0" w:after="0"/>
        <w:ind w:left="214" w:right="85" w:hanging="114"/>
        <w:jc w:val="both"/>
        <w:rPr>
          <w:color w:val="231F20"/>
          <w:sz w:val="14"/>
        </w:rPr>
      </w:pPr>
      <w:r>
        <w:rPr>
          <w:color w:val="231F20"/>
          <w:w w:val="95"/>
          <w:sz w:val="14"/>
        </w:rPr>
        <w:t>Rises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main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indices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national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house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averaged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1%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month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in </w:t>
      </w:r>
      <w:r>
        <w:rPr>
          <w:color w:val="231F20"/>
          <w:sz w:val="14"/>
        </w:rPr>
        <w:t>Q2.</w:t>
      </w: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13"/>
        </w:rPr>
      </w:pPr>
    </w:p>
    <w:p>
      <w:pPr>
        <w:pStyle w:val="ListParagraph"/>
        <w:numPr>
          <w:ilvl w:val="0"/>
          <w:numId w:val="3"/>
        </w:numPr>
        <w:tabs>
          <w:tab w:pos="215" w:val="left" w:leader="none"/>
        </w:tabs>
        <w:spacing w:line="283" w:lineRule="auto" w:before="0" w:after="0"/>
        <w:ind w:left="214" w:right="499" w:hanging="114"/>
        <w:jc w:val="left"/>
        <w:rPr>
          <w:color w:val="231F20"/>
          <w:sz w:val="14"/>
        </w:rPr>
      </w:pPr>
      <w:r>
        <w:rPr>
          <w:color w:val="231F20"/>
          <w:sz w:val="14"/>
        </w:rPr>
        <w:t>PNFC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loan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growth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was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0.7%</w:t>
      </w:r>
      <w:r>
        <w:rPr>
          <w:color w:val="231F20"/>
          <w:spacing w:val="-28"/>
          <w:sz w:val="14"/>
        </w:rPr>
        <w:t> </w:t>
      </w:r>
      <w:r>
        <w:rPr>
          <w:color w:val="231F20"/>
          <w:spacing w:val="-8"/>
          <w:sz w:val="14"/>
        </w:rPr>
        <w:t>in </w:t>
      </w:r>
      <w:r>
        <w:rPr>
          <w:color w:val="231F20"/>
          <w:sz w:val="14"/>
        </w:rPr>
        <w:t>2014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Q2.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16"/>
        </w:rPr>
      </w:pPr>
    </w:p>
    <w:p>
      <w:pPr>
        <w:pStyle w:val="ListParagraph"/>
        <w:numPr>
          <w:ilvl w:val="0"/>
          <w:numId w:val="3"/>
        </w:numPr>
        <w:tabs>
          <w:tab w:pos="215" w:val="left" w:leader="none"/>
        </w:tabs>
        <w:spacing w:line="240" w:lineRule="auto" w:before="0" w:after="0"/>
        <w:ind w:left="214" w:right="0" w:hanging="114"/>
        <w:jc w:val="left"/>
        <w:rPr>
          <w:color w:val="231F20"/>
          <w:sz w:val="14"/>
        </w:rPr>
      </w:pPr>
      <w:r>
        <w:rPr>
          <w:color w:val="231F20"/>
          <w:sz w:val="14"/>
        </w:rPr>
        <w:t>Sterling appreciated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2%.</w:t>
      </w:r>
    </w:p>
    <w:p>
      <w:pPr>
        <w:pStyle w:val="BodyText"/>
        <w:spacing w:line="268" w:lineRule="auto" w:before="28"/>
        <w:ind w:left="213" w:right="1086"/>
      </w:pPr>
      <w:r>
        <w:rPr/>
        <w:br w:type="column"/>
      </w:r>
      <w:r>
        <w:rPr>
          <w:color w:val="231F20"/>
          <w:w w:val="95"/>
        </w:rPr>
        <w:t>(MPC)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maintained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purchased</w:t>
      </w:r>
      <w:r>
        <w:rPr>
          <w:color w:val="231F20"/>
          <w:spacing w:val="-39"/>
        </w:rPr>
        <w:t> </w:t>
      </w:r>
      <w:r>
        <w:rPr>
          <w:color w:val="231F20"/>
        </w:rPr>
        <w:t>assets</w:t>
      </w:r>
      <w:r>
        <w:rPr>
          <w:color w:val="231F20"/>
          <w:spacing w:val="-39"/>
        </w:rPr>
        <w:t> </w:t>
      </w:r>
      <w:r>
        <w:rPr>
          <w:color w:val="231F20"/>
        </w:rPr>
        <w:t>at</w:t>
      </w:r>
      <w:r>
        <w:rPr>
          <w:color w:val="231F20"/>
          <w:spacing w:val="-39"/>
        </w:rPr>
        <w:t> </w:t>
      </w:r>
      <w:r>
        <w:rPr>
          <w:color w:val="231F20"/>
        </w:rPr>
        <w:t>£375</w:t>
      </w:r>
      <w:r>
        <w:rPr>
          <w:color w:val="231F20"/>
          <w:spacing w:val="-39"/>
        </w:rPr>
        <w:t> </w:t>
      </w:r>
      <w:r>
        <w:rPr>
          <w:color w:val="231F20"/>
        </w:rPr>
        <w:t>billion.</w:t>
      </w:r>
      <w:r>
        <w:rPr>
          <w:color w:val="231F20"/>
          <w:spacing w:val="-17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set</w:t>
      </w:r>
      <w:r>
        <w:rPr>
          <w:color w:val="231F20"/>
          <w:spacing w:val="-38"/>
        </w:rPr>
        <w:t> </w:t>
      </w:r>
      <w:r>
        <w:rPr>
          <w:color w:val="231F20"/>
        </w:rPr>
        <w:t>out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213" w:right="393"/>
      </w:pPr>
      <w:r>
        <w:rPr>
          <w:color w:val="231F20"/>
          <w:w w:val="90"/>
        </w:rPr>
        <w:t>February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2014</w:t>
      </w:r>
      <w:r>
        <w:rPr>
          <w:color w:val="231F20"/>
          <w:spacing w:val="-15"/>
          <w:w w:val="90"/>
        </w:rPr>
        <w:t> </w:t>
      </w:r>
      <w:r>
        <w:rPr>
          <w:rFonts w:ascii="Georgia" w:hAnsi="Georgia"/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when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does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start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raise </w:t>
      </w:r>
      <w:r>
        <w:rPr>
          <w:color w:val="231F20"/>
        </w:rPr>
        <w:t>Bank</w:t>
      </w:r>
      <w:r>
        <w:rPr>
          <w:color w:val="231F20"/>
          <w:spacing w:val="-43"/>
        </w:rPr>
        <w:t> </w:t>
      </w:r>
      <w:r>
        <w:rPr>
          <w:color w:val="231F20"/>
        </w:rPr>
        <w:t>Rate,</w:t>
      </w:r>
      <w:r>
        <w:rPr>
          <w:color w:val="231F20"/>
          <w:spacing w:val="-42"/>
        </w:rPr>
        <w:t> </w:t>
      </w:r>
      <w:r>
        <w:rPr>
          <w:color w:val="231F20"/>
        </w:rPr>
        <w:t>it</w:t>
      </w:r>
      <w:r>
        <w:rPr>
          <w:color w:val="231F20"/>
          <w:spacing w:val="-42"/>
        </w:rPr>
        <w:t> </w:t>
      </w:r>
      <w:r>
        <w:rPr>
          <w:color w:val="231F20"/>
        </w:rPr>
        <w:t>expects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do</w:t>
      </w:r>
      <w:r>
        <w:rPr>
          <w:color w:val="231F20"/>
          <w:spacing w:val="-43"/>
        </w:rPr>
        <w:t> </w:t>
      </w:r>
      <w:r>
        <w:rPr>
          <w:color w:val="231F20"/>
        </w:rPr>
        <w:t>so</w:t>
      </w:r>
      <w:r>
        <w:rPr>
          <w:color w:val="231F20"/>
          <w:spacing w:val="-42"/>
        </w:rPr>
        <w:t> </w:t>
      </w:r>
      <w:r>
        <w:rPr>
          <w:color w:val="231F20"/>
        </w:rPr>
        <w:t>gradually,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probably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a level</w:t>
      </w:r>
      <w:r>
        <w:rPr>
          <w:color w:val="231F20"/>
          <w:spacing w:val="-45"/>
        </w:rPr>
        <w:t> </w:t>
      </w:r>
      <w:r>
        <w:rPr>
          <w:color w:val="231F20"/>
        </w:rPr>
        <w:t>materially</w:t>
      </w:r>
      <w:r>
        <w:rPr>
          <w:color w:val="231F20"/>
          <w:spacing w:val="-44"/>
        </w:rPr>
        <w:t> </w:t>
      </w:r>
      <w:r>
        <w:rPr>
          <w:color w:val="231F20"/>
        </w:rPr>
        <w:t>below</w:t>
      </w:r>
      <w:r>
        <w:rPr>
          <w:color w:val="231F20"/>
          <w:spacing w:val="-45"/>
        </w:rPr>
        <w:t> </w:t>
      </w:r>
      <w:r>
        <w:rPr>
          <w:color w:val="231F20"/>
        </w:rPr>
        <w:t>its</w:t>
      </w:r>
      <w:r>
        <w:rPr>
          <w:color w:val="231F20"/>
          <w:spacing w:val="-44"/>
        </w:rPr>
        <w:t> </w:t>
      </w:r>
      <w:r>
        <w:rPr>
          <w:color w:val="231F20"/>
        </w:rPr>
        <w:t>pre-crisis</w:t>
      </w:r>
      <w:r>
        <w:rPr>
          <w:color w:val="231F20"/>
          <w:spacing w:val="-45"/>
        </w:rPr>
        <w:t> </w:t>
      </w:r>
      <w:r>
        <w:rPr>
          <w:color w:val="231F20"/>
        </w:rPr>
        <w:t>average.</w:t>
      </w:r>
      <w:r>
        <w:rPr>
          <w:color w:val="231F20"/>
          <w:spacing w:val="-28"/>
        </w:rPr>
        <w:t> </w:t>
      </w:r>
      <w:r>
        <w:rPr>
          <w:color w:val="231F20"/>
        </w:rPr>
        <w:t>Short-term </w:t>
      </w:r>
      <w:r>
        <w:rPr>
          <w:color w:val="231F20"/>
          <w:w w:val="95"/>
        </w:rPr>
        <w:t>market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rFonts w:ascii="Georgia" w:hAnsi="Georgia"/>
          <w:i/>
          <w:color w:val="231F20"/>
          <w:w w:val="95"/>
        </w:rPr>
        <w:t>Report</w:t>
      </w:r>
      <w:r>
        <w:rPr>
          <w:color w:val="231F20"/>
          <w:w w:val="95"/>
        </w:rPr>
        <w:t>, 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participants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 </w:t>
      </w:r>
      <w:r>
        <w:rPr>
          <w:color w:val="231F20"/>
        </w:rPr>
        <w:t>gently,</w:t>
      </w:r>
      <w:r>
        <w:rPr>
          <w:color w:val="231F20"/>
          <w:spacing w:val="-38"/>
        </w:rPr>
        <w:t> </w:t>
      </w:r>
      <w:r>
        <w:rPr>
          <w:color w:val="231F20"/>
        </w:rPr>
        <w:t>from</w:t>
      </w:r>
      <w:r>
        <w:rPr>
          <w:color w:val="231F20"/>
          <w:spacing w:val="-37"/>
        </w:rPr>
        <w:t> </w:t>
      </w:r>
      <w:r>
        <w:rPr>
          <w:color w:val="231F20"/>
        </w:rPr>
        <w:t>around</w:t>
      </w:r>
      <w:r>
        <w:rPr>
          <w:color w:val="231F20"/>
          <w:spacing w:val="-37"/>
        </w:rPr>
        <w:t> </w:t>
      </w:r>
      <w:r>
        <w:rPr>
          <w:color w:val="231F20"/>
        </w:rPr>
        <w:t>2015</w:t>
      </w:r>
      <w:r>
        <w:rPr>
          <w:color w:val="231F20"/>
          <w:spacing w:val="-37"/>
        </w:rPr>
        <w:t> </w:t>
      </w:r>
      <w:r>
        <w:rPr>
          <w:color w:val="231F20"/>
        </w:rPr>
        <w:t>Q1,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2¼%</w:t>
      </w:r>
      <w:r>
        <w:rPr>
          <w:color w:val="231F20"/>
          <w:spacing w:val="-37"/>
        </w:rPr>
        <w:t> </w:t>
      </w:r>
      <w:r>
        <w:rPr>
          <w:color w:val="231F20"/>
        </w:rPr>
        <w:t>or</w:t>
      </w:r>
      <w:r>
        <w:rPr>
          <w:color w:val="231F20"/>
          <w:spacing w:val="-37"/>
        </w:rPr>
        <w:t> </w:t>
      </w:r>
      <w:r>
        <w:rPr>
          <w:color w:val="231F20"/>
        </w:rPr>
        <w:t>so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three</w:t>
      </w:r>
      <w:r>
        <w:rPr>
          <w:color w:val="231F20"/>
          <w:spacing w:val="-37"/>
        </w:rPr>
        <w:t> </w:t>
      </w:r>
      <w:r>
        <w:rPr>
          <w:color w:val="231F20"/>
        </w:rPr>
        <w:t>years’ </w:t>
      </w:r>
      <w:r>
        <w:rPr>
          <w:color w:val="231F20"/>
          <w:w w:val="90"/>
        </w:rPr>
        <w:t>time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1.1).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years’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time </w:t>
      </w:r>
      <w:r>
        <w:rPr>
          <w:color w:val="231F20"/>
        </w:rPr>
        <w:t>are</w:t>
      </w:r>
      <w:r>
        <w:rPr>
          <w:color w:val="231F20"/>
          <w:spacing w:val="-22"/>
        </w:rPr>
        <w:t> </w:t>
      </w:r>
      <w:r>
        <w:rPr>
          <w:color w:val="231F20"/>
        </w:rPr>
        <w:t>little</w:t>
      </w:r>
      <w:r>
        <w:rPr>
          <w:color w:val="231F20"/>
          <w:spacing w:val="-21"/>
        </w:rPr>
        <w:t> </w:t>
      </w:r>
      <w:r>
        <w:rPr>
          <w:color w:val="231F20"/>
        </w:rPr>
        <w:t>changed</w:t>
      </w:r>
      <w:r>
        <w:rPr>
          <w:color w:val="231F20"/>
          <w:spacing w:val="-21"/>
        </w:rPr>
        <w:t> </w:t>
      </w:r>
      <w:r>
        <w:rPr>
          <w:color w:val="231F20"/>
        </w:rPr>
        <w:t>(Chart</w:t>
      </w:r>
      <w:r>
        <w:rPr>
          <w:color w:val="231F20"/>
          <w:spacing w:val="-22"/>
        </w:rPr>
        <w:t> </w:t>
      </w:r>
      <w:r>
        <w:rPr>
          <w:color w:val="231F20"/>
        </w:rPr>
        <w:t>1.1).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60" w:lineRule="atLeast"/>
        <w:ind w:left="213" w:right="402"/>
      </w:pP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United</w:t>
      </w:r>
      <w:r>
        <w:rPr>
          <w:color w:val="231F20"/>
          <w:spacing w:val="-45"/>
        </w:rPr>
        <w:t> </w:t>
      </w:r>
      <w:r>
        <w:rPr>
          <w:color w:val="231F20"/>
        </w:rPr>
        <w:t>States,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Federal</w:t>
      </w:r>
      <w:r>
        <w:rPr>
          <w:color w:val="231F20"/>
          <w:spacing w:val="-45"/>
        </w:rPr>
        <w:t> </w:t>
      </w:r>
      <w:r>
        <w:rPr>
          <w:color w:val="231F20"/>
        </w:rPr>
        <w:t>Open</w:t>
      </w:r>
      <w:r>
        <w:rPr>
          <w:color w:val="231F20"/>
          <w:spacing w:val="-45"/>
        </w:rPr>
        <w:t> </w:t>
      </w:r>
      <w:r>
        <w:rPr>
          <w:color w:val="231F20"/>
        </w:rPr>
        <w:t>Market</w:t>
      </w:r>
      <w:r>
        <w:rPr>
          <w:color w:val="231F20"/>
          <w:spacing w:val="-44"/>
        </w:rPr>
        <w:t> </w:t>
      </w:r>
      <w:r>
        <w:rPr>
          <w:color w:val="231F20"/>
        </w:rPr>
        <w:t>Committee </w:t>
      </w:r>
      <w:r>
        <w:rPr>
          <w:color w:val="231F20"/>
          <w:w w:val="95"/>
        </w:rPr>
        <w:t>(FOMC)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purchases,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slowed 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monthly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further,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market expectations.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FOMC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restated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  <w:w w:val="90"/>
        </w:rPr>
        <w:t>appropriate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maintain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exceptionally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low </w:t>
      </w:r>
      <w:r>
        <w:rPr>
          <w:color w:val="231F20"/>
        </w:rPr>
        <w:t>level</w:t>
      </w:r>
      <w:r>
        <w:rPr>
          <w:color w:val="231F20"/>
          <w:spacing w:val="-37"/>
        </w:rPr>
        <w:t> </w:t>
      </w:r>
      <w:r>
        <w:rPr>
          <w:color w:val="231F20"/>
        </w:rPr>
        <w:t>for</w:t>
      </w:r>
      <w:r>
        <w:rPr>
          <w:color w:val="231F20"/>
          <w:spacing w:val="-36"/>
        </w:rPr>
        <w:t> </w:t>
      </w:r>
      <w:r>
        <w:rPr>
          <w:color w:val="231F20"/>
        </w:rPr>
        <w:t>a</w:t>
      </w:r>
      <w:r>
        <w:rPr>
          <w:color w:val="231F20"/>
          <w:spacing w:val="-36"/>
        </w:rPr>
        <w:t> </w:t>
      </w:r>
      <w:r>
        <w:rPr>
          <w:color w:val="231F20"/>
        </w:rPr>
        <w:t>considerable</w:t>
      </w:r>
      <w:r>
        <w:rPr>
          <w:color w:val="231F20"/>
          <w:spacing w:val="-36"/>
        </w:rPr>
        <w:t> </w:t>
      </w:r>
      <w:r>
        <w:rPr>
          <w:color w:val="231F20"/>
        </w:rPr>
        <w:t>time</w:t>
      </w:r>
      <w:r>
        <w:rPr>
          <w:color w:val="231F20"/>
          <w:spacing w:val="-36"/>
        </w:rPr>
        <w:t> </w:t>
      </w:r>
      <w:r>
        <w:rPr>
          <w:color w:val="231F20"/>
        </w:rPr>
        <w:t>after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asset</w:t>
      </w:r>
      <w:r>
        <w:rPr>
          <w:color w:val="231F20"/>
          <w:spacing w:val="-36"/>
        </w:rPr>
        <w:t> </w:t>
      </w:r>
      <w:r>
        <w:rPr>
          <w:color w:val="231F20"/>
        </w:rPr>
        <w:t>purchase</w:t>
      </w:r>
    </w:p>
    <w:p>
      <w:pPr>
        <w:spacing w:after="0" w:line="260" w:lineRule="atLeast"/>
        <w:sectPr>
          <w:type w:val="continuous"/>
          <w:pgSz w:w="11910" w:h="16840"/>
          <w:pgMar w:top="1560" w:bottom="0" w:left="620" w:right="400"/>
          <w:cols w:num="3" w:equalWidth="0">
            <w:col w:w="2679" w:space="40"/>
            <w:col w:w="2437" w:space="133"/>
            <w:col w:w="5601"/>
          </w:cols>
        </w:sectPr>
      </w:pPr>
    </w:p>
    <w:p>
      <w:pPr>
        <w:spacing w:line="160" w:lineRule="exact" w:before="0"/>
        <w:ind w:left="173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47072" from="39.685001pt,-7.093035pt" to="255.118001pt,-7.093035pt" stroked="true" strokeweight=".7pt" strokecolor="#a70740">
            <v:stroke dashstyle="solid"/>
            <w10:wrap type="none"/>
          </v:line>
        </w:pict>
      </w:r>
      <w:r>
        <w:rPr>
          <w:rFonts w:ascii="Arial"/>
          <w:b/>
          <w:color w:val="A70740"/>
          <w:sz w:val="18"/>
        </w:rPr>
        <w:t>Chart</w:t>
      </w:r>
      <w:r>
        <w:rPr>
          <w:rFonts w:ascii="Arial"/>
          <w:b/>
          <w:color w:val="A70740"/>
          <w:spacing w:val="-32"/>
          <w:sz w:val="18"/>
        </w:rPr>
        <w:t> </w:t>
      </w:r>
      <w:r>
        <w:rPr>
          <w:rFonts w:ascii="Arial"/>
          <w:b/>
          <w:color w:val="A70740"/>
          <w:sz w:val="18"/>
        </w:rPr>
        <w:t>1.1</w:t>
      </w:r>
      <w:r>
        <w:rPr>
          <w:rFonts w:ascii="Arial"/>
          <w:b/>
          <w:color w:val="A70740"/>
          <w:spacing w:val="-12"/>
          <w:sz w:val="18"/>
        </w:rPr>
        <w:t> </w:t>
      </w:r>
      <w:r>
        <w:rPr>
          <w:color w:val="A70740"/>
          <w:sz w:val="18"/>
        </w:rPr>
        <w:t>Market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expectations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for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UK,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US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and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euro-area</w:t>
      </w:r>
    </w:p>
    <w:p>
      <w:pPr>
        <w:spacing w:before="16"/>
        <w:ind w:left="173" w:right="0" w:firstLine="0"/>
        <w:jc w:val="left"/>
        <w:rPr>
          <w:sz w:val="18"/>
        </w:rPr>
      </w:pPr>
      <w:r>
        <w:rPr>
          <w:color w:val="A70740"/>
          <w:sz w:val="18"/>
        </w:rPr>
        <w:t>rates diverged further</w:t>
      </w:r>
    </w:p>
    <w:p>
      <w:pPr>
        <w:spacing w:line="143" w:lineRule="exact" w:before="17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International forward interest rates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 w:before="28"/>
        <w:ind w:left="173" w:right="564"/>
      </w:pPr>
      <w:r>
        <w:rPr/>
        <w:br w:type="column"/>
      </w:r>
      <w:r>
        <w:rPr>
          <w:color w:val="231F20"/>
          <w:w w:val="90"/>
        </w:rPr>
        <w:t>programme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ended.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earlier </w:t>
      </w:r>
      <w:r>
        <w:rPr>
          <w:color w:val="231F20"/>
          <w:w w:val="95"/>
        </w:rPr>
        <w:t>rise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ago,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0"/>
          <w:cols w:num="2" w:equalWidth="0">
            <w:col w:w="4471" w:space="858"/>
            <w:col w:w="5561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spacing w:before="0"/>
        <w:ind w:left="0" w:right="0" w:firstLine="0"/>
        <w:jc w:val="right"/>
        <w:rPr>
          <w:sz w:val="11"/>
        </w:rPr>
      </w:pPr>
      <w:r>
        <w:rPr>
          <w:color w:val="231F20"/>
          <w:w w:val="95"/>
          <w:sz w:val="11"/>
        </w:rPr>
        <w:t>Per cent</w:t>
      </w:r>
    </w:p>
    <w:p>
      <w:pPr>
        <w:pStyle w:val="BodyText"/>
        <w:ind w:left="173" w:right="-58"/>
      </w:pPr>
      <w:r>
        <w:rPr/>
        <w:pict>
          <v:group style="width:177.4pt;height:136.550pt;mso-position-horizontal-relative:char;mso-position-vertical-relative:line" coordorigin="0,0" coordsize="3548,2731">
            <v:rect style="position:absolute;left:4;top:4;width:3538;height:2722" filled="false" stroked="true" strokeweight=".48pt" strokecolor="#231f20">
              <v:stroke dashstyle="solid"/>
            </v:rect>
            <v:line style="position:absolute" from="3434,337" to="3542,337" stroked="true" strokeweight=".48pt" strokecolor="#231f20">
              <v:stroke dashstyle="solid"/>
            </v:line>
            <v:line style="position:absolute" from="3434,661" to="3542,661" stroked="true" strokeweight=".48pt" strokecolor="#231f20">
              <v:stroke dashstyle="solid"/>
            </v:line>
            <v:line style="position:absolute" from="3434,987" to="3542,987" stroked="true" strokeweight=".48pt" strokecolor="#231f20">
              <v:stroke dashstyle="solid"/>
            </v:line>
            <v:line style="position:absolute" from="3434,1314" to="3542,1314" stroked="true" strokeweight=".48pt" strokecolor="#231f20">
              <v:stroke dashstyle="solid"/>
            </v:line>
            <v:line style="position:absolute" from="3434,1638" to="3542,1638" stroked="true" strokeweight=".48pt" strokecolor="#231f20">
              <v:stroke dashstyle="solid"/>
            </v:line>
            <v:line style="position:absolute" from="3434,1964" to="3542,1964" stroked="true" strokeweight=".48pt" strokecolor="#231f20">
              <v:stroke dashstyle="solid"/>
            </v:line>
            <v:line style="position:absolute" from="3434,2289" to="3542,2289" stroked="true" strokeweight=".48pt" strokecolor="#231f20">
              <v:stroke dashstyle="solid"/>
            </v:line>
            <v:line style="position:absolute" from="3434,2615" to="3542,2615" stroked="true" strokeweight=".48pt" strokecolor="#231f20">
              <v:stroke dashstyle="solid"/>
            </v:line>
            <v:line style="position:absolute" from="5,337" to="114,337" stroked="true" strokeweight=".48pt" strokecolor="#231f20">
              <v:stroke dashstyle="solid"/>
            </v:line>
            <v:line style="position:absolute" from="5,661" to="114,661" stroked="true" strokeweight=".48pt" strokecolor="#231f20">
              <v:stroke dashstyle="solid"/>
            </v:line>
            <v:line style="position:absolute" from="5,987" to="114,987" stroked="true" strokeweight=".48pt" strokecolor="#231f20">
              <v:stroke dashstyle="solid"/>
            </v:line>
            <v:line style="position:absolute" from="5,1314" to="114,1314" stroked="true" strokeweight=".48pt" strokecolor="#231f20">
              <v:stroke dashstyle="solid"/>
            </v:line>
            <v:line style="position:absolute" from="5,1638" to="114,1638" stroked="true" strokeweight=".48pt" strokecolor="#231f20">
              <v:stroke dashstyle="solid"/>
            </v:line>
            <v:line style="position:absolute" from="5,1964" to="114,1964" stroked="true" strokeweight=".48pt" strokecolor="#231f20">
              <v:stroke dashstyle="solid"/>
            </v:line>
            <v:line style="position:absolute" from="5,2289" to="114,2289" stroked="true" strokeweight=".48pt" strokecolor="#231f20">
              <v:stroke dashstyle="solid"/>
            </v:line>
            <v:line style="position:absolute" from="5,2615" to="114,2615" stroked="true" strokeweight=".48pt" strokecolor="#231f20">
              <v:stroke dashstyle="solid"/>
            </v:line>
            <v:line style="position:absolute" from="3370,2617" to="3370,2726" stroked="true" strokeweight=".48pt" strokecolor="#231f20">
              <v:stroke dashstyle="solid"/>
            </v:line>
            <v:line style="position:absolute" from="2731,2617" to="2731,2726" stroked="true" strokeweight=".48pt" strokecolor="#231f20">
              <v:stroke dashstyle="solid"/>
            </v:line>
            <v:line style="position:absolute" from="2089,2617" to="2089,2726" stroked="true" strokeweight=".48pt" strokecolor="#231f20">
              <v:stroke dashstyle="solid"/>
            </v:line>
            <v:line style="position:absolute" from="1449,2617" to="1449,2726" stroked="true" strokeweight=".48pt" strokecolor="#231f20">
              <v:stroke dashstyle="solid"/>
            </v:line>
            <v:line style="position:absolute" from="807,2617" to="807,2726" stroked="true" strokeweight=".48pt" strokecolor="#231f20">
              <v:stroke dashstyle="solid"/>
            </v:line>
            <v:line style="position:absolute" from="168,2617" to="168,2726" stroked="true" strokeweight=".48pt" strokecolor="#231f20">
              <v:stroke dashstyle="solid"/>
            </v:line>
            <v:shape style="position:absolute;left:166;top:910;width:3151;height:1418" coordorigin="167,911" coordsize="3151,1418" path="m167,2329l275,2281,327,2244,394,2194,461,2142,527,2091,593,2039,658,1986,723,1933,788,1879,851,1824,915,1769,969,1723,1021,1678,1083,1628,1146,1580,1208,1533,1271,1488,1335,1444,1400,1402,1468,1362,1537,1325,1609,1289,1663,1265,1715,1241,1841,1193,1913,1168,1986,1144,2061,1122,2136,1102,2211,1084,2287,1066,2364,1050,2441,1035,2518,1021,2595,1008,2673,995,2750,984,2828,973,2905,962,2982,952,3059,943,3135,933,3211,924,3265,917,3317,911e" filled="false" stroked="true" strokeweight=".96pt" strokecolor="#00558b">
              <v:path arrowok="t"/>
              <v:stroke dashstyle="solid"/>
            </v:shape>
            <v:shape style="position:absolute;left:166;top:871;width:3151;height:1468" coordorigin="167,872" coordsize="3151,1468" path="m167,2339l221,2339,275,2335,381,2318,488,2281,542,2255,594,2225,648,2192,702,2154,754,2112,808,2069,861,2026,915,1978,969,1931,1021,1883,1075,1836,1129,1790,1181,1743,1236,1700,1288,1654,1342,1613,1396,1572,1448,1533,1502,1496,1556,1462,1609,1429,1663,1397,1715,1367,1769,1339,1823,1311,1929,1259,2036,1213,2142,1172,2196,1153,2250,1133,2302,1116,2357,1099,2411,1081,2463,1066,2517,1051,2569,1036,2623,1023,2677,1010,2730,995,2784,984,2838,971,2890,958,2944,947,2996,935,3050,924,3105,913,3157,902,3211,891,3265,883,3317,872e" filled="false" stroked="true" strokeweight=".96pt" strokecolor="#00558b">
              <v:path arrowok="t"/>
              <v:stroke dashstyle="shortdot"/>
            </v:shape>
            <v:shape style="position:absolute;left:166;top:722;width:3151;height:1829" coordorigin="167,723" coordsize="3151,1829" path="m167,2551l275,2547,407,2536,481,2517,552,2488,618,2452,681,2409,742,2362,800,2311,858,2259,915,2205,969,2151,1021,2097,1074,2041,1126,1985,1178,1928,1230,1872,1281,1816,1334,1760,1386,1705,1440,1650,1495,1596,1551,1544,1609,1492,1663,1447,1715,1404,1769,1362,1832,1314,1897,1268,1963,1224,2030,1182,2098,1142,2167,1104,2237,1068,2308,1034,2380,1001,2453,971,2527,942,2601,914,2675,888,2751,864,2827,841,2903,819,2979,799,3056,780,3133,763,3211,746,3265,734,3317,723e" filled="false" stroked="true" strokeweight=".96pt" strokecolor="#b01c88">
              <v:path arrowok="t"/>
              <v:stroke dashstyle="solid"/>
            </v:shape>
            <v:shape style="position:absolute;left:166;top:577;width:3151;height:1978" coordorigin="167,578" coordsize="3151,1978" path="m167,2556l221,2556,275,2553,327,2551,381,2549,433,2543,488,2536,542,2527,648,2493,754,2441,808,2409,861,2378,915,2344,969,2307,1021,2268,1075,2223,1129,2173,1181,2119,1236,2061,1288,2000,1342,1937,1396,1873,1448,1810,1502,1747,1556,1687,1609,1626,1663,1568,1715,1512,1769,1455,1823,1404,1875,1349,1929,1300,1984,1252,2036,1207,2090,1161,2142,1120,2196,1081,2250,1043,2302,1008,2357,973,2411,941,2463,911,2517,880,2623,826,2677,803,2730,779,2784,755,2838,734,2890,714,2944,695,2996,675,3050,658,3105,641,3157,623,3211,608,3265,593,3317,578e" filled="false" stroked="true" strokeweight=".96pt" strokecolor="#b01c88">
              <v:path arrowok="t"/>
              <v:stroke dashstyle="shortdot"/>
            </v:shape>
            <v:shape style="position:absolute;left:166;top:1948;width:3151;height:641" coordorigin="167,1948" coordsize="3151,641" path="m167,2569l275,2569,327,2571,411,2573,495,2577,578,2581,662,2585,746,2588,830,2588,915,2586,969,2584,1021,2579,1105,2573,1190,2563,1274,2552,1359,2538,1443,2522,1526,2505,1609,2486,1715,2460,1769,2448,1846,2426,1923,2405,2000,2383,2076,2360,2152,2337,2229,2313,2304,2289,2380,2265,2456,2240,2531,2215,2607,2190,2682,2164,2758,2139,2833,2113,2908,2087,2984,2062,3059,2036,3135,2010,3211,1985,3265,1966,3317,1948e" filled="false" stroked="true" strokeweight=".96pt" strokecolor="#fcaf17">
              <v:path arrowok="t"/>
              <v:stroke dashstyle="solid"/>
            </v:shape>
            <v:shape style="position:absolute;left:166;top:1654;width:3151;height:880" coordorigin="167,1654" coordsize="3151,880" path="m167,2495l221,2504,275,2512,327,2519,381,2523,433,2527,488,2532,542,2534,594,2534,648,2534,702,2532,754,2530,808,2527,861,2521,915,2514,969,2508,1021,2497,1075,2486,1129,2476,1181,2463,1236,2447,1288,2432,1342,2417,1396,2400,1448,2383,1502,2363,1556,2346,1609,2326,1663,2307,1715,2285,1769,2266,1823,2244,1875,2225,1929,2203,1984,2182,2036,2160,2090,2138,2142,2117,2196,2095,2250,2074,2302,2052,2357,2030,2411,2009,2463,1987,2517,1965,2569,1944,2623,1922,2677,1901,2730,1879,2784,1860,2838,1838,2890,1816,2944,1795,2996,1775,3050,1754,3105,1734,3157,1713,3211,1693,3265,1674,3317,1654e" filled="false" stroked="true" strokeweight=".96pt" strokecolor="#fcaf17">
              <v:path arrowok="t"/>
              <v:stroke dashstyle="shortdot"/>
            </v:shape>
            <v:shape style="position:absolute;left:246;top:87;width:1211;height:277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Times New Roman"/>
                        <w:i/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Solid</w:t>
                    </w:r>
                    <w:r>
                      <w:rPr>
                        <w:color w:val="231F20"/>
                        <w:spacing w:val="-20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lines:</w:t>
                    </w:r>
                    <w:r>
                      <w:rPr>
                        <w:color w:val="231F20"/>
                        <w:spacing w:val="-6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August</w:t>
                    </w:r>
                    <w:r>
                      <w:rPr>
                        <w:color w:val="231F20"/>
                        <w:spacing w:val="-20"/>
                        <w:sz w:val="11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1"/>
                      </w:rPr>
                      <w:t>Report</w:t>
                    </w:r>
                  </w:p>
                  <w:p>
                    <w:pPr>
                      <w:spacing w:before="11"/>
                      <w:ind w:left="0" w:right="0" w:firstLine="0"/>
                      <w:jc w:val="left"/>
                      <w:rPr>
                        <w:rFonts w:ascii="Times New Roman"/>
                        <w:i/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Dashed</w:t>
                    </w:r>
                    <w:r>
                      <w:rPr>
                        <w:color w:val="231F20"/>
                        <w:spacing w:val="-17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lines:</w:t>
                    </w:r>
                    <w:r>
                      <w:rPr>
                        <w:color w:val="231F20"/>
                        <w:spacing w:val="1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May</w:t>
                    </w:r>
                    <w:r>
                      <w:rPr>
                        <w:color w:val="231F20"/>
                        <w:spacing w:val="-16"/>
                        <w:sz w:val="11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1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549;top:470;width:644;height:13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United States</w:t>
                    </w:r>
                  </w:p>
                </w:txbxContent>
              </v:textbox>
              <w10:wrap type="none"/>
            </v:shape>
            <v:shape style="position:absolute;left:356;top:1463;width:768;height:13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United</w:t>
                    </w:r>
                    <w:r>
                      <w:rPr>
                        <w:color w:val="231F20"/>
                        <w:spacing w:val="-23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Kingdom</w:t>
                    </w:r>
                  </w:p>
                </w:txbxContent>
              </v:textbox>
              <w10:wrap type="none"/>
            </v:shape>
            <v:shape style="position:absolute;left:2161;top:1763;width:451;height:13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Euro</w:t>
                    </w:r>
                    <w:r>
                      <w:rPr>
                        <w:color w:val="231F20"/>
                        <w:spacing w:val="-23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area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814" w:val="left" w:leader="none"/>
          <w:tab w:pos="1449" w:val="left" w:leader="none"/>
          <w:tab w:pos="2088" w:val="left" w:leader="none"/>
          <w:tab w:pos="2727" w:val="left" w:leader="none"/>
          <w:tab w:pos="3369" w:val="left" w:leader="none"/>
        </w:tabs>
        <w:spacing w:line="111" w:lineRule="exact" w:before="0"/>
        <w:ind w:left="166" w:right="0" w:firstLine="0"/>
        <w:jc w:val="center"/>
        <w:rPr>
          <w:sz w:val="11"/>
        </w:rPr>
      </w:pPr>
      <w:r>
        <w:rPr>
          <w:color w:val="231F20"/>
          <w:sz w:val="11"/>
        </w:rPr>
        <w:t>0</w:t>
        <w:tab/>
        <w:t>1</w:t>
        <w:tab/>
        <w:t>2</w:t>
        <w:tab/>
        <w:t>3</w:t>
        <w:tab/>
        <w:t>4</w:t>
        <w:tab/>
        <w:t>5</w:t>
      </w:r>
    </w:p>
    <w:p>
      <w:pPr>
        <w:spacing w:line="126" w:lineRule="exact" w:before="0"/>
        <w:ind w:left="117" w:right="0" w:firstLine="0"/>
        <w:jc w:val="center"/>
        <w:rPr>
          <w:sz w:val="11"/>
        </w:rPr>
      </w:pPr>
      <w:r>
        <w:rPr>
          <w:color w:val="231F20"/>
          <w:sz w:val="11"/>
        </w:rPr>
        <w:t>Years</w:t>
      </w:r>
    </w:p>
    <w:p>
      <w:pPr>
        <w:pStyle w:val="BodyText"/>
        <w:spacing w:before="8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0"/>
        <w:ind w:left="1" w:right="0" w:firstLine="0"/>
        <w:jc w:val="left"/>
        <w:rPr>
          <w:sz w:val="11"/>
        </w:rPr>
      </w:pPr>
      <w:r>
        <w:rPr>
          <w:color w:val="231F20"/>
          <w:sz w:val="11"/>
        </w:rPr>
        <w:t>4.0</w:t>
      </w:r>
    </w:p>
    <w:p>
      <w:pPr>
        <w:pStyle w:val="BodyText"/>
        <w:rPr>
          <w:sz w:val="17"/>
        </w:rPr>
      </w:pPr>
    </w:p>
    <w:p>
      <w:pPr>
        <w:spacing w:before="0"/>
        <w:ind w:left="9" w:right="0" w:firstLine="0"/>
        <w:jc w:val="left"/>
        <w:rPr>
          <w:sz w:val="11"/>
        </w:rPr>
      </w:pPr>
      <w:r>
        <w:rPr>
          <w:color w:val="231F20"/>
          <w:sz w:val="11"/>
        </w:rPr>
        <w:t>3.5</w:t>
      </w:r>
    </w:p>
    <w:p>
      <w:pPr>
        <w:pStyle w:val="BodyText"/>
        <w:rPr>
          <w:sz w:val="17"/>
        </w:rPr>
      </w:pPr>
    </w:p>
    <w:p>
      <w:pPr>
        <w:spacing w:before="1"/>
        <w:ind w:left="4" w:right="0" w:firstLine="0"/>
        <w:jc w:val="left"/>
        <w:rPr>
          <w:sz w:val="11"/>
        </w:rPr>
      </w:pPr>
      <w:r>
        <w:rPr>
          <w:color w:val="231F20"/>
          <w:sz w:val="11"/>
        </w:rPr>
        <w:t>3.0</w:t>
      </w:r>
    </w:p>
    <w:p>
      <w:pPr>
        <w:pStyle w:val="BodyText"/>
        <w:rPr>
          <w:sz w:val="17"/>
        </w:rPr>
      </w:pPr>
    </w:p>
    <w:p>
      <w:pPr>
        <w:spacing w:before="0"/>
        <w:ind w:left="12" w:right="0" w:firstLine="0"/>
        <w:jc w:val="left"/>
        <w:rPr>
          <w:sz w:val="11"/>
        </w:rPr>
      </w:pPr>
      <w:r>
        <w:rPr>
          <w:color w:val="231F20"/>
          <w:sz w:val="11"/>
        </w:rPr>
        <w:t>2.5</w:t>
      </w:r>
    </w:p>
    <w:p>
      <w:pPr>
        <w:pStyle w:val="BodyText"/>
        <w:rPr>
          <w:sz w:val="17"/>
        </w:rPr>
      </w:pPr>
    </w:p>
    <w:p>
      <w:pPr>
        <w:spacing w:before="0"/>
        <w:ind w:left="6" w:right="0" w:firstLine="0"/>
        <w:jc w:val="left"/>
        <w:rPr>
          <w:sz w:val="11"/>
        </w:rPr>
      </w:pPr>
      <w:r>
        <w:rPr>
          <w:color w:val="231F20"/>
          <w:sz w:val="11"/>
        </w:rPr>
        <w:t>2.0</w:t>
      </w:r>
    </w:p>
    <w:p>
      <w:pPr>
        <w:pStyle w:val="BodyText"/>
        <w:rPr>
          <w:sz w:val="17"/>
        </w:rPr>
      </w:pPr>
    </w:p>
    <w:p>
      <w:pPr>
        <w:spacing w:before="1"/>
        <w:ind w:left="22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1.5</w:t>
      </w:r>
    </w:p>
    <w:p>
      <w:pPr>
        <w:pStyle w:val="BodyText"/>
        <w:rPr>
          <w:sz w:val="17"/>
        </w:rPr>
      </w:pPr>
    </w:p>
    <w:p>
      <w:pPr>
        <w:spacing w:before="0"/>
        <w:ind w:left="17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1.0</w:t>
      </w:r>
    </w:p>
    <w:p>
      <w:pPr>
        <w:pStyle w:val="BodyText"/>
        <w:rPr>
          <w:sz w:val="17"/>
        </w:rPr>
      </w:pPr>
    </w:p>
    <w:p>
      <w:pPr>
        <w:spacing w:before="0"/>
        <w:ind w:left="6" w:right="0" w:firstLine="0"/>
        <w:jc w:val="left"/>
        <w:rPr>
          <w:sz w:val="11"/>
        </w:rPr>
      </w:pPr>
      <w:r>
        <w:rPr>
          <w:color w:val="231F20"/>
          <w:sz w:val="11"/>
        </w:rPr>
        <w:t>0.5</w:t>
      </w:r>
    </w:p>
    <w:p>
      <w:pPr>
        <w:pStyle w:val="BodyText"/>
        <w:rPr>
          <w:sz w:val="17"/>
        </w:rPr>
      </w:pPr>
    </w:p>
    <w:p>
      <w:pPr>
        <w:spacing w:before="1"/>
        <w:ind w:left="1" w:right="0" w:firstLine="0"/>
        <w:jc w:val="left"/>
        <w:rPr>
          <w:sz w:val="11"/>
        </w:rPr>
      </w:pPr>
      <w:r>
        <w:rPr>
          <w:color w:val="231F20"/>
          <w:sz w:val="11"/>
        </w:rPr>
        <w:t>0.0</w:t>
      </w:r>
    </w:p>
    <w:p>
      <w:pPr>
        <w:pStyle w:val="BodyText"/>
        <w:spacing w:line="268" w:lineRule="auto"/>
        <w:ind w:left="310" w:right="383"/>
      </w:pPr>
      <w:r>
        <w:rPr/>
        <w:br w:type="column"/>
      </w:r>
      <w:r>
        <w:rPr>
          <w:color w:val="231F20"/>
          <w:w w:val="95"/>
        </w:rPr>
        <w:t>expected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next</w:t>
      </w:r>
      <w:r>
        <w:rPr>
          <w:color w:val="231F20"/>
          <w:spacing w:val="-22"/>
        </w:rPr>
        <w:t> </w:t>
      </w:r>
      <w:r>
        <w:rPr>
          <w:color w:val="231F20"/>
        </w:rPr>
        <w:t>three</w:t>
      </w:r>
      <w:r>
        <w:rPr>
          <w:color w:val="231F20"/>
          <w:spacing w:val="-22"/>
        </w:rPr>
        <w:t> </w:t>
      </w:r>
      <w:r>
        <w:rPr>
          <w:color w:val="231F20"/>
        </w:rPr>
        <w:t>years</w:t>
      </w:r>
      <w:r>
        <w:rPr>
          <w:color w:val="231F20"/>
          <w:spacing w:val="-21"/>
        </w:rPr>
        <w:t> </w:t>
      </w:r>
      <w:r>
        <w:rPr>
          <w:color w:val="231F20"/>
        </w:rPr>
        <w:t>or</w:t>
      </w:r>
      <w:r>
        <w:rPr>
          <w:color w:val="231F20"/>
          <w:spacing w:val="-22"/>
        </w:rPr>
        <w:t> </w:t>
      </w:r>
      <w:r>
        <w:rPr>
          <w:color w:val="231F20"/>
        </w:rPr>
        <w:t>so</w:t>
      </w:r>
      <w:r>
        <w:rPr>
          <w:color w:val="231F20"/>
          <w:spacing w:val="-21"/>
        </w:rPr>
        <w:t> </w:t>
      </w:r>
      <w:r>
        <w:rPr>
          <w:color w:val="231F20"/>
        </w:rPr>
        <w:t>(Chart</w:t>
      </w:r>
      <w:r>
        <w:rPr>
          <w:color w:val="231F20"/>
          <w:spacing w:val="-23"/>
        </w:rPr>
        <w:t> </w:t>
      </w:r>
      <w:r>
        <w:rPr>
          <w:color w:val="231F20"/>
        </w:rPr>
        <w:t>1.1).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 w:before="1"/>
        <w:ind w:left="310" w:right="415"/>
      </w:pP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(ECB’s)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Governing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Council,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contrast,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loosened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further.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June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meeting,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ECB </w:t>
      </w:r>
      <w:r>
        <w:rPr>
          <w:color w:val="231F20"/>
          <w:w w:val="95"/>
        </w:rPr>
        <w:t>announced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measures,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box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page</w:t>
      </w:r>
      <w:r>
        <w:rPr>
          <w:color w:val="231F20"/>
          <w:spacing w:val="-45"/>
        </w:rPr>
        <w:t> </w:t>
      </w:r>
      <w:r>
        <w:rPr>
          <w:color w:val="231F20"/>
        </w:rPr>
        <w:t>10,</w:t>
      </w:r>
      <w:r>
        <w:rPr>
          <w:color w:val="231F20"/>
          <w:spacing w:val="-44"/>
        </w:rPr>
        <w:t> </w:t>
      </w:r>
      <w:r>
        <w:rPr>
          <w:color w:val="231F20"/>
        </w:rPr>
        <w:t>which</w:t>
      </w:r>
      <w:r>
        <w:rPr>
          <w:color w:val="231F20"/>
          <w:spacing w:val="-45"/>
        </w:rPr>
        <w:t> </w:t>
      </w:r>
      <w:r>
        <w:rPr>
          <w:color w:val="231F20"/>
        </w:rPr>
        <w:t>are</w:t>
      </w:r>
      <w:r>
        <w:rPr>
          <w:color w:val="231F20"/>
          <w:spacing w:val="-45"/>
        </w:rPr>
        <w:t> </w:t>
      </w:r>
      <w:r>
        <w:rPr>
          <w:color w:val="231F20"/>
        </w:rPr>
        <w:t>designed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return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from</w:t>
      </w:r>
      <w:r>
        <w:rPr>
          <w:color w:val="231F20"/>
          <w:spacing w:val="-45"/>
        </w:rPr>
        <w:t> </w:t>
      </w:r>
      <w:r>
        <w:rPr>
          <w:color w:val="231F20"/>
        </w:rPr>
        <w:t>its current</w:t>
      </w:r>
      <w:r>
        <w:rPr>
          <w:color w:val="231F20"/>
          <w:spacing w:val="-39"/>
        </w:rPr>
        <w:t> </w:t>
      </w:r>
      <w:r>
        <w:rPr>
          <w:color w:val="231F20"/>
        </w:rPr>
        <w:t>low</w:t>
      </w:r>
      <w:r>
        <w:rPr>
          <w:color w:val="231F20"/>
          <w:spacing w:val="-38"/>
        </w:rPr>
        <w:t> </w:t>
      </w:r>
      <w:r>
        <w:rPr>
          <w:color w:val="231F20"/>
        </w:rPr>
        <w:t>rates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its</w:t>
      </w:r>
      <w:r>
        <w:rPr>
          <w:color w:val="231F20"/>
          <w:spacing w:val="-39"/>
        </w:rPr>
        <w:t> </w:t>
      </w:r>
      <w:r>
        <w:rPr>
          <w:color w:val="231F20"/>
        </w:rPr>
        <w:t>target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below,</w:t>
      </w:r>
      <w:r>
        <w:rPr>
          <w:color w:val="231F20"/>
          <w:spacing w:val="-38"/>
        </w:rPr>
        <w:t> </w:t>
      </w:r>
      <w:r>
        <w:rPr>
          <w:color w:val="231F20"/>
        </w:rPr>
        <w:t>but</w:t>
      </w:r>
      <w:r>
        <w:rPr>
          <w:color w:val="231F20"/>
          <w:spacing w:val="-39"/>
        </w:rPr>
        <w:t> </w:t>
      </w:r>
      <w:r>
        <w:rPr>
          <w:color w:val="231F20"/>
        </w:rPr>
        <w:t>close</w:t>
      </w:r>
      <w:r>
        <w:rPr>
          <w:color w:val="231F20"/>
          <w:spacing w:val="-38"/>
        </w:rPr>
        <w:t> </w:t>
      </w:r>
      <w:r>
        <w:rPr>
          <w:color w:val="231F20"/>
        </w:rPr>
        <w:t>to,</w:t>
      </w:r>
      <w:r>
        <w:rPr>
          <w:color w:val="231F20"/>
          <w:spacing w:val="-39"/>
        </w:rPr>
        <w:t> </w:t>
      </w:r>
      <w:r>
        <w:rPr>
          <w:color w:val="231F20"/>
        </w:rPr>
        <w:t>2%.</w:t>
      </w:r>
    </w:p>
    <w:p>
      <w:pPr>
        <w:pStyle w:val="BodyText"/>
        <w:spacing w:line="268" w:lineRule="auto"/>
        <w:ind w:left="310" w:right="570"/>
      </w:pPr>
      <w:r>
        <w:rPr>
          <w:color w:val="231F20"/>
          <w:w w:val="90"/>
        </w:rPr>
        <w:t>Short-term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fallen </w:t>
      </w:r>
      <w:r>
        <w:rPr>
          <w:color w:val="231F20"/>
        </w:rPr>
        <w:t>since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May</w:t>
      </w:r>
      <w:r>
        <w:rPr>
          <w:color w:val="231F20"/>
          <w:spacing w:val="-41"/>
        </w:rPr>
        <w:t> </w:t>
      </w:r>
      <w:r>
        <w:rPr>
          <w:rFonts w:ascii="Georgia"/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further</w:t>
      </w:r>
      <w:r>
        <w:rPr>
          <w:color w:val="231F20"/>
          <w:spacing w:val="-41"/>
        </w:rPr>
        <w:t> </w:t>
      </w:r>
      <w:r>
        <w:rPr>
          <w:color w:val="231F20"/>
        </w:rPr>
        <w:t>below</w:t>
      </w:r>
      <w:r>
        <w:rPr>
          <w:color w:val="231F20"/>
          <w:spacing w:val="-41"/>
        </w:rPr>
        <w:t> </w:t>
      </w:r>
      <w:r>
        <w:rPr>
          <w:color w:val="231F20"/>
        </w:rPr>
        <w:t>those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 United</w:t>
      </w:r>
      <w:r>
        <w:rPr>
          <w:color w:val="231F20"/>
          <w:spacing w:val="-33"/>
        </w:rPr>
        <w:t> </w:t>
      </w:r>
      <w:r>
        <w:rPr>
          <w:color w:val="231F20"/>
        </w:rPr>
        <w:t>Kingdom</w:t>
      </w:r>
      <w:r>
        <w:rPr>
          <w:color w:val="231F20"/>
          <w:spacing w:val="-33"/>
        </w:rPr>
        <w:t> </w:t>
      </w:r>
      <w:r>
        <w:rPr>
          <w:color w:val="231F20"/>
        </w:rPr>
        <w:t>and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United</w:t>
      </w:r>
      <w:r>
        <w:rPr>
          <w:color w:val="231F20"/>
          <w:spacing w:val="-32"/>
        </w:rPr>
        <w:t> </w:t>
      </w:r>
      <w:r>
        <w:rPr>
          <w:color w:val="231F20"/>
        </w:rPr>
        <w:t>States</w:t>
      </w:r>
      <w:r>
        <w:rPr>
          <w:color w:val="231F20"/>
          <w:spacing w:val="-33"/>
        </w:rPr>
        <w:t> </w:t>
      </w:r>
      <w:r>
        <w:rPr>
          <w:color w:val="231F20"/>
        </w:rPr>
        <w:t>(Chart</w:t>
      </w:r>
      <w:r>
        <w:rPr>
          <w:color w:val="231F20"/>
          <w:spacing w:val="-33"/>
        </w:rPr>
        <w:t> </w:t>
      </w:r>
      <w:r>
        <w:rPr>
          <w:color w:val="231F20"/>
        </w:rPr>
        <w:t>1.1).</w:t>
      </w:r>
    </w:p>
    <w:p>
      <w:pPr>
        <w:pStyle w:val="BodyText"/>
        <w:rPr>
          <w:sz w:val="24"/>
        </w:rPr>
      </w:pPr>
    </w:p>
    <w:p>
      <w:pPr>
        <w:pStyle w:val="BodyText"/>
        <w:spacing w:line="208" w:lineRule="exact"/>
        <w:ind w:left="310"/>
      </w:pPr>
      <w:r>
        <w:rPr>
          <w:color w:val="231F20"/>
          <w:w w:val="95"/>
        </w:rPr>
        <w:t>The ECB loosening, alongside low inflation across the region, is</w:t>
      </w:r>
    </w:p>
    <w:p>
      <w:pPr>
        <w:spacing w:after="0" w:line="208" w:lineRule="exact"/>
        <w:sectPr>
          <w:type w:val="continuous"/>
          <w:pgSz w:w="11910" w:h="16840"/>
          <w:pgMar w:top="1560" w:bottom="0" w:left="620" w:right="400"/>
          <w:cols w:num="3" w:equalWidth="0">
            <w:col w:w="3716" w:space="40"/>
            <w:col w:w="194" w:space="1243"/>
            <w:col w:w="5697"/>
          </w:cols>
        </w:sectPr>
      </w:pPr>
    </w:p>
    <w:p>
      <w:pPr>
        <w:spacing w:before="4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Bloomberg.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"/>
        </w:numPr>
        <w:tabs>
          <w:tab w:pos="344" w:val="left" w:leader="none"/>
        </w:tabs>
        <w:spacing w:line="244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curves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instantaneous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overnight index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7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6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respectively.</w:t>
      </w:r>
    </w:p>
    <w:p>
      <w:pPr>
        <w:pStyle w:val="BodyText"/>
        <w:spacing w:line="268" w:lineRule="auto" w:before="52"/>
        <w:ind w:left="173" w:right="410"/>
      </w:pPr>
      <w:r>
        <w:rPr/>
        <w:br w:type="column"/>
      </w:r>
      <w:r>
        <w:rPr>
          <w:color w:val="231F20"/>
        </w:rPr>
        <w:t>likely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borne</w:t>
      </w:r>
      <w:r>
        <w:rPr>
          <w:color w:val="231F20"/>
          <w:spacing w:val="-44"/>
        </w:rPr>
        <w:t> </w:t>
      </w:r>
      <w:r>
        <w:rPr>
          <w:color w:val="231F20"/>
        </w:rPr>
        <w:t>down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longer-term</w:t>
      </w:r>
      <w:r>
        <w:rPr>
          <w:color w:val="231F20"/>
          <w:spacing w:val="-44"/>
        </w:rPr>
        <w:t> </w:t>
      </w:r>
      <w:r>
        <w:rPr>
          <w:color w:val="231F20"/>
        </w:rPr>
        <w:t>interest</w:t>
      </w:r>
      <w:r>
        <w:rPr>
          <w:color w:val="231F20"/>
          <w:spacing w:val="-44"/>
        </w:rPr>
        <w:t> </w:t>
      </w:r>
      <w:r>
        <w:rPr>
          <w:color w:val="231F20"/>
        </w:rPr>
        <w:t>rates</w:t>
      </w:r>
      <w:r>
        <w:rPr>
          <w:color w:val="231F20"/>
          <w:spacing w:val="-45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many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1.2).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appetite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0"/>
          <w:cols w:num="2" w:equalWidth="0">
            <w:col w:w="4482" w:space="847"/>
            <w:col w:w="55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400"/>
        </w:sectPr>
      </w:pPr>
    </w:p>
    <w:p>
      <w:pPr>
        <w:pStyle w:val="Heading3"/>
        <w:spacing w:before="256"/>
      </w:pPr>
      <w:bookmarkStart w:name="ECB monetary stimulus" w:id="14"/>
      <w:bookmarkEnd w:id="14"/>
      <w:r>
        <w:rPr/>
      </w:r>
      <w:r>
        <w:rPr>
          <w:color w:val="A70740"/>
        </w:rPr>
        <w:t>ECB monetary stimulus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73" w:right="115"/>
        <w:rPr>
          <w:sz w:val="14"/>
        </w:rPr>
      </w:pPr>
      <w:r>
        <w:rPr>
          <w:color w:val="231F20"/>
          <w:w w:val="95"/>
        </w:rPr>
        <w:t>Against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backdrop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companies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2),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5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2014,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Central 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(ECB)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stimulus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package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help </w:t>
      </w:r>
      <w:r>
        <w:rPr>
          <w:color w:val="231F20"/>
          <w:w w:val="90"/>
        </w:rPr>
        <w:t>return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objective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 </w:t>
      </w:r>
      <w:r>
        <w:rPr>
          <w:color w:val="231F20"/>
        </w:rPr>
        <w:t>stability.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 w:before="1"/>
        <w:ind w:left="173" w:right="35"/>
      </w:pPr>
      <w:bookmarkStart w:name="Exchange rates" w:id="15"/>
      <w:bookmarkEnd w:id="15"/>
      <w:r>
        <w:rPr/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ECB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rates: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refinancing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deposit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w w:val="95"/>
          <w:position w:val="4"/>
          <w:sz w:val="14"/>
        </w:rPr>
        <w:t>(2) </w:t>
      </w:r>
      <w:r>
        <w:rPr>
          <w:color w:val="231F20"/>
          <w:w w:val="95"/>
        </w:rPr>
        <w:t>These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lowered: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refinancing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deposit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10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basis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each,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lending</w:t>
      </w:r>
      <w:r>
        <w:rPr>
          <w:color w:val="231F20"/>
          <w:spacing w:val="-43"/>
        </w:rPr>
        <w:t> </w:t>
      </w:r>
      <w:r>
        <w:rPr>
          <w:color w:val="231F20"/>
        </w:rPr>
        <w:t>rate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35</w:t>
      </w:r>
      <w:r>
        <w:rPr>
          <w:color w:val="231F20"/>
          <w:spacing w:val="-44"/>
        </w:rPr>
        <w:t> </w:t>
      </w:r>
      <w:r>
        <w:rPr>
          <w:color w:val="231F20"/>
        </w:rPr>
        <w:t>basis</w:t>
      </w:r>
      <w:r>
        <w:rPr>
          <w:color w:val="231F20"/>
          <w:spacing w:val="-43"/>
        </w:rPr>
        <w:t> </w:t>
      </w:r>
      <w:r>
        <w:rPr>
          <w:color w:val="231F20"/>
        </w:rPr>
        <w:t>points.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deposit</w:t>
      </w:r>
      <w:r>
        <w:rPr>
          <w:color w:val="231F20"/>
          <w:spacing w:val="-44"/>
        </w:rPr>
        <w:t> </w:t>
      </w:r>
      <w:r>
        <w:rPr>
          <w:color w:val="231F20"/>
        </w:rPr>
        <w:t>rate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now </w:t>
      </w:r>
      <w:r>
        <w:rPr>
          <w:color w:val="231F20"/>
          <w:w w:val="95"/>
        </w:rPr>
        <w:t>negative,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-0.10%.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charged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 holding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excess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reserves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ECB’s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deposit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facility.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ECB 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reaffirmed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guidance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</w:rPr>
        <w:t>present</w:t>
      </w:r>
      <w:r>
        <w:rPr>
          <w:color w:val="231F20"/>
          <w:spacing w:val="-29"/>
        </w:rPr>
        <w:t> </w:t>
      </w:r>
      <w:r>
        <w:rPr>
          <w:color w:val="231F20"/>
        </w:rPr>
        <w:t>levels</w:t>
      </w:r>
      <w:r>
        <w:rPr>
          <w:color w:val="231F20"/>
          <w:spacing w:val="-28"/>
        </w:rPr>
        <w:t> </w:t>
      </w:r>
      <w:r>
        <w:rPr>
          <w:color w:val="231F20"/>
        </w:rPr>
        <w:t>for</w:t>
      </w:r>
      <w:r>
        <w:rPr>
          <w:color w:val="231F20"/>
          <w:spacing w:val="-28"/>
        </w:rPr>
        <w:t> </w:t>
      </w:r>
      <w:r>
        <w:rPr>
          <w:color w:val="231F20"/>
        </w:rPr>
        <w:t>an</w:t>
      </w:r>
      <w:r>
        <w:rPr>
          <w:color w:val="231F20"/>
          <w:spacing w:val="-28"/>
        </w:rPr>
        <w:t> </w:t>
      </w:r>
      <w:r>
        <w:rPr>
          <w:color w:val="231F20"/>
        </w:rPr>
        <w:t>extended</w:t>
      </w:r>
      <w:r>
        <w:rPr>
          <w:color w:val="231F20"/>
          <w:spacing w:val="-28"/>
        </w:rPr>
        <w:t> </w:t>
      </w:r>
      <w:r>
        <w:rPr>
          <w:color w:val="231F20"/>
        </w:rPr>
        <w:t>period</w:t>
      </w:r>
      <w:r>
        <w:rPr>
          <w:color w:val="231F20"/>
          <w:spacing w:val="-28"/>
        </w:rPr>
        <w:t> </w:t>
      </w:r>
      <w:r>
        <w:rPr>
          <w:color w:val="231F20"/>
        </w:rPr>
        <w:t>of</w:t>
      </w:r>
      <w:r>
        <w:rPr>
          <w:color w:val="231F20"/>
          <w:spacing w:val="-28"/>
        </w:rPr>
        <w:t> </w:t>
      </w:r>
      <w:r>
        <w:rPr>
          <w:color w:val="231F20"/>
        </w:rPr>
        <w:t>time.</w:t>
      </w:r>
    </w:p>
    <w:p>
      <w:pPr>
        <w:pStyle w:val="BodyText"/>
        <w:spacing w:before="6"/>
      </w:pPr>
    </w:p>
    <w:p>
      <w:pPr>
        <w:pStyle w:val="BodyText"/>
        <w:spacing w:line="268" w:lineRule="auto" w:before="1"/>
        <w:ind w:left="173" w:right="531"/>
      </w:pP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addition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reduction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rates,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following </w:t>
      </w:r>
      <w:r>
        <w:rPr>
          <w:color w:val="231F20"/>
        </w:rPr>
        <w:t>measures were</w:t>
      </w:r>
      <w:r>
        <w:rPr>
          <w:color w:val="231F20"/>
          <w:spacing w:val="-42"/>
        </w:rPr>
        <w:t> </w:t>
      </w:r>
      <w:r>
        <w:rPr>
          <w:color w:val="231F20"/>
        </w:rPr>
        <w:t>announced: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343" w:right="26" w:hanging="171"/>
      </w:pPr>
      <w:r>
        <w:rPr>
          <w:color w:val="231F20"/>
          <w:w w:val="95"/>
        </w:rPr>
        <w:t>•</w:t>
      </w:r>
      <w:r>
        <w:rPr>
          <w:color w:val="231F20"/>
          <w:spacing w:val="-14"/>
          <w:w w:val="95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series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operations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support</w:t>
      </w:r>
      <w:r>
        <w:rPr>
          <w:color w:val="231F20"/>
          <w:spacing w:val="-42"/>
        </w:rPr>
        <w:t> </w:t>
      </w:r>
      <w:r>
        <w:rPr>
          <w:color w:val="231F20"/>
        </w:rPr>
        <w:t>bank</w:t>
      </w:r>
      <w:r>
        <w:rPr>
          <w:color w:val="231F20"/>
          <w:spacing w:val="-43"/>
        </w:rPr>
        <w:t> </w:t>
      </w:r>
      <w:r>
        <w:rPr>
          <w:color w:val="231F20"/>
        </w:rPr>
        <w:t>lending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real economy. These targeted longer-term refinancing </w:t>
      </w:r>
      <w:r>
        <w:rPr>
          <w:color w:val="231F20"/>
          <w:w w:val="90"/>
        </w:rPr>
        <w:t>operations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(TLTROs)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offer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participating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cheaper </w:t>
      </w:r>
      <w:r>
        <w:rPr>
          <w:color w:val="231F20"/>
          <w:w w:val="95"/>
        </w:rPr>
        <w:t>source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 </w:t>
      </w:r>
      <w:r>
        <w:rPr>
          <w:color w:val="231F20"/>
        </w:rPr>
        <w:t>initially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-41"/>
        </w:rPr>
        <w:t> </w:t>
      </w:r>
      <w:r>
        <w:rPr>
          <w:color w:val="231F20"/>
        </w:rPr>
        <w:t>able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borrow</w:t>
      </w:r>
      <w:r>
        <w:rPr>
          <w:color w:val="231F20"/>
          <w:spacing w:val="-41"/>
        </w:rPr>
        <w:t> </w:t>
      </w:r>
      <w:r>
        <w:rPr>
          <w:color w:val="231F20"/>
        </w:rPr>
        <w:t>up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7%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total</w:t>
      </w:r>
      <w:r>
        <w:rPr>
          <w:color w:val="231F20"/>
          <w:spacing w:val="-41"/>
        </w:rPr>
        <w:t> </w:t>
      </w:r>
      <w:r>
        <w:rPr>
          <w:color w:val="231F20"/>
        </w:rPr>
        <w:t>amount</w:t>
      </w:r>
      <w:r>
        <w:rPr>
          <w:color w:val="231F20"/>
          <w:spacing w:val="-41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non-financial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sector,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excluding residential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mortgages.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fixed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ECB’s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refinancing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operations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prevailing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time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343" w:right="419"/>
      </w:pPr>
      <w:r>
        <w:rPr>
          <w:color w:val="231F20"/>
        </w:rPr>
        <w:t>system. This means that the ECB’s main refinancing </w:t>
      </w:r>
      <w:r>
        <w:rPr>
          <w:color w:val="231F20"/>
          <w:w w:val="95"/>
        </w:rPr>
        <w:t>operations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funds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they </w:t>
      </w:r>
      <w:r>
        <w:rPr>
          <w:color w:val="231F20"/>
          <w:w w:val="90"/>
        </w:rPr>
        <w:t>demand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fixed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rate,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against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adequate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collateral.</w:t>
      </w:r>
    </w:p>
    <w:p>
      <w:pPr>
        <w:pStyle w:val="BodyText"/>
        <w:spacing w:line="268" w:lineRule="auto" w:before="199"/>
        <w:ind w:left="343" w:right="584" w:hanging="171"/>
        <w:rPr>
          <w:sz w:val="14"/>
        </w:rPr>
      </w:pPr>
      <w:r>
        <w:rPr>
          <w:color w:val="231F20"/>
          <w:w w:val="95"/>
        </w:rPr>
        <w:t>•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Plans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intensify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preparatory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related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outright purchases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asset-backed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securities.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trading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asset-backed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securities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currently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level,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recent </w:t>
      </w:r>
      <w:r>
        <w:rPr>
          <w:color w:val="231F20"/>
          <w:w w:val="95"/>
        </w:rPr>
        <w:t>work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ECB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England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supporting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revitalisation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maximise 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broader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benefits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well-functioning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securitisation.</w:t>
      </w:r>
      <w:r>
        <w:rPr>
          <w:color w:val="231F20"/>
          <w:w w:val="90"/>
          <w:position w:val="4"/>
          <w:sz w:val="14"/>
        </w:rPr>
        <w:t>(4)</w:t>
      </w:r>
    </w:p>
    <w:p>
      <w:pPr>
        <w:pStyle w:val="BodyText"/>
        <w:spacing w:line="268" w:lineRule="auto" w:before="200"/>
        <w:ind w:left="173" w:right="759"/>
      </w:pP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intended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ease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stance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improve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transmission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stance.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73" w:right="294"/>
      </w:pPr>
      <w:r>
        <w:rPr>
          <w:color w:val="231F20"/>
          <w:w w:val="90"/>
        </w:rPr>
        <w:t>announcement also signalled that policy would continue to be </w:t>
      </w:r>
      <w:r>
        <w:rPr>
          <w:color w:val="231F20"/>
        </w:rPr>
        <w:t>accommodative.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73" w:right="274"/>
      </w:pP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precise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ECB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upon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 range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factors.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response 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cheaper funding costs. Bank lending may also be influenced by the publication,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later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ECB’s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quality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review and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stress-test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results.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 w:before="1"/>
        <w:ind w:left="173" w:right="599"/>
      </w:pP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MPC’s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ECB’s </w:t>
      </w:r>
      <w:r>
        <w:rPr>
          <w:color w:val="231F20"/>
          <w:w w:val="95"/>
        </w:rPr>
        <w:t>policy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boosting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reducing </w:t>
      </w:r>
      <w:r>
        <w:rPr>
          <w:color w:val="231F20"/>
        </w:rPr>
        <w:t>bank</w:t>
      </w:r>
      <w:r>
        <w:rPr>
          <w:color w:val="231F20"/>
          <w:spacing w:val="-45"/>
        </w:rPr>
        <w:t> </w:t>
      </w:r>
      <w:r>
        <w:rPr>
          <w:color w:val="231F20"/>
        </w:rPr>
        <w:t>funding</w:t>
      </w:r>
      <w:r>
        <w:rPr>
          <w:color w:val="231F20"/>
          <w:spacing w:val="-44"/>
        </w:rPr>
        <w:t> </w:t>
      </w:r>
      <w:r>
        <w:rPr>
          <w:color w:val="231F20"/>
        </w:rPr>
        <w:t>costs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so</w:t>
      </w:r>
      <w:r>
        <w:rPr>
          <w:color w:val="231F20"/>
          <w:spacing w:val="-45"/>
        </w:rPr>
        <w:t> </w:t>
      </w:r>
      <w:r>
        <w:rPr>
          <w:color w:val="231F20"/>
        </w:rPr>
        <w:t>improving</w:t>
      </w:r>
      <w:r>
        <w:rPr>
          <w:color w:val="231F20"/>
          <w:spacing w:val="-44"/>
        </w:rPr>
        <w:t> </w:t>
      </w:r>
      <w:r>
        <w:rPr>
          <w:color w:val="231F20"/>
        </w:rPr>
        <w:t>credit</w:t>
      </w:r>
      <w:r>
        <w:rPr>
          <w:color w:val="231F20"/>
          <w:spacing w:val="-44"/>
        </w:rPr>
        <w:t> </w:t>
      </w:r>
      <w:r>
        <w:rPr>
          <w:color w:val="231F20"/>
        </w:rPr>
        <w:t>conditions.</w:t>
      </w:r>
    </w:p>
    <w:p>
      <w:pPr>
        <w:pStyle w:val="BodyText"/>
        <w:spacing w:line="268" w:lineRule="auto"/>
        <w:ind w:left="173" w:right="759"/>
      </w:pPr>
      <w:r>
        <w:rPr>
          <w:color w:val="231F20"/>
          <w:w w:val="95"/>
        </w:rPr>
        <w:t>Section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5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discusses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area,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associated</w:t>
      </w:r>
      <w:r>
        <w:rPr>
          <w:color w:val="231F20"/>
          <w:spacing w:val="-19"/>
        </w:rPr>
        <w:t> </w:t>
      </w:r>
      <w:r>
        <w:rPr>
          <w:color w:val="231F20"/>
        </w:rPr>
        <w:t>risks.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0"/>
          <w:cols w:num="2" w:equalWidth="0">
            <w:col w:w="5197" w:space="188"/>
            <w:col w:w="5505"/>
          </w:cols>
        </w:sectPr>
      </w:pPr>
    </w:p>
    <w:p>
      <w:pPr>
        <w:pStyle w:val="BodyText"/>
        <w:tabs>
          <w:tab w:pos="5551" w:val="left" w:leader="none"/>
          <w:tab w:pos="10540" w:val="left" w:leader="none"/>
        </w:tabs>
        <w:ind w:left="343"/>
      </w:pP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undertaken,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plus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small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spread.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Provisions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</w:rPr>
        <w:tab/>
      </w: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</w:p>
    <w:p>
      <w:pPr>
        <w:spacing w:after="0"/>
        <w:sectPr>
          <w:type w:val="continuous"/>
          <w:pgSz w:w="11910" w:h="16840"/>
          <w:pgMar w:top="1560" w:bottom="0" w:left="620" w:right="400"/>
        </w:sectPr>
      </w:pPr>
    </w:p>
    <w:p>
      <w:pPr>
        <w:pStyle w:val="BodyText"/>
        <w:spacing w:before="28"/>
        <w:ind w:left="343"/>
        <w:rPr>
          <w:sz w:val="14"/>
        </w:rPr>
      </w:pPr>
      <w:r>
        <w:rPr>
          <w:color w:val="231F20"/>
          <w:w w:val="95"/>
        </w:rPr>
        <w:t>place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ensure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funds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economy.</w:t>
      </w:r>
      <w:r>
        <w:rPr>
          <w:color w:val="231F20"/>
          <w:w w:val="95"/>
          <w:position w:val="4"/>
          <w:sz w:val="14"/>
        </w:rPr>
        <w:t>(3)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68" w:lineRule="auto"/>
        <w:ind w:left="343" w:right="34" w:hanging="171"/>
      </w:pPr>
      <w:r>
        <w:rPr>
          <w:color w:val="231F20"/>
          <w:w w:val="95"/>
        </w:rPr>
        <w:t>•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suspension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sterilisation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Securities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  <w:w w:val="90"/>
        </w:rPr>
        <w:t>Programme.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weekly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sterilisation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operation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drained </w:t>
      </w:r>
      <w:r>
        <w:rPr>
          <w:color w:val="231F20"/>
          <w:w w:val="95"/>
        </w:rPr>
        <w:t>around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€160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liquidity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injected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ECB’s</w:t>
      </w:r>
    </w:p>
    <w:p>
      <w:pPr>
        <w:pStyle w:val="BodyText"/>
        <w:spacing w:line="232" w:lineRule="exact"/>
        <w:ind w:left="343"/>
      </w:pPr>
      <w:r>
        <w:rPr>
          <w:color w:val="231F20"/>
        </w:rPr>
        <w:t>euro-area government bond purchase programme.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68" w:lineRule="auto"/>
        <w:ind w:left="343" w:right="314" w:hanging="171"/>
      </w:pPr>
      <w:r>
        <w:rPr>
          <w:color w:val="231F20"/>
          <w:w w:val="95"/>
        </w:rPr>
        <w:t>•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extension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fixed-rate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tender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procedures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full allotment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2016,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liquidity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ListParagraph"/>
        <w:numPr>
          <w:ilvl w:val="1"/>
          <w:numId w:val="4"/>
        </w:numPr>
        <w:tabs>
          <w:tab w:pos="387" w:val="left" w:leader="none"/>
        </w:tabs>
        <w:spacing w:line="235" w:lineRule="auto" w:before="7" w:after="0"/>
        <w:ind w:left="386" w:right="502" w:hanging="213"/>
        <w:jc w:val="left"/>
        <w:rPr>
          <w:sz w:val="14"/>
        </w:rPr>
      </w:pPr>
      <w:r>
        <w:rPr>
          <w:color w:val="231F20"/>
          <w:w w:val="88"/>
          <w:sz w:val="14"/>
        </w:rPr>
        <w:br w:type="column"/>
      </w:r>
      <w:r>
        <w:rPr>
          <w:color w:val="231F20"/>
          <w:w w:val="95"/>
          <w:sz w:val="14"/>
        </w:rPr>
        <w:t>For more details, see the ECB’s press releases: </w:t>
      </w:r>
      <w:hyperlink r:id="rId31">
        <w:r>
          <w:rPr>
            <w:color w:val="231F20"/>
            <w:w w:val="85"/>
            <w:sz w:val="14"/>
          </w:rPr>
          <w:t>www.ecb.europa.eu/press/pr/date/2014/html/index.en.html.</w:t>
        </w:r>
      </w:hyperlink>
      <w:r>
        <w:rPr>
          <w:color w:val="231F20"/>
          <w:w w:val="85"/>
          <w:sz w:val="14"/>
        </w:rPr>
        <w:t> Further details of </w:t>
      </w:r>
      <w:r>
        <w:rPr>
          <w:color w:val="231F20"/>
          <w:spacing w:val="-6"/>
          <w:w w:val="85"/>
          <w:sz w:val="14"/>
        </w:rPr>
        <w:t>the </w:t>
      </w:r>
      <w:r>
        <w:rPr>
          <w:color w:val="231F20"/>
          <w:w w:val="95"/>
          <w:sz w:val="14"/>
        </w:rPr>
        <w:t>TLTROs</w:t>
      </w:r>
      <w:r>
        <w:rPr>
          <w:color w:val="231F20"/>
          <w:spacing w:val="-11"/>
          <w:w w:val="95"/>
          <w:sz w:val="14"/>
        </w:rPr>
        <w:t> </w:t>
      </w:r>
      <w:r>
        <w:rPr>
          <w:color w:val="231F20"/>
          <w:w w:val="95"/>
          <w:sz w:val="14"/>
        </w:rPr>
        <w:t>were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announced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3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July</w:t>
      </w:r>
      <w:r>
        <w:rPr>
          <w:color w:val="231F20"/>
          <w:spacing w:val="-11"/>
          <w:w w:val="95"/>
          <w:sz w:val="14"/>
        </w:rPr>
        <w:t> </w:t>
      </w:r>
      <w:r>
        <w:rPr>
          <w:color w:val="231F20"/>
          <w:w w:val="95"/>
          <w:sz w:val="14"/>
        </w:rPr>
        <w:t>2014.</w:t>
      </w:r>
    </w:p>
    <w:p>
      <w:pPr>
        <w:pStyle w:val="ListParagraph"/>
        <w:numPr>
          <w:ilvl w:val="1"/>
          <w:numId w:val="4"/>
        </w:numPr>
        <w:tabs>
          <w:tab w:pos="387" w:val="left" w:leader="none"/>
        </w:tabs>
        <w:spacing w:line="235" w:lineRule="auto" w:before="2" w:after="0"/>
        <w:ind w:left="386" w:right="402" w:hanging="213"/>
        <w:jc w:val="left"/>
        <w:rPr>
          <w:sz w:val="14"/>
        </w:rPr>
      </w:pP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main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refinancing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remunerates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banks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reserves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up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ECB’s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minimum monthly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requirement.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Reserves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held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excess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that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minimum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can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either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be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lent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 the market, or deposited at the ECB’s marginal deposit facility and usually </w:t>
      </w:r>
      <w:r>
        <w:rPr>
          <w:color w:val="231F20"/>
          <w:w w:val="90"/>
          <w:sz w:val="14"/>
        </w:rPr>
        <w:t>remunerated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at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deposit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rate.</w:t>
      </w:r>
      <w:r>
        <w:rPr>
          <w:color w:val="231F20"/>
          <w:spacing w:val="16"/>
          <w:w w:val="90"/>
          <w:sz w:val="14"/>
        </w:rPr>
        <w:t> </w:t>
      </w:r>
      <w:r>
        <w:rPr>
          <w:color w:val="231F20"/>
          <w:w w:val="90"/>
          <w:sz w:val="14"/>
        </w:rPr>
        <w:t>Banks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borrow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from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ECB’s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marginal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lending </w:t>
      </w:r>
      <w:r>
        <w:rPr>
          <w:color w:val="231F20"/>
          <w:w w:val="95"/>
          <w:sz w:val="14"/>
        </w:rPr>
        <w:t>facility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are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charged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at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lending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rate.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5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The</w:t>
      </w:r>
      <w:r>
        <w:rPr>
          <w:i/>
          <w:color w:val="231F20"/>
          <w:spacing w:val="-28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monetary</w:t>
      </w:r>
      <w:r>
        <w:rPr>
          <w:i/>
          <w:color w:val="231F20"/>
          <w:spacing w:val="-28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policy</w:t>
      </w:r>
      <w:r>
        <w:rPr>
          <w:i/>
          <w:color w:val="231F20"/>
          <w:spacing w:val="-28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of</w:t>
      </w:r>
      <w:r>
        <w:rPr>
          <w:i/>
          <w:color w:val="231F20"/>
          <w:spacing w:val="-28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the</w:t>
      </w:r>
      <w:r>
        <w:rPr>
          <w:i/>
          <w:color w:val="231F20"/>
          <w:spacing w:val="-28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ECB</w:t>
      </w:r>
      <w:r>
        <w:rPr>
          <w:i/>
          <w:color w:val="231F20"/>
          <w:spacing w:val="-28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2011</w:t>
      </w:r>
      <w:r>
        <w:rPr>
          <w:color w:val="231F20"/>
          <w:w w:val="95"/>
          <w:sz w:val="14"/>
        </w:rPr>
        <w:t>, </w:t>
      </w:r>
      <w:r>
        <w:rPr>
          <w:color w:val="231F20"/>
          <w:w w:val="90"/>
          <w:sz w:val="14"/>
        </w:rPr>
        <w:t>available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at</w:t>
      </w:r>
      <w:r>
        <w:rPr>
          <w:color w:val="231F20"/>
          <w:spacing w:val="-16"/>
          <w:w w:val="90"/>
          <w:sz w:val="14"/>
        </w:rPr>
        <w:t> </w:t>
      </w:r>
      <w:hyperlink r:id="rId32">
        <w:r>
          <w:rPr>
            <w:color w:val="231F20"/>
            <w:w w:val="90"/>
            <w:sz w:val="14"/>
          </w:rPr>
          <w:t>www.ecb.europa.eu/pub/pdf/other/monetarypolicy2011en.pdf.</w:t>
        </w:r>
      </w:hyperlink>
    </w:p>
    <w:p>
      <w:pPr>
        <w:pStyle w:val="ListParagraph"/>
        <w:numPr>
          <w:ilvl w:val="1"/>
          <w:numId w:val="4"/>
        </w:numPr>
        <w:tabs>
          <w:tab w:pos="387" w:val="left" w:leader="none"/>
        </w:tabs>
        <w:spacing w:line="235" w:lineRule="auto" w:before="4" w:after="0"/>
        <w:ind w:left="386" w:right="403" w:hanging="213"/>
        <w:jc w:val="left"/>
        <w:rPr>
          <w:sz w:val="14"/>
        </w:rPr>
      </w:pPr>
      <w:r>
        <w:rPr>
          <w:color w:val="231F20"/>
          <w:w w:val="95"/>
          <w:sz w:val="14"/>
        </w:rPr>
        <w:t>Banks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that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do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not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improve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net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lending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relative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benchmark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will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be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asked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repay </w:t>
      </w:r>
      <w:r>
        <w:rPr>
          <w:color w:val="231F20"/>
          <w:sz w:val="14"/>
        </w:rPr>
        <w:t>their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loans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after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two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years,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instead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four.</w:t>
      </w:r>
    </w:p>
    <w:p>
      <w:pPr>
        <w:pStyle w:val="ListParagraph"/>
        <w:numPr>
          <w:ilvl w:val="1"/>
          <w:numId w:val="4"/>
        </w:numPr>
        <w:tabs>
          <w:tab w:pos="387" w:val="left" w:leader="none"/>
        </w:tabs>
        <w:spacing w:line="235" w:lineRule="auto" w:before="1" w:after="0"/>
        <w:ind w:left="386" w:right="500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further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details,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Bank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England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ECB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(2014),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‘The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case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better </w:t>
      </w:r>
      <w:r>
        <w:rPr>
          <w:color w:val="231F20"/>
          <w:w w:val="90"/>
          <w:sz w:val="14"/>
        </w:rPr>
        <w:t>functioning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securitisation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market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European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Union:</w:t>
      </w:r>
      <w:r>
        <w:rPr>
          <w:color w:val="231F20"/>
          <w:spacing w:val="17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Discussion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Paper’,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spacing w:val="-3"/>
          <w:w w:val="90"/>
          <w:sz w:val="14"/>
        </w:rPr>
        <w:t>May; </w:t>
      </w:r>
      <w:hyperlink r:id="rId33">
        <w:r>
          <w:rPr>
            <w:color w:val="231F20"/>
            <w:w w:val="85"/>
            <w:sz w:val="14"/>
          </w:rPr>
          <w:t>www.bankofengland.co.uk/publications/Documents/news/2014/paper300514.pdf.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20" w:right="400"/>
          <w:cols w:num="2" w:equalWidth="0">
            <w:col w:w="5114" w:space="264"/>
            <w:col w:w="5512"/>
          </w:cols>
        </w:sectPr>
      </w:pPr>
    </w:p>
    <w:p>
      <w:pPr>
        <w:pStyle w:val="BodyText"/>
      </w:pPr>
    </w:p>
    <w:p>
      <w:pPr>
        <w:pStyle w:val="BodyText"/>
        <w:spacing w:before="6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6840"/>
          <w:pgMar w:top="1560" w:bottom="0" w:left="620" w:right="400"/>
        </w:sectPr>
      </w:pPr>
    </w:p>
    <w:p>
      <w:pPr>
        <w:pStyle w:val="BodyText"/>
        <w:spacing w:before="6"/>
        <w:rPr>
          <w:sz w:val="9"/>
        </w:rPr>
      </w:pPr>
      <w:r>
        <w:rPr/>
        <w:pict>
          <v:rect style="position:absolute;margin-left:19.841999pt;margin-top:56.693001pt;width:575.358pt;height:523.567pt;mso-position-horizontal-relative:page;mso-position-vertical-relative:page;z-index:-20709888" filled="true" fillcolor="#f1dedd" stroked="false">
            <v:fill type="solid"/>
            <w10:wrap type="none"/>
          </v:rect>
        </w:pict>
      </w:r>
    </w:p>
    <w:p>
      <w:pPr>
        <w:pStyle w:val="BodyText"/>
        <w:spacing w:line="20" w:lineRule="exact"/>
        <w:ind w:left="166" w:right="-83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3" w:right="0" w:firstLine="0"/>
        <w:jc w:val="left"/>
        <w:rPr>
          <w:sz w:val="18"/>
        </w:rPr>
      </w:pPr>
      <w:r>
        <w:rPr>
          <w:b/>
          <w:color w:val="A70740"/>
          <w:sz w:val="18"/>
        </w:rPr>
        <w:t>Chart 1.2 </w:t>
      </w:r>
      <w:r>
        <w:rPr>
          <w:color w:val="A70740"/>
          <w:sz w:val="18"/>
        </w:rPr>
        <w:t>Euro-area bond yields fell again</w:t>
      </w:r>
    </w:p>
    <w:p>
      <w:pPr>
        <w:spacing w:before="17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Selected ten-year government bond yields</w:t>
      </w:r>
      <w:r>
        <w:rPr>
          <w:color w:val="231F20"/>
          <w:position w:val="4"/>
          <w:sz w:val="12"/>
        </w:rPr>
        <w:t>(a)</w:t>
      </w:r>
    </w:p>
    <w:p>
      <w:pPr>
        <w:spacing w:line="111" w:lineRule="exact" w:before="55"/>
        <w:ind w:left="3208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Per cent</w:t>
      </w:r>
    </w:p>
    <w:p>
      <w:pPr>
        <w:spacing w:line="111" w:lineRule="exact" w:before="0"/>
        <w:ind w:left="3627" w:right="0" w:firstLine="0"/>
        <w:jc w:val="left"/>
        <w:rPr>
          <w:sz w:val="11"/>
        </w:rPr>
      </w:pPr>
      <w:r>
        <w:rPr/>
        <w:pict>
          <v:group style="position:absolute;margin-left:39.685001pt;margin-top:2.033259pt;width:170pt;height:130.9pt;mso-position-horizontal-relative:page;mso-position-vertical-relative:paragraph;z-index:15750656" coordorigin="794,41" coordsize="3400,2618">
            <v:rect style="position:absolute;left:798;top:45;width:3391;height:2608" filled="false" stroked="true" strokeweight=".46pt" strokecolor="#231f20">
              <v:stroke dashstyle="solid"/>
            </v:rect>
            <v:line style="position:absolute" from="4084,343" to="4189,343" stroked="true" strokeweight=".46pt" strokecolor="#231f20">
              <v:stroke dashstyle="solid"/>
            </v:line>
            <v:line style="position:absolute" from="4084,632" to="4189,632" stroked="true" strokeweight=".46pt" strokecolor="#231f20">
              <v:stroke dashstyle="solid"/>
            </v:line>
            <v:line style="position:absolute" from="4084,920" to="4189,920" stroked="true" strokeweight=".46pt" strokecolor="#231f20">
              <v:stroke dashstyle="solid"/>
            </v:line>
            <v:line style="position:absolute" from="4084,1209" to="4189,1209" stroked="true" strokeweight=".46pt" strokecolor="#231f20">
              <v:stroke dashstyle="solid"/>
            </v:line>
            <v:line style="position:absolute" from="4084,1497" to="4189,1497" stroked="true" strokeweight=".46pt" strokecolor="#231f20">
              <v:stroke dashstyle="solid"/>
            </v:line>
            <v:line style="position:absolute" from="4084,1786" to="4189,1786" stroked="true" strokeweight=".46pt" strokecolor="#231f20">
              <v:stroke dashstyle="solid"/>
            </v:line>
            <v:line style="position:absolute" from="4084,2074" to="4189,2074" stroked="true" strokeweight=".46pt" strokecolor="#231f20">
              <v:stroke dashstyle="solid"/>
            </v:line>
            <v:line style="position:absolute" from="4084,2363" to="4189,2363" stroked="true" strokeweight=".46pt" strokecolor="#231f20">
              <v:stroke dashstyle="solid"/>
            </v:line>
            <v:line style="position:absolute" from="798,343" to="903,343" stroked="true" strokeweight=".46pt" strokecolor="#231f20">
              <v:stroke dashstyle="solid"/>
            </v:line>
            <v:line style="position:absolute" from="798,632" to="903,632" stroked="true" strokeweight=".46pt" strokecolor="#231f20">
              <v:stroke dashstyle="solid"/>
            </v:line>
            <v:line style="position:absolute" from="798,920" to="903,920" stroked="true" strokeweight=".46pt" strokecolor="#231f20">
              <v:stroke dashstyle="solid"/>
            </v:line>
            <v:line style="position:absolute" from="798,1209" to="903,1209" stroked="true" strokeweight=".46pt" strokecolor="#231f20">
              <v:stroke dashstyle="solid"/>
            </v:line>
            <v:line style="position:absolute" from="798,1497" to="903,1497" stroked="true" strokeweight=".46pt" strokecolor="#231f20">
              <v:stroke dashstyle="solid"/>
            </v:line>
            <v:line style="position:absolute" from="798,1786" to="903,1786" stroked="true" strokeweight=".46pt" strokecolor="#231f20">
              <v:stroke dashstyle="solid"/>
            </v:line>
            <v:line style="position:absolute" from="798,2074" to="903,2074" stroked="true" strokeweight=".46pt" strokecolor="#231f20">
              <v:stroke dashstyle="solid"/>
            </v:line>
            <v:line style="position:absolute" from="798,2363" to="903,2363" stroked="true" strokeweight=".46pt" strokecolor="#231f20">
              <v:stroke dashstyle="solid"/>
            </v:line>
            <v:line style="position:absolute" from="3793,2549" to="3793,2653" stroked="true" strokeweight=".46pt" strokecolor="#231f20">
              <v:stroke dashstyle="solid"/>
            </v:line>
            <v:line style="position:absolute" from="3387,2549" to="3387,2653" stroked="true" strokeweight=".46pt" strokecolor="#231f20">
              <v:stroke dashstyle="solid"/>
            </v:line>
            <v:line style="position:absolute" from="2981,2549" to="2981,2653" stroked="true" strokeweight=".46pt" strokecolor="#231f20">
              <v:stroke dashstyle="solid"/>
            </v:line>
            <v:line style="position:absolute" from="2575,2549" to="2575,2653" stroked="true" strokeweight=".46pt" strokecolor="#231f20">
              <v:stroke dashstyle="solid"/>
            </v:line>
            <v:line style="position:absolute" from="2169,2549" to="2169,2653" stroked="true" strokeweight=".46pt" strokecolor="#231f20">
              <v:stroke dashstyle="solid"/>
            </v:line>
            <v:line style="position:absolute" from="1763,2549" to="1763,2653" stroked="true" strokeweight=".46pt" strokecolor="#231f20">
              <v:stroke dashstyle="solid"/>
            </v:line>
            <v:line style="position:absolute" from="1357,2549" to="1357,2653" stroked="true" strokeweight=".46pt" strokecolor="#231f20">
              <v:stroke dashstyle="solid"/>
            </v:line>
            <v:line style="position:absolute" from="951,2549" to="951,2653" stroked="true" strokeweight=".46pt" strokecolor="#231f20">
              <v:stroke dashstyle="solid"/>
            </v:line>
            <v:shape style="position:absolute;left:945;top:50;width:3092;height:2603" type="#_x0000_t75" stroked="false">
              <v:imagedata r:id="rId34" o:title=""/>
            </v:shape>
            <v:shape style="position:absolute;left:3241;top:121;width:685;height:455" type="#_x0000_t202" filled="false" stroked="false">
              <v:textbox inset="0,0,0,0">
                <w:txbxContent>
                  <w:p>
                    <w:pPr>
                      <w:spacing w:before="2"/>
                      <w:ind w:left="160" w:right="0" w:firstLine="0"/>
                      <w:jc w:val="left"/>
                      <w:rPr>
                        <w:rFonts w:ascii="Times New Roman"/>
                        <w:i/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May </w:t>
                    </w:r>
                    <w:r>
                      <w:rPr>
                        <w:rFonts w:ascii="Times New Roman"/>
                        <w:i/>
                        <w:color w:val="231F20"/>
                        <w:sz w:val="11"/>
                      </w:rPr>
                      <w:t>Report</w:t>
                    </w:r>
                  </w:p>
                  <w:p>
                    <w:pPr>
                      <w:spacing w:line="240" w:lineRule="auto" w:before="10"/>
                      <w:rPr>
                        <w:rFonts w:ascii="Times New Roman"/>
                        <w:i/>
                        <w:sz w:val="16"/>
                      </w:rPr>
                    </w:pP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Spain</w:t>
                    </w:r>
                  </w:p>
                </w:txbxContent>
              </v:textbox>
              <w10:wrap type="none"/>
            </v:shape>
            <v:shape style="position:absolute;left:967;top:599;width:737;height:13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United</w:t>
                    </w:r>
                    <w:r>
                      <w:rPr>
                        <w:color w:val="231F20"/>
                        <w:spacing w:val="-19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Kingdom</w:t>
                    </w:r>
                  </w:p>
                </w:txbxContent>
              </v:textbox>
              <w10:wrap type="none"/>
            </v:shape>
            <v:shape style="position:absolute;left:3107;top:1281;width:215;height:13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Italy</w:t>
                    </w:r>
                  </w:p>
                </w:txbxContent>
              </v:textbox>
              <w10:wrap type="none"/>
            </v:shape>
            <v:shape style="position:absolute;left:1118;top:1945;width:618;height:13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United</w:t>
                    </w:r>
                    <w:r>
                      <w:rPr>
                        <w:color w:val="231F20"/>
                        <w:spacing w:val="-22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States</w:t>
                    </w:r>
                  </w:p>
                </w:txbxContent>
              </v:textbox>
              <w10:wrap type="none"/>
            </v:shape>
            <v:shape style="position:absolute;left:3331;top:2304;width:428;height:13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Germany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1"/>
        </w:rPr>
        <w:t>9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04"/>
          <w:sz w:val="11"/>
        </w:rPr>
        <w:t>8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89"/>
          <w:sz w:val="11"/>
        </w:rPr>
        <w:t>7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02"/>
          <w:sz w:val="11"/>
        </w:rPr>
        <w:t>6</w:t>
      </w:r>
    </w:p>
    <w:p>
      <w:pPr>
        <w:pStyle w:val="BodyText"/>
        <w:spacing w:before="9"/>
        <w:rPr>
          <w:sz w:val="13"/>
        </w:rPr>
      </w:pPr>
    </w:p>
    <w:p>
      <w:pPr>
        <w:spacing w:before="1"/>
        <w:ind w:left="0" w:right="38" w:firstLine="0"/>
        <w:jc w:val="right"/>
        <w:rPr>
          <w:sz w:val="11"/>
        </w:rPr>
      </w:pPr>
      <w:r>
        <w:rPr>
          <w:color w:val="231F20"/>
          <w:w w:val="96"/>
          <w:sz w:val="11"/>
        </w:rPr>
        <w:t>5</w:t>
      </w:r>
    </w:p>
    <w:p>
      <w:pPr>
        <w:pStyle w:val="BodyText"/>
        <w:spacing w:before="9"/>
        <w:rPr>
          <w:sz w:val="13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04"/>
          <w:sz w:val="11"/>
        </w:rPr>
        <w:t>4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00"/>
          <w:sz w:val="11"/>
        </w:rPr>
        <w:t>3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96"/>
          <w:sz w:val="11"/>
        </w:rPr>
        <w:t>2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78"/>
          <w:sz w:val="11"/>
        </w:rPr>
        <w:t>1</w:t>
      </w:r>
    </w:p>
    <w:p>
      <w:pPr>
        <w:pStyle w:val="BodyText"/>
        <w:spacing w:before="10"/>
        <w:rPr>
          <w:sz w:val="13"/>
        </w:rPr>
      </w:pPr>
    </w:p>
    <w:p>
      <w:pPr>
        <w:spacing w:line="114" w:lineRule="exact" w:before="0"/>
        <w:ind w:left="3624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0</w:t>
      </w:r>
    </w:p>
    <w:p>
      <w:pPr>
        <w:tabs>
          <w:tab w:pos="890" w:val="left" w:leader="none"/>
          <w:tab w:pos="1296" w:val="left" w:leader="none"/>
          <w:tab w:pos="1700" w:val="left" w:leader="none"/>
          <w:tab w:pos="2105" w:val="left" w:leader="none"/>
          <w:tab w:pos="2510" w:val="left" w:leader="none"/>
          <w:tab w:pos="2915" w:val="left" w:leader="none"/>
          <w:tab w:pos="3246" w:val="left" w:leader="none"/>
        </w:tabs>
        <w:spacing w:line="114" w:lineRule="exact" w:before="0"/>
        <w:ind w:left="430" w:right="0" w:firstLine="0"/>
        <w:jc w:val="left"/>
        <w:rPr>
          <w:sz w:val="11"/>
        </w:rPr>
      </w:pPr>
      <w:r>
        <w:rPr>
          <w:color w:val="231F20"/>
          <w:sz w:val="11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  <w:tab/>
        <w:t>14</w:t>
      </w:r>
    </w:p>
    <w:p>
      <w:pPr>
        <w:spacing w:before="79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Source: Bloomberg.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(a) Yields to maturity on ten-year benchmark government bonds.</w:t>
      </w:r>
    </w:p>
    <w:p>
      <w:pPr>
        <w:pStyle w:val="BodyText"/>
        <w:spacing w:line="268" w:lineRule="auto" w:before="103"/>
        <w:ind w:left="173" w:right="313"/>
      </w:pPr>
      <w:r>
        <w:rPr/>
        <w:br w:type="column"/>
      </w:r>
      <w:r>
        <w:rPr>
          <w:color w:val="231F20"/>
        </w:rPr>
        <w:t>among</w:t>
      </w:r>
      <w:r>
        <w:rPr>
          <w:color w:val="231F20"/>
          <w:spacing w:val="-44"/>
        </w:rPr>
        <w:t> </w:t>
      </w:r>
      <w:r>
        <w:rPr>
          <w:color w:val="231F20"/>
        </w:rPr>
        <w:t>investors</w:t>
      </w:r>
      <w:r>
        <w:rPr>
          <w:color w:val="231F20"/>
          <w:spacing w:val="-43"/>
        </w:rPr>
        <w:t> </w:t>
      </w:r>
      <w:r>
        <w:rPr>
          <w:color w:val="231F20"/>
        </w:rPr>
        <w:t>(see</w:t>
      </w:r>
      <w:r>
        <w:rPr>
          <w:color w:val="231F20"/>
          <w:spacing w:val="-43"/>
        </w:rPr>
        <w:t> </w:t>
      </w:r>
      <w:r>
        <w:rPr>
          <w:color w:val="231F20"/>
        </w:rPr>
        <w:t>below)</w:t>
      </w:r>
      <w:r>
        <w:rPr>
          <w:color w:val="231F20"/>
          <w:spacing w:val="-43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also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weighed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spreads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periphery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bonds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Spain 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Italy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German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yields.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year,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Portuguese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Greek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spreads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broadly </w:t>
      </w:r>
      <w:r>
        <w:rPr>
          <w:color w:val="231F20"/>
        </w:rPr>
        <w:t>flat</w:t>
      </w:r>
      <w:r>
        <w:rPr>
          <w:color w:val="231F20"/>
          <w:spacing w:val="-43"/>
        </w:rPr>
        <w:t> </w:t>
      </w:r>
      <w:r>
        <w:rPr>
          <w:color w:val="231F20"/>
        </w:rPr>
        <w:t>over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past</w:t>
      </w:r>
      <w:r>
        <w:rPr>
          <w:color w:val="231F20"/>
          <w:spacing w:val="-43"/>
        </w:rPr>
        <w:t> </w:t>
      </w:r>
      <w:r>
        <w:rPr>
          <w:color w:val="231F20"/>
        </w:rPr>
        <w:t>three</w:t>
      </w:r>
      <w:r>
        <w:rPr>
          <w:color w:val="231F20"/>
          <w:spacing w:val="-43"/>
        </w:rPr>
        <w:t> </w:t>
      </w:r>
      <w:r>
        <w:rPr>
          <w:color w:val="231F20"/>
        </w:rPr>
        <w:t>months,</w:t>
      </w:r>
      <w:r>
        <w:rPr>
          <w:color w:val="231F20"/>
          <w:spacing w:val="-43"/>
        </w:rPr>
        <w:t> </w:t>
      </w:r>
      <w:r>
        <w:rPr>
          <w:color w:val="231F20"/>
        </w:rPr>
        <w:t>but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been</w:t>
      </w:r>
      <w:r>
        <w:rPr>
          <w:color w:val="231F20"/>
          <w:spacing w:val="-43"/>
        </w:rPr>
        <w:t> </w:t>
      </w:r>
      <w:r>
        <w:rPr>
          <w:color w:val="231F20"/>
        </w:rPr>
        <w:t>sensitive</w:t>
      </w:r>
      <w:r>
        <w:rPr>
          <w:color w:val="231F20"/>
          <w:spacing w:val="-43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developments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downgrading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subsequent</w:t>
      </w:r>
      <w:r>
        <w:rPr>
          <w:color w:val="231F20"/>
          <w:spacing w:val="-37"/>
        </w:rPr>
        <w:t> </w:t>
      </w:r>
      <w:r>
        <w:rPr>
          <w:color w:val="231F20"/>
        </w:rPr>
        <w:t>restructuring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6"/>
        </w:rPr>
        <w:t> </w:t>
      </w:r>
      <w:r>
        <w:rPr>
          <w:color w:val="231F20"/>
        </w:rPr>
        <w:t>major</w:t>
      </w:r>
      <w:r>
        <w:rPr>
          <w:color w:val="231F20"/>
          <w:spacing w:val="-37"/>
        </w:rPr>
        <w:t> </w:t>
      </w:r>
      <w:r>
        <w:rPr>
          <w:color w:val="231F20"/>
        </w:rPr>
        <w:t>Portuguese</w:t>
      </w:r>
      <w:r>
        <w:rPr>
          <w:color w:val="231F20"/>
          <w:spacing w:val="-37"/>
        </w:rPr>
        <w:t> </w:t>
      </w:r>
      <w:r>
        <w:rPr>
          <w:color w:val="231F20"/>
        </w:rPr>
        <w:t>bank.</w:t>
      </w:r>
    </w:p>
    <w:p>
      <w:pPr>
        <w:pStyle w:val="BodyText"/>
        <w:spacing w:line="268" w:lineRule="auto" w:before="200"/>
        <w:ind w:left="173" w:right="609"/>
      </w:pPr>
      <w:r>
        <w:rPr>
          <w:color w:val="231F20"/>
        </w:rPr>
        <w:t>Sovereign bond yields in the United Kingdom and the </w:t>
      </w:r>
      <w:r>
        <w:rPr>
          <w:color w:val="231F20"/>
          <w:w w:val="90"/>
        </w:rPr>
        <w:t>United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States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move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closely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together,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changed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1.2).</w:t>
      </w:r>
    </w:p>
    <w:p>
      <w:pPr>
        <w:pStyle w:val="Heading5"/>
        <w:spacing w:before="160"/>
      </w:pPr>
      <w:r>
        <w:rPr>
          <w:color w:val="A70740"/>
        </w:rPr>
        <w:t>Exchange rates</w:t>
      </w:r>
    </w:p>
    <w:p>
      <w:pPr>
        <w:pStyle w:val="BodyText"/>
        <w:spacing w:line="268" w:lineRule="auto" w:before="24"/>
        <w:ind w:left="173" w:right="595"/>
      </w:pP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(ERI)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appreciated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</w:rPr>
        <w:t>around</w:t>
      </w:r>
      <w:r>
        <w:rPr>
          <w:color w:val="231F20"/>
          <w:spacing w:val="-32"/>
        </w:rPr>
        <w:t> </w:t>
      </w:r>
      <w:r>
        <w:rPr>
          <w:color w:val="231F20"/>
        </w:rPr>
        <w:t>2%</w:t>
      </w:r>
      <w:r>
        <w:rPr>
          <w:color w:val="231F20"/>
          <w:spacing w:val="-31"/>
        </w:rPr>
        <w:t> </w:t>
      </w:r>
      <w:r>
        <w:rPr>
          <w:color w:val="231F20"/>
        </w:rPr>
        <w:t>since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May</w:t>
      </w:r>
      <w:r>
        <w:rPr>
          <w:color w:val="231F20"/>
          <w:spacing w:val="-31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31"/>
        </w:rPr>
        <w:t> </w:t>
      </w:r>
      <w:r>
        <w:rPr>
          <w:color w:val="231F20"/>
        </w:rPr>
        <w:t>and</w:t>
      </w:r>
      <w:r>
        <w:rPr>
          <w:color w:val="231F20"/>
          <w:spacing w:val="-32"/>
        </w:rPr>
        <w:t> </w:t>
      </w:r>
      <w:r>
        <w:rPr>
          <w:color w:val="231F20"/>
        </w:rPr>
        <w:t>by</w:t>
      </w:r>
      <w:r>
        <w:rPr>
          <w:color w:val="231F20"/>
          <w:spacing w:val="-31"/>
        </w:rPr>
        <w:t> </w:t>
      </w:r>
      <w:r>
        <w:rPr>
          <w:color w:val="231F20"/>
        </w:rPr>
        <w:t>14%</w:t>
      </w:r>
      <w:r>
        <w:rPr>
          <w:color w:val="231F20"/>
          <w:spacing w:val="-31"/>
        </w:rPr>
        <w:t> </w:t>
      </w:r>
      <w:r>
        <w:rPr>
          <w:color w:val="231F20"/>
        </w:rPr>
        <w:t>since</w:t>
      </w:r>
      <w:r>
        <w:rPr>
          <w:color w:val="231F20"/>
          <w:spacing w:val="-31"/>
        </w:rPr>
        <w:t> </w:t>
      </w:r>
      <w:r>
        <w:rPr>
          <w:color w:val="231F20"/>
        </w:rPr>
        <w:t>its</w:t>
      </w:r>
    </w:p>
    <w:p>
      <w:pPr>
        <w:pStyle w:val="BodyText"/>
        <w:ind w:left="173"/>
      </w:pPr>
      <w:r>
        <w:rPr>
          <w:color w:val="231F20"/>
        </w:rPr>
        <w:t>March</w:t>
      </w:r>
      <w:r>
        <w:rPr>
          <w:color w:val="231F20"/>
          <w:spacing w:val="-44"/>
        </w:rPr>
        <w:t> </w:t>
      </w:r>
      <w:r>
        <w:rPr>
          <w:color w:val="231F20"/>
        </w:rPr>
        <w:t>2013</w:t>
      </w:r>
      <w:r>
        <w:rPr>
          <w:color w:val="231F20"/>
          <w:spacing w:val="-43"/>
        </w:rPr>
        <w:t> </w:t>
      </w:r>
      <w:r>
        <w:rPr>
          <w:color w:val="231F20"/>
        </w:rPr>
        <w:t>trough</w:t>
      </w:r>
      <w:r>
        <w:rPr>
          <w:color w:val="231F20"/>
          <w:spacing w:val="-43"/>
        </w:rPr>
        <w:t> </w:t>
      </w:r>
      <w:r>
        <w:rPr>
          <w:color w:val="231F20"/>
        </w:rPr>
        <w:t>(Chart</w:t>
      </w:r>
      <w:r>
        <w:rPr>
          <w:color w:val="231F20"/>
          <w:spacing w:val="-43"/>
        </w:rPr>
        <w:t> </w:t>
      </w:r>
      <w:r>
        <w:rPr>
          <w:color w:val="231F20"/>
        </w:rPr>
        <w:t>1.3),</w:t>
      </w:r>
      <w:r>
        <w:rPr>
          <w:color w:val="231F20"/>
          <w:spacing w:val="-43"/>
        </w:rPr>
        <w:t> </w:t>
      </w:r>
      <w:r>
        <w:rPr>
          <w:color w:val="231F20"/>
        </w:rPr>
        <w:t>reflecting</w:t>
      </w:r>
      <w:r>
        <w:rPr>
          <w:color w:val="231F20"/>
          <w:spacing w:val="-43"/>
        </w:rPr>
        <w:t> </w:t>
      </w:r>
      <w:r>
        <w:rPr>
          <w:color w:val="231F20"/>
        </w:rPr>
        <w:t>rises</w:t>
      </w:r>
      <w:r>
        <w:rPr>
          <w:color w:val="231F20"/>
          <w:spacing w:val="-43"/>
        </w:rPr>
        <w:t> </w:t>
      </w:r>
      <w:r>
        <w:rPr>
          <w:color w:val="231F20"/>
        </w:rPr>
        <w:t>against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range</w:t>
      </w:r>
    </w:p>
    <w:p>
      <w:pPr>
        <w:spacing w:after="0"/>
        <w:sectPr>
          <w:type w:val="continuous"/>
          <w:pgSz w:w="11910" w:h="16840"/>
          <w:pgMar w:top="1560" w:bottom="0" w:left="620" w:right="400"/>
          <w:cols w:num="2" w:equalWidth="0">
            <w:col w:w="3726" w:space="1603"/>
            <w:col w:w="55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400"/>
        </w:sectPr>
      </w:pPr>
    </w:p>
    <w:p>
      <w:pPr>
        <w:pStyle w:val="BodyText"/>
        <w:spacing w:before="6"/>
        <w:rPr>
          <w:sz w:val="31"/>
        </w:rPr>
      </w:pPr>
    </w:p>
    <w:p>
      <w:pPr>
        <w:spacing w:before="0"/>
        <w:ind w:left="173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55264" from="39.685001pt,-4.655305pt" to="255.119001pt,-4.655305pt" stroked="true" strokeweight=".7pt" strokecolor="#a70740">
            <v:stroke dashstyle="solid"/>
            <w10:wrap type="none"/>
          </v:line>
        </w:pict>
      </w:r>
      <w:r>
        <w:rPr>
          <w:b/>
          <w:color w:val="A70740"/>
          <w:w w:val="95"/>
          <w:sz w:val="18"/>
        </w:rPr>
        <w:t>Chart</w:t>
      </w:r>
      <w:r>
        <w:rPr>
          <w:b/>
          <w:color w:val="A70740"/>
          <w:spacing w:val="-23"/>
          <w:w w:val="95"/>
          <w:sz w:val="18"/>
        </w:rPr>
        <w:t> </w:t>
      </w:r>
      <w:r>
        <w:rPr>
          <w:b/>
          <w:color w:val="A70740"/>
          <w:w w:val="95"/>
          <w:sz w:val="18"/>
        </w:rPr>
        <w:t>1.3</w:t>
      </w:r>
      <w:r>
        <w:rPr>
          <w:b/>
          <w:color w:val="A70740"/>
          <w:spacing w:val="8"/>
          <w:w w:val="95"/>
          <w:sz w:val="18"/>
        </w:rPr>
        <w:t> </w:t>
      </w:r>
      <w:r>
        <w:rPr>
          <w:color w:val="A70740"/>
          <w:w w:val="95"/>
          <w:sz w:val="18"/>
        </w:rPr>
        <w:t>Sterling</w:t>
      </w:r>
      <w:r>
        <w:rPr>
          <w:color w:val="A70740"/>
          <w:spacing w:val="-22"/>
          <w:w w:val="95"/>
          <w:sz w:val="18"/>
        </w:rPr>
        <w:t> </w:t>
      </w:r>
      <w:r>
        <w:rPr>
          <w:color w:val="A70740"/>
          <w:w w:val="95"/>
          <w:sz w:val="18"/>
        </w:rPr>
        <w:t>appreciated</w:t>
      </w:r>
      <w:r>
        <w:rPr>
          <w:color w:val="A70740"/>
          <w:spacing w:val="-21"/>
          <w:w w:val="95"/>
          <w:sz w:val="18"/>
        </w:rPr>
        <w:t> </w:t>
      </w:r>
      <w:r>
        <w:rPr>
          <w:color w:val="A70740"/>
          <w:w w:val="95"/>
          <w:sz w:val="18"/>
        </w:rPr>
        <w:t>further</w:t>
      </w:r>
    </w:p>
    <w:p>
      <w:pPr>
        <w:spacing w:before="20"/>
        <w:ind w:left="173" w:right="0" w:firstLine="0"/>
        <w:jc w:val="left"/>
        <w:rPr>
          <w:sz w:val="16"/>
        </w:rPr>
      </w:pPr>
      <w:r>
        <w:rPr>
          <w:color w:val="231F20"/>
          <w:sz w:val="16"/>
        </w:rPr>
        <w:t>Sterling exchange rates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426"/>
      </w:pP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currencies.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leaves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trading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2007–08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depreciation.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0"/>
          <w:cols w:num="2" w:equalWidth="0">
            <w:col w:w="3106" w:space="2223"/>
            <w:col w:w="5561"/>
          </w:cols>
        </w:sectPr>
      </w:pPr>
    </w:p>
    <w:p>
      <w:pPr>
        <w:pStyle w:val="BodyText"/>
        <w:spacing w:before="1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10" w:h="16840"/>
          <w:pgMar w:top="1560" w:bottom="0" w:left="620" w:right="400"/>
        </w:sectPr>
      </w:pPr>
    </w:p>
    <w:p>
      <w:pPr>
        <w:spacing w:before="102"/>
        <w:ind w:left="244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Indices: 2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January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2007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=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spacing w:val="-5"/>
          <w:w w:val="95"/>
          <w:sz w:val="12"/>
        </w:rPr>
        <w:t>100</w:t>
      </w:r>
    </w:p>
    <w:p>
      <w:pPr>
        <w:pStyle w:val="BodyText"/>
        <w:spacing w:before="2"/>
        <w:rPr>
          <w:sz w:val="2"/>
        </w:rPr>
      </w:pPr>
    </w:p>
    <w:p>
      <w:pPr>
        <w:pStyle w:val="BodyText"/>
        <w:ind w:left="173" w:right="-44"/>
      </w:pPr>
      <w:r>
        <w:rPr/>
        <w:pict>
          <v:group style="width:184.8pt;height:142.25pt;mso-position-horizontal-relative:char;mso-position-vertical-relative:line" coordorigin="0,0" coordsize="3696,2845">
            <v:rect style="position:absolute;left:5;top:5;width:3686;height:2835" filled="false" stroked="true" strokeweight=".5pt" strokecolor="#231f20">
              <v:stroke dashstyle="solid"/>
            </v:rect>
            <v:line style="position:absolute" from="3414,2840" to="3414,11" stroked="true" strokeweight=".5pt" strokecolor="#231f20">
              <v:stroke dashstyle="solid"/>
            </v:line>
            <v:line style="position:absolute" from="3577,319" to="3690,319" stroked="true" strokeweight=".5pt" strokecolor="#231f20">
              <v:stroke dashstyle="solid"/>
            </v:line>
            <v:line style="position:absolute" from="3577,635" to="3690,635" stroked="true" strokeweight=".5pt" strokecolor="#231f20">
              <v:stroke dashstyle="solid"/>
            </v:line>
            <v:line style="position:absolute" from="3577,950" to="3690,950" stroked="true" strokeweight=".5pt" strokecolor="#231f20">
              <v:stroke dashstyle="solid"/>
            </v:line>
            <v:line style="position:absolute" from="3577,1266" to="3690,1266" stroked="true" strokeweight=".5pt" strokecolor="#231f20">
              <v:stroke dashstyle="solid"/>
            </v:line>
            <v:line style="position:absolute" from="3577,1579" to="3690,1579" stroked="true" strokeweight=".5pt" strokecolor="#231f20">
              <v:stroke dashstyle="solid"/>
            </v:line>
            <v:line style="position:absolute" from="3577,1894" to="3690,1894" stroked="true" strokeweight=".5pt" strokecolor="#231f20">
              <v:stroke dashstyle="solid"/>
            </v:line>
            <v:line style="position:absolute" from="3577,2210" to="3690,2210" stroked="true" strokeweight=".5pt" strokecolor="#231f20">
              <v:stroke dashstyle="solid"/>
            </v:line>
            <v:line style="position:absolute" from="3577,2523" to="3690,2523" stroked="true" strokeweight=".5pt" strokecolor="#231f20">
              <v:stroke dashstyle="solid"/>
            </v:line>
            <v:line style="position:absolute" from="5,319" to="118,319" stroked="true" strokeweight=".5pt" strokecolor="#231f20">
              <v:stroke dashstyle="solid"/>
            </v:line>
            <v:line style="position:absolute" from="5,635" to="118,635" stroked="true" strokeweight=".5pt" strokecolor="#231f20">
              <v:stroke dashstyle="solid"/>
            </v:line>
            <v:line style="position:absolute" from="5,950" to="118,950" stroked="true" strokeweight=".5pt" strokecolor="#231f20">
              <v:stroke dashstyle="solid"/>
            </v:line>
            <v:line style="position:absolute" from="5,1266" to="118,1266" stroked="true" strokeweight=".5pt" strokecolor="#231f20">
              <v:stroke dashstyle="solid"/>
            </v:line>
            <v:line style="position:absolute" from="5,1579" to="118,1579" stroked="true" strokeweight=".5pt" strokecolor="#231f20">
              <v:stroke dashstyle="solid"/>
            </v:line>
            <v:line style="position:absolute" from="5,1894" to="118,1894" stroked="true" strokeweight=".5pt" strokecolor="#231f20">
              <v:stroke dashstyle="solid"/>
            </v:line>
            <v:line style="position:absolute" from="5,2210" to="118,2210" stroked="true" strokeweight=".5pt" strokecolor="#231f20">
              <v:stroke dashstyle="solid"/>
            </v:line>
            <v:line style="position:absolute" from="5,2523" to="118,2523" stroked="true" strokeweight=".5pt" strokecolor="#231f20">
              <v:stroke dashstyle="solid"/>
            </v:line>
            <v:line style="position:absolute" from="3265,2726" to="3265,2840" stroked="true" strokeweight=".5pt" strokecolor="#231f20">
              <v:stroke dashstyle="solid"/>
            </v:line>
            <v:line style="position:absolute" from="2824,2726" to="2824,2840" stroked="true" strokeweight=".5pt" strokecolor="#231f20">
              <v:stroke dashstyle="solid"/>
            </v:line>
            <v:line style="position:absolute" from="2383,2726" to="2383,2840" stroked="true" strokeweight=".5pt" strokecolor="#231f20">
              <v:stroke dashstyle="solid"/>
            </v:line>
            <v:line style="position:absolute" from="1942,2726" to="1942,2840" stroked="true" strokeweight=".5pt" strokecolor="#231f20">
              <v:stroke dashstyle="solid"/>
            </v:line>
            <v:line style="position:absolute" from="1501,2726" to="1501,2840" stroked="true" strokeweight=".5pt" strokecolor="#231f20">
              <v:stroke dashstyle="solid"/>
            </v:line>
            <v:line style="position:absolute" from="1060,2726" to="1060,2840" stroked="true" strokeweight=".5pt" strokecolor="#231f20">
              <v:stroke dashstyle="solid"/>
            </v:line>
            <v:line style="position:absolute" from="619,2726" to="619,2840" stroked="true" strokeweight=".5pt" strokecolor="#231f20">
              <v:stroke dashstyle="solid"/>
            </v:line>
            <v:line style="position:absolute" from="178,2726" to="178,2840" stroked="true" strokeweight=".5pt" strokecolor="#231f20">
              <v:stroke dashstyle="solid"/>
            </v:line>
            <v:shape style="position:absolute;left:177;top:467;width:3348;height:2143" coordorigin="177,467" coordsize="3348,2143" path="m177,642l177,636,180,661,180,636,182,644,185,629,187,606,187,597,190,548,190,508,194,491,194,506,197,480,197,478,199,470,202,467,204,472,204,506,207,495,207,497,209,519,212,516,212,548,214,519,214,504,219,506,219,491,222,519,222,565,224,578,227,563,229,606,229,602,231,631,231,636,236,651,236,627,239,631,239,619,241,614,244,614,246,642,246,644,249,629,249,676,254,702,254,706,256,708,256,700,259,689,261,732,263,727,263,736,266,738,266,749,268,730,271,689,271,691,273,691,273,676,278,674,278,691,281,702,281,693,283,689,286,666,288,661,288,666,291,712,295,712,298,691,298,717,300,715,303,708,305,670,305,674,308,695,308,685,313,683,313,702,315,710,315,727,318,721,320,721,323,702,323,727,325,721,325,719,330,719,330,687,332,712,332,719,337,732,337,747,340,742,340,727,342,732,345,732,347,717,347,683,350,670,350,681,355,681,355,704,357,700,357,702,360,683,362,674,364,687,364,676,367,695,367,691,372,685,372,651,374,649,374,663,377,663,379,666,382,651,382,638,384,629,384,634,389,642,389,631,392,629,392,636,396,670,396,653,399,663,399,668,401,674,404,666,406,681,406,674,409,689,409,678,414,666,414,646,416,634,416,646,419,638,421,621,424,612,424,595,426,610,426,629,431,661,431,642,433,644,433,631,436,655,438,691,441,708,441,681,443,655,443,674,448,670,448,687,451,668,451,666,451,704,456,689,456,702,458,689,458,670,461,687,463,687,465,691,465,678,468,670,468,661,473,649,473,661,475,661,475,674,482,720,486,766,489,814,493,862,493,872,495,855,497,851,500,883,502,870,502,862,507,853,507,821,510,830,510,813,512,813,515,793,515,815,517,817,517,864,520,847,522,849,525,849,527,860,527,847,532,857,532,838,534,834,534,860,537,887,539,868,542,860,542,847,544,821,544,840,549,838,549,851,552,853,552,849,554,883,557,930,559,917,559,975,562,1007,566,998,566,1013,569,1058,569,1049,571,1049,574,1026,574,1030,576,983,576,1015,579,996,581,955,584,1017,584,1068,586,1062,591,1039,591,1051,594,1026,594,1019,596,1005,598,992,601,994,601,1030,603,1077,603,1081,608,1103,611,1103,611,1149,613,1188,616,1160,618,1160,618,1237,621,1258,621,1269,626,1243,626,1248,628,1275,628,1303,631,1322,633,1354,633,1307,635,1260,635,1228,638,1271,640,1239,643,1245,643,1256,645,1252,645,1213,650,1239,650,1228,653,1233,653,1241,655,1305,658,1282,660,1245,660,1265,663,1258,663,1243,667,1239,670,1222,670,1218,672,1269,675,1286,677,1324,677,1318,680,1316,680,1305,685,1309,686,1335,687,1359,689,1383,692,1407,695,1410,695,1386,697,1373,699,1371,702,1392,702,1403,704,1410,704,1420,709,1552,709,1505,712,1552,712,1484,717,1484,719,1497,719,1548,722,1542,722,1584,727,1616,727,1563,729,1552,729,1525,732,1563,734,1565,736,1623,736,1629,739,1621,739,1650,744,1625,744,1670,746,1682,746,1642,749,1552,751,1659,754,1642,754,1646,754,1608,756,1550,759,1527,761,1580,761,1542,764,1516,764,1499,768,1499,768,1546,771,1561,771,1554,773,1589,776,1571,778,1606,778,1608,781,1603,781,1608,786,1608,786,1597,788,1652,788,1591,791,1606,793,1606,796,1608,796,1561,798,1537,798,1544,803,1571,803,1542,805,1574,805,1599,808,1627,810,1606,813,1586,813,1576,815,1584,815,1561,818,1550,820,1595,820,1584,823,1540,823,1576,828,1569,828,1576,830,1574,830,1580,833,1574,835,1578,837,1576,837,1610,840,1584,840,1578,845,1603,847,1601,847,1625,850,1635,852,1621,855,1612,855,1584,857,1578,857,1595,862,1599,862,1589,865,1540,865,1569,867,1557,869,1569,872,1548,872,1542,874,1552,874,1557,877,1595,879,1582,879,1571,882,1574,882,1531,887,1514,887,1529,889,1616,889,1597,892,1557,894,1554,897,1565,897,1584,899,1589,899,1616,904,1616,904,1614,906,1635,906,1667,909,1682,911,1708,914,1719,914,1725,916,1708,919,1679,921,1650,924,1622,926,1593,929,1576,931,1606,931,1571,934,1569,934,1540,936,1593,938,1595,938,1578,941,1595,941,1584,946,1621,946,1557,948,1574,948,1533,951,1484,953,1488,956,1463,956,1548,958,1580,958,1603,963,1499,963,1482,966,1484,968,1495,970,1473,973,1482,973,1569,975,1603,975,1663,980,1665,980,1635,983,1557,983,1569,985,1531,988,1667,990,1680,990,1687,993,1663,993,1708,995,1742,998,1725,998,1838,1000,1938,1000,1976,1005,1910,1005,1902,1007,1872,1007,1932,1010,1923,1012,1947,1015,1942,1015,1870,1017,1859,1017,1806,1022,1940,1022,1955,1025,1983,1025,2045,1027,2062,1030,2060,1032,2068,1032,2098,1035,2147,1035,2202,1039,2170,1039,2224,1042,2369,1042,2443,1044,2394,1047,2448,1049,2465,1049,2471,1052,2471,1057,2597,1057,2610,1057,2550,1059,2550,1059,2522,1064,2405,1064,2279,1067,2224,1067,2237,1069,2153,1071,2222,1074,2249,1076,2207,1076,2188,1081,2251,1081,2347,1084,2411,1084,2437,1086,2403,1089,2435,1091,2373,1091,2347,1094,2292,1094,2164,1099,2245,1099,2241,1101,2147,1101,2104,1104,2072,1106,2096,1108,2156,1108,2217,1111,2205,1111,2194,1116,2217,1116,2128,1118,2132,1118,2153,1118,2121,1123,2087,1123,2138,1126,2179,1126,2158,1128,2175,1131,2217,1133,2196,1133,2170,1136,2162,1136,2196,1140,2318,1140,2332,1143,2362,1143,2358,1145,2339,1148,2339,1150,2352,1150,2416,1153,2430,1153,2424,1158,2405,1158,2318,1160,2367,1160,2401,1163,2371,1165,2364,1168,2358,1168,2326,1170,2286,1170,2258,1175,2254,1175,2222,1177,2241,1177,2230,1182,2230,1182,2170,1185,2113,1185,2141,1187,2124,1190,2164,1192,2149,1192,2198,1195,2188,1195,2226,1200,2198,1200,2183,1202,2215,1202,2192,1205,2181,1207,2181,1209,2147,1209,2136,1212,2179,1212,2198,1217,2230,1217,2190,1219,2209,1222,2177,1224,2124,1227,2107,1227,2121,1229,2094,1229,2121,1234,2121,1234,2102,1237,2053,1237,2077,1239,2104,1241,2015,1241,2023,1244,2038,1244,2092,1246,2087,1249,2048,1251,2006,1253,1965,1259,1927,1259,1917,1261,1953,1261,1970,1264,1932,1266,1925,1269,1998,1269,1953,1271,1966,1271,1957,1276,1944,1276,1957,1278,1989,1278,1983,1281,1985,1283,2000,1286,2032,1286,2026,1288,2011,1288,2006,1293,2038,1293,1985,1296,1991,1296,1998,1298,2030,1301,2021,1301,2030,1303,2030,1303,2017,1306,2034,1308,2017,1310,2008,1310,1987,1313,1962,1313,1976,1318,1955,1318,1957,1320,1934,1320,1974,1323,1957,1325,1985,1328,1987,1328,2002,1330,2013,1330,2011,1335,2019,1335,1966,1338,2015,1340,2039,1342,2065,1344,2091,1347,2115,1347,2124,1352,2124,1355,2096,1355,2077,1357,2066,1360,2092,1360,2096,1362,2117,1362,2081,1365,2087,1367,2126,1370,2165,1372,2205,1372,2243,1377,2254,1377,2241,1379,2224,1379,2303,1382,2332,1384,2332,1387,2288,1387,2296,1389,2279,1389,2320,1394,2313,1394,2354,1397,2339,1397,2311,1399,2356,1402,2416,1404,2401,1404,2394,1407,2318,1407,2275,1411,2283,1411,2268,1414,2237,1414,2251,1416,2322,1419,2294,1421,2262,1421,2196,1424,2198,1426,2247,1429,2198,1429,2196,1431,2207,1431,2198,1436,2202,1436,2196,1439,2245,1439,2222,1441,2185,1443,2188,1446,2136,1446,2188,1448,2192,1448,2219,1453,2232,1456,2245,1456,2266,1458,2266,1461,2300,1463,2264,1463,2249,1466,2275,1466,2226,1471,2237,1471,2243,1473,2271,1473,2254,1475,2228,1478,2228,1480,2196,1480,2166,1480,2168,1483,2158,1485,2175,1488,2188,1488,2209,1490,2230,1495,2230,1495,2237,1498,2188,1498,2162,1500,2162,1503,2200,1505,2219,1508,2217,1508,2211,1512,2222,1512,2213,1514,2177,1517,2143,1520,2110,1522,2075,1522,2047,1525,2055,1525,2096,1530,2079,1530,2064,1532,2045,1532,2034,1535,2049,1537,2083,1540,2081,1540,2079,1542,2079,1542,2083,1544,2094,1547,2117,1547,2111,1549,2068,1549,2062,1554,2053,1554,2083,1557,2051,1557,2068,1559,2096,1562,2100,1564,2107,1564,2121,1567,2151,1567,2205,1572,2234,1572,2268,1574,2268,1574,2245,1576,2228,1579,2254,1581,2256,1581,2290,1584,2271,1584,2256,1589,2262,1589,2254,1591,2213,1591,2183,1594,2228,1596,2211,1599,2213,1599,2196,1601,2205,1601,2217,1604,2219,1606,2162,1606,2183,1609,2149,1613,2149,1613,2119,1616,2102,1616,2096,1618,2092,1621,2138,1623,2130,1623,2124,1626,2089,1626,2098,1631,2117,1631,2098,1633,2057,1633,2030,1636,2062,1638,2013,1641,2049,1641,2053,1643,2045,1643,2051,1648,2051,1648,2017,1650,1953,1650,1940,1653,2015,1655,1985,1658,1968,1658,1966,1660,1981,1660,1968,1663,1974,1665,1987,1665,1998,1668,2017,1668,2057,1673,2000,1673,1970,1675,1930,1677,1964,1680,1964,1682,1864,1682,1870,1685,1855,1685,1806,1690,1783,1690,1836,1692,1804,1692,1797,1695,1832,1697,1827,1700,1829,1700,1827,1702,1859,1702,1866,1707,1859,1707,1827,1710,1774,1710,1783,1712,1770,1714,1740,1717,1691,1717,1755,1719,1789,1719,1823,1722,1823,1724,1832,1727,1866,1727,1864,1732,1857,1734,1851,1734,1878,1737,1910,1739,1962,1742,1919,1742,1902,1744,1921,1744,1840,1749,1864,1749,1855,1751,1846,1751,1876,1754,1838,1756,1823,1759,1819,1759,1812,1761,1832,1761,1840,1766,1827,1766,1836,1769,1787,1769,1791,1771,1757,1774,1761,1776,1802,1776,1791,1779,1783,1779,1751,1783,1740,1783,1768,1783,1755,1786,1748,1786,1776,1791,1776,1791,1808,1793,1821,1793,1844,1796,1846,1798,1859,1801,1836,1801,1783,1803,1785,1803,1810,1808,1851,1808,1870,1811,1846,1811,1874,1813,1853,1815,1887,1818,1917,1818,1983,1820,1936,1820,1959,1825,1951,1825,1987,1828,2008,1828,2043,1830,2057,1833,2026,1835,2055,1835,2085,1838,2085,1838,2087,1843,2081,1843,2096,1845,2124,1845,2089,1850,2109,1850,2100,1852,2121,1852,2160,1855,2164,1857,2166,1860,2083,1860,2079,1862,2072,1862,2057,1867,2036,1867,2096,1870,2070,1870,2081,1872,2036,1875,2011,1877,2023,1877,1974,1879,1923,1879,1936,1884,1923,1884,1957,1887,1951,1889,1983,1892,1968,1894,1923,1894,1938,1897,1938,1897,1925,1902,1904,1902,1861,1904,1881,1904,1927,1904,1955,1909,1930,1909,1908,1912,1874,1914,1870,1916,1913,1919,1934,1919,1966,1921,1923,1921,1947,1926,1919,1926,1938,1929,1949,1929,1936,1931,1942,1936,1942,1936,1955,1939,2021,1939,1987,1944,1987,1944,1970,1946,1947,1946,1900,1948,1849,1951,1834,1953,1832,1953,1840,1956,1893,1956,1895,1961,1859,1961,1872,1963,1910,1963,1925,1966,1944,1968,1972,1968,2028,1971,2015,1971,2013,1973,2004,1976,1981,1978,1968,1978,1964,1980,1913,1980,1910,1985,1891,1985,1942,1988,1951,1988,1921,1990,1927,1993,1898,1995,1864,1995,1902,1998,1891,1998,1895,2003,1904,2003,1925,2005,1932,2005,1981,2008,1976,2010,1942,2013,1934,2013,1949,2015,1983,2015,2006,2020,2023,2020,2006,2022,1996,2022,2004,2025,2028,2027,2026,2027,2057,2030,2053,2032,2081,2035,2070,2037,2045,2037,2057,2040,2109,2040,2113,2045,2121,2045,2119,2047,2102,2047,2145,2049,2130,2052,2126,2054,2077,2054,2113,2057,2094,2057,2121,2062,2119,2062,2177,2064,2173,2064,2136,2067,2138,2069,2100,2072,2102,2072,2141,2074,2113,2079,2113,2079,2166,2082,2151,2082,2173,2086,2173,2086,2224,2089,2222,2089,2173,2091,2134,2094,2089,2096,2107,2096,2053,2099,2075,2099,2096,2104,2100,2104,2083,2106,2130,2106,2126,2109,2083,2111,2060,2114,2070,2114,2032,2116,2019,2116,2040,2121,2040,2121,2079,2123,2115,2123,2138,2126,2170,2128,2188,2131,2183,2131,2181,2133,2151,2133,2143,2138,2126,2138,2134,2141,2111,2141,2100,2143,2145,2146,2132,2148,2151,2148,2196,2148,2147,2150,2153,2153,2183,2155,2209,2155,2215,2158,2239,2158,2237,2163,2241,2163,2215,2165,2198,2165,2217,2168,2160,2170,2119,2173,2111,2173,2119,2175,2107,2175,2096,2180,2092,2180,2104,2182,2115,2182,2128,2185,2119,2187,2119,2190,2136,2190,2117,2192,2092,2197,2079,2197,2075,2200,2066,2200,2047,2202,2040,2205,2060,2207,2098,2207,2113,2210,2081,2212,2119,2215,2098,2215,2075,2217,2057,2217,2060,2222,2087,2222,2075,2224,2109,2224,2130,2227,2143,2229,2143,2232,2153,2232,2138,2234,2126,2234,2098,2239,2098,2239,2100,2242,2117,2242,2068,2244,2019,2247,2011,2249,2038,2249,2053,2251,2096,2251,2077,2256,2062,2256,2072,2259,2102,2259,2104,2261,2094,2264,2043,2266,2053,2266,2055,2269,2064,2269,2011,2271,1991,2274,2015,2274,2021,2276,2068,2276,2028,2281,2068,2281,2079,2283,2085,2283,2068,2286,2104,2288,2075,2291,2089,2291,2070,2293,2079,2293,2068,2298,2062,2298,2064,2301,2053,2301,2119,2303,2104,2306,2028,2308,1991,2308,2028,2311,2011,2311,1996,2316,1991,2316,1994,2318,1957,2318,1979,2320,1972,2323,1989,2325,1974,2325,1985,2328,1981,2328,1983,2330,2015,2333,2019,2333,2006,2335,2000,2335,1987,2340,1998,2340,1970,2343,1981,2343,1998,2345,2000,2348,1989,2350,1991,2350,1970,2352,1957,2352,1979,2357,1923,2357,1902,2360,1889,2360,1885,2362,1889,2365,1876,2367,1859,2367,1844,2370,1842,2370,1846,2375,1846,2377,1868,2377,1883,2380,1868,2382,1868,2385,1855,2385,1808,2387,1804,2387,1795,2389,1793,2392,1795,2392,1802,2394,1859,2394,1819,2399,1806,2399,1823,2402,1838,2402,1844,2404,1840,2407,1866,2409,1842,2409,1840,2412,1876,2417,1864,2417,1823,2419,1840,2419,1842,2421,1829,2424,1814,2426,1853,2426,1872,2429,1885,2429,1870,2434,1870,2434,1876,2436,1842,2436,1814,2439,1840,2441,1864,2444,1878,2444,1917,2446,1934,2446,1940,2451,1921,2451,1932,2451,1870,2453,1859,2453,1844,2458,1849,2458,1846,2461,1859,2461,1881,2463,1864,2466,1895,2468,1844,2468,1827,2471,1851,2471,1834,2476,1844,2476,1851,2478,1840,2478,1855,2481,1864,2483,1864,2486,1853,2486,1878,2488,1855,2488,1846,2493,1829,2493,1857,2495,1804,2495,1797,2500,1797,2503,1802,2503,1795,2505,1800,2505,1787,2510,1793,2510,1795,2510,1755,2513,1753,2513,1761,2518,1733,2518,1748,2520,1753,2520,1746,2522,1742,2525,1731,2527,1736,2527,1710,2530,1712,2530,1710,2535,1710,2535,1670,2537,1657,2537,1648,2540,1661,2542,1616,2545,1612,2545,1638,2547,1659,2547,1667,2552,1687,2552,1684,2554,1640,2554,1650,2557,1635,2559,1623,2562,1631,2562,1621,2564,1657,2564,1676,2569,1676,2572,1689,2572,1678,2572,1691,2577,1678,2577,1644,2579,1680,2579,1704,2582,1680,2584,1652,2587,1680,2589,1667,2589,1672,2594,1648,2594,1631,2596,1642,2596,1644,2599,1693,2601,1648,2604,1661,2604,1655,2606,1621,2606,1593,2611,1584,2611,1574,2614,1548,2614,1574,2616,1550,2619,1525,2621,1529,2621,1533,2623,1503,2623,1486,2628,1508,2628,1486,2631,1522,2631,1550,2636,1499,2636,1540,2638,1559,2638,1522,2641,1574,2643,1601,2646,1593,2646,1561,2648,1548,2648,1533,2653,1544,2653,1537,2655,1516,2655,1535,2658,1531,2660,1540,2663,1571,2663,1561,2665,1580,2665,1578,2670,1578,2670,1595,2673,1578,2673,1569,2675,1593,2678,1578,2680,1574,2680,1580,2683,1586,2683,1627,2688,1625,2688,1631,2690,1638,2690,1640,2692,1695,2695,1684,2695,1657,2697,1667,2697,1631,2700,1629,2702,1618,2705,1618,2705,1603,2707,1597,2707,1612,2712,1629,2712,1644,2715,1652,2715,1665,2717,1678,2720,1695,2722,1674,2722,1670,2724,1680,2724,1676,2729,1674,2729,1693,2732,1710,2734,1721,2737,1733,2739,1721,2739,1693,2742,1655,2742,1657,2747,1670,2747,1680,2749,1663,2749,1644,2752,1640,2754,1635,2754,1642,2756,1621,2756,1614,2759,1627,2761,1642,2764,1633,2764,1657,2766,1674,2766,1646,2771,1670,2771,1663,2774,1663,2774,1687,2776,1695,2779,1695,2781,1680,2781,1684,2784,1695,2784,1710,2789,1714,2789,1716,2791,1712,2791,1684,2793,1680,2796,1661,2798,1682,2798,1695,2801,1708,2801,1721,2806,1716,2806,1721,2808,1731,2808,1725,2811,1727,2813,1746,2816,1746,2816,1763,2818,1755,2821,1736,2823,1736,2823,1721,2825,1702,2825,1723,2830,1729,2830,1731,2833,1731,2833,1765,2835,1812,2838,1838,2840,1825,2840,1834,2843,1866,2843,1874,2848,1893,2848,1870,2850,1878,2850,1930,2853,1962,2855,1987,2857,1981,2857,2000,2860,1981,2860,2060,2865,2013,2865,2023,2867,2032,2867,1962,2870,1917,2872,1972,2875,2004,2875,2030,2875,2000,2877,2004,2880,2017,2882,2032,2882,2081,2885,2043,2885,2017,2890,2085,2890,2028,2892,2040,2892,2013,2894,2034,2897,2023,2899,2013,2899,2026,2902,2057,2902,2060,2907,2081,2907,2087,2909,2049,2909,2017,2912,2023,2914,1991,2917,1962,2917,1981,2919,1955,2919,1964,2924,1938,2926,1921,2931,1921,2934,1938,2934,1940,2934,1927,2936,1936,2939,1957,2941,1968,2944,1962,2944,1959,2949,1972,2949,1998,2951,1981,2951,1979,2954,1989,2956,1974,2959,1955,2959,1953,2961,1902,2961,1893,2966,1919,2966,1930,2968,1936,2968,1902,2973,1902,2976,1923,2976,1925,2978,1917,2978,1915,2983,1923,2983,1951,2986,1915,2986,1908,2988,1910,2991,1915,2993,1947,2993,1981,2995,1983,2995,1970,2998,1970,3000,1976,3000,1991,3003,1994,3003,1974,3008,1957,3008,1974,3010,1947,3013,1951,3015,1944,3018,1953,3018,1947,3020,1936,3020,1951,3025,1942,3025,1994,3027,1981,3027,1957,3030,1968,3032,1949,3035,1938,3035,1932,3037,1976,3037,1987,3042,1983,3042,2000,3045,1947,3045,1987,3047,2017,3050,2011,3052,2017,3052,2006,3055,2019,3055,2023,3057,2026,3059,2053,3059,2021,3062,2011,3067,1996,3067,2004,3069,2015,3069,2028,3072,2021,3074,2023,3077,2051,3077,2092,3079,2077,3079,2060,3084,2026,3084,2034,3087,1994,3087,2006,3089,2002,3092,1998,3094,1981,3094,1968,3096,1957,3096,1970,3101,1957,3101,1983,3104,1962,3104,1987,3106,2002,3109,2002,3111,2015,3111,1996,3113,1974,3115,1953,3117,1933,3119,1913,3121,1895,3121,1898,3126,1906,3126,1910,3128,1893,3131,1861,3133,1874,3136,1883,3136,1861,3138,1904,3138,1913,3143,1895,3143,1910,3146,1891,3146,1902,3148,1887,3151,1861,3153,1855,3153,1872,3156,1902,3156,1921,3160,1910,3160,1913,3163,1936,3163,1932,3165,1949,3168,1936,3170,1921,3170,1927,3173,1923,3178,1925,3178,1962,3180,1968,3180,1966,3185,1972,3185,1989,3188,1985,3188,1923,3190,1930,3193,1927,3195,1887,3195,1895,3197,1851,3197,1855,3202,1883,3202,1908,3205,1876,3205,1866,3207,1870,3210,1883,3212,1887,3212,1842,3215,1849,3215,1859,3220,1864,3220,1876,3222,1851,3222,1838,3225,1834,3227,1814,3229,1812,3229,1823,3232,1868,3237,1870,3237,1902,3239,1902,3239,1908,3244,1910,3244,1919,3247,1885,3247,1859,3249,1861,3252,1874,3254,1864,3257,1864,3257,1857,3262,1861,3262,1844,3264,1844,3264,1832,3266,1812,3269,1834,3271,1825,3271,1800,3274,1795,3274,1823,3279,1846,3279,1836,3281,1836,3281,1838,3284,1791,3286,1802,3289,1780,3289,1751,3291,1780,3291,1823,3296,1795,3296,1789,3298,1791,3298,1765,3303,1812,3303,1821,3306,1825,3306,1844,3308,1829,3311,1840,3313,1825,3313,1759,3316,1772,3316,1751,3321,1763,3321,1785,3323,1783,3323,1785,3326,1787,3328,1797,3330,1785,3330,1772,3333,1768,3333,1789,3338,1789,3338,1791,3340,1772,3340,1812,3343,1821,3345,1853,3348,1851,3348,1870,3350,1857,3350,1870,3355,1868,3355,1883,3358,1866,3358,1855,3360,1859,3362,1861,3362,1855,3365,1840,3365,1808,3367,1806,3370,1806,3372,1821,3372,1812,3375,1808,3375,1797,3380,1810,3380,1787,3382,1797,3382,1810,3385,1829,3387,1800,3390,1804,3390,1778,3392,1783,3397,1783,3397,1763,3399,1789,3399,1780,3402,1783,3404,1787,3407,1765,3407,1770,3409,1768,3409,1774,3414,1774,3414,1763,3417,1768,3417,1751,3419,1744,3422,1733,3422,1725,3424,1746,3424,1742,3427,1727,3429,1733,3432,1719,3432,1697,3434,1699,3434,1695,3439,1695,3439,1702,3441,1725,3441,1729,3444,1723,3446,1712,3449,1725,3449,1721,3451,1706,3451,1716,3456,1695,3456,1689,3459,1676,3459,1665,3461,1618,3464,1629,3466,1623,3466,1642,3468,1629,3468,1621,3473,1629,3473,1642,3476,1655,3476,1629,3478,1646,3481,1640,3481,1623,3483,1603,3483,1595,3486,1584,3488,1593,3491,1603,3491,1608,3493,1601,3493,1603,3498,1616,3498,1578,3500,1565,3500,1574,3503,1578,3505,1582,3508,1565,3508,1569,3510,1591,3510,1576,3515,1571,3515,1578,3518,1578,3518,1584,3520,1618,3523,1614,3525,1584,3525,1591e" filled="false" stroked="true" strokeweight="1pt" strokecolor="#fcaf17">
              <v:path arrowok="t"/>
              <v:stroke dashstyle="solid"/>
            </v:shape>
            <v:shape style="position:absolute;left:2606;top:1846;width:350;height:403" coordorigin="2606,1846" coordsize="350,403" path="m2606,1908l2611,1900,2611,1904,2614,1881,2614,1913,2616,1885,2619,1861,2621,1872,2623,1846,2628,1866,2628,1853,2631,1881,2631,1857,2631,1870,2636,1851,2636,1878,2638,1898,2638,1887,2641,1908,2643,1923,2646,1913,2646,1898,2648,1893,2648,1878,2653,1878,2653,1876,2656,1863,2656,1866,2658,1870,2660,1872,2663,1883,2663,1870,2665,1874,2665,1881,2670,1881,2670,1885,2673,1872,2673,1868,2675,1874,2678,1863,2680,1861,2680,1859,2683,1863,2683,1881,2688,1883,2690,1878,2692,1898,2695,1885,2695,1870,2697,1881,2697,1863,2700,1859,2702,1859,2705,1855,2705,1857,2707,1853,2707,1866,2712,1876,2712,1885,2715,1893,2715,1889,2717,1893,2720,1921,2722,1913,2722,1908,2724,1913,2724,1904,2729,1904,2729,1910,2732,1915,2732,1919,2734,1936,2737,1940,2739,1942,2739,1915,2742,1878,2742,1887,2747,1902,2747,1904,2749,1889,2749,1876,2752,1885,2754,1891,2754,1893,2757,1883,2757,1878,2759,1893,2761,1908,2764,1900,2764,1915,2766,1919,2766,1904,2771,1913,2771,1906,2774,1902,2774,1915,2776,1913,2779,1913,2781,1902,2781,1913,2784,1913,2784,1921,2789,1913,2789,1915,2791,1915,2791,1902,2793,1908,2796,1889,2798,1898,2798,1902,2801,1904,2801,1915,2806,1900,2806,1898,2808,1900,2808,1898,2811,1908,2813,1923,2816,1923,2816,1932,2818,1923,2821,1898,2823,1898,2823,1889,2825,1895,2825,1917,2830,1915,2830,1923,2833,1927,2833,1934,2835,1951,2838,1972,2840,1962,2840,1979,2843,1998,2843,2015,2848,2028,2848,2017,2850,2023,2850,2053,2853,2066,2855,2089,2858,2085,2858,2089,2860,2072,2860,2130,2865,2104,2865,2117,2867,2124,2867,2079,2870,2036,2872,2087,2875,2104,2875,2136,2875,2126,2877,2124,2880,2134,2882,2149,2882,2196,2885,2179,2885,2162,2890,2222,2890,2190,2892,2196,2892,2175,2894,2205,2897,2190,2899,2179,2899,2194,2902,2211,2902,2226,2907,2241,2907,2249,2909,2219,2909,2185,2912,2181,2914,2168,2917,2147,2917,2153,2919,2134,2919,2132,2924,2128,2924,2134,2926,2130,2926,2121,2931,2121,2934,2141,2934,2119,2936,2100,2939,2121,2941,2126,2941,2124,2944,2113,2944,2115,2949,2128,2949,2143,2951,2141,2951,2130,2954,2138,2956,2128e" filled="false" stroked="true" strokeweight="1pt" strokecolor="#00558b">
              <v:path arrowok="t"/>
              <v:stroke dashstyle="solid"/>
            </v:shape>
            <v:shape style="position:absolute;left:177;top:505;width:2429;height:1989" coordorigin="177,506" coordsize="2429,1989" path="m177,655l177,636,180,674,180,663,182,689,185,670,187,644,190,608,190,561,194,544,194,559,197,533,197,527,199,521,202,519,204,506,204,555,207,542,207,553,209,565,212,561,212,589,214,559,214,550,219,563,219,544,222,559,222,602,224,621,227,610,229,642,229,621,231,651,231,659,236,672,236,642,239,651,239,642,241,627,244,629,246,644,246,651,249,646,249,691,254,727,254,732,256,727,256,721,259,712,261,744,263,738,263,740,266,738,268,723,271,685,273,678,273,676,278,668,278,680,281,689,281,683,283,683,286,649,288,644,288,651,291,689,295,689,295,687,298,666,298,683,300,676,303,666,305,627,305,634,308,649,308,642,313,644,313,655,315,659,315,683,318,666,320,668,323,655,323,680,325,683,325,678,330,678,330,655,332,685,332,689,337,702,337,708,340,704,340,702,342,706,345,710,347,698,347,661,350,655,350,663,355,663,355,683,357,687,360,674,362,655,364,661,364,657,367,680,367,691,372,685,372,659,374,655,374,668,377,661,379,655,382,642,382,629,384,623,389,625,389,619,392,614,396,634,396,621,399,627,399,636,401,636,404,629,406,629,406,614,409,631,409,621,414,612,414,589,416,572,416,585,421,563,424,557,426,570,426,595,431,623,431,602,433,606,433,597,436,606,438,638,441,659,441,619,443,617,443,636,448,642,448,663,451,659,451,687,456,683,456,691,458,674,458,646,461,655,463,655,465,657,465,644,468,638,468,631,473,623,473,640,475,629,475,638,478,651,480,649,483,659,484,687,485,716,487,744,490,772,493,796,493,793,495,774,497,772,500,798,502,781,502,764,507,753,507,732,510,742,510,727,512,734,515,721,515,742,517,732,517,768,520,761,522,749,525,761,525,755,527,755,527,749,532,774,532,742,534,744,534,761,537,779,539,757,542,742,542,725,544,702,544,715,549,717,549,721,552,708,552,702,554,740,557,802,559,779,559,825,562,864,566,851,566,845,569,881,569,870,571,879,574,849,574,842,576,813,576,842,579,836,581,800,584,849,584,915,586,913,586,911,591,874,591,892,594,866,594,870,596,877,598,872,601,868,601,909,603,964,608,994,611,994,611,1007,613,1030,616,1022,618,1022,618,1083,621,1111,621,1117,626,1096,626,1105,628,1137,628,1158,631,1171,633,1196,633,1154,635,1126,635,1090,638,1141,640,1128,643,1115,643,1137,645,1113,645,1073,650,1085,650,1081,653,1081,653,1088,655,1154,658,1130,660,1117,660,1132,663,1149,663,1132,667,1128,667,1115,670,1096,670,1090,672,1135,675,1158,677,1181,677,1186,680,1164,680,1152,685,1154,685,1158,687,1169,687,1190,690,1190,692,1213,692,1211,695,1207,695,1171,697,1154,699,1149,702,1177,702,1169,704,1162,704,1173,709,1288,709,1235,712,1303,712,1258,717,1258,719,1252,719,1284,722,1271,722,1316,727,1337,727,1311,729,1303,729,1269,732,1299,734,1305,736,1363,739,1358,739,1382,744,1354,744,1403,746,1397,746,1356,749,1279,751,1373,754,1350,754,1367,754,1348,756,1290,759,1271,761,1331,761,1297,764,1284,764,1271,768,1271,768,1305,771,1339,771,1328,773,1363,776,1335,778,1371,778,1373,781,1365,781,1367,786,1373,786,1346,788,1388,788,1326,791,1339,793,1339,796,1343,796,1307,798,1301,798,1303,803,1337,803,1314,805,1346,805,1354,808,1360,810,1335,813,1346,813,1328,815,1346,815,1333,818,1307,820,1350,820,1337,823,1297,823,1316,828,1326,828,1320,830,1324,830,1307,833,1303,835,1307,837,1301,837,1324,840,1318,840,1316,845,1343,845,1341,847,1337,847,1354,850,1352,852,1341,855,1328,855,1320,857,1303,857,1324,862,1324,862,1318,865,1282,865,1318,867,1303,869,1305,872,1303,874,1309,874,1320,877,1352,879,1352,879,1346,882,1352,882,1346,887,1335,887,1360,889,1459,889,1433,892,1418,894,1414,897,1424,897,1441,899,1433,899,1465,904,1465,904,1480,907,1508,908,1539,910,1571,914,1599,914,1612,916,1608,916,1597,921,1593,921,1574,924,1580,924,1559,926,1516,929,1495,931,1529,931,1484,934,1456,934,1429,936,1454,938,1441,938,1431,941,1446,941,1441,946,1499,946,1482,948,1510,948,1493,951,1441,953,1482,956,1433,956,1508,958,1542,958,1567,963,1469,963,1446,966,1448,966,1454,968,1463,970,1465,973,1482,973,1603,975,1640,975,1731,980,1776,980,1748,983,1625,983,1646,985,1635,988,1761,990,1744,990,1736,993,1746,995,1817,997,1888,998,1959,1000,2030,1000,2053,1005,1987,1005,1972,1007,1936,1007,2006,1010,1998,1012,1987,1015,1962,1015,1904,1017,1902,1017,1876,1022,2015,1022,2011,1025,2045,1025,2098,1027,2115,1030,2085,1032,2098,1032,2115,1035,2141,1035,2170,1039,2094,1039,2134,1042,2191,1042,2249,1044,2307,1049,2364,1049,2367,1052,2367,1057,2471,1057,2494,1057,2462,1059,2462,1059,2433,1064,2354,1064,2264,1067,2173,1069,2121,1071,2200,1074,2247,1074,2245,1076,2213,1076,2168,1081,2243,1081,2369,1084,2443,1084,2456,1086,2441,1089,2433,1091,2364,1091,2332,1094,2294,1094,2198,1099,2275,1099,2249,1101,2170,1101,2134,1104,2104,1106,2102,1108,2166,1108,2239,1111,2239,1111,2213,1116,2241,1116,2175,1118,2185,1118,2160,1123,2113,1123,2156,1126,2202,1126,2173,1128,2192,1131,2239,1133,2219,1133,2200,1136,2192,1136,2207,1140,2328,1140,2337,1143,2369,1143,2360,1145,2330,1148,2317,1150,2330,1150,2379,1153,2328,1153,2339,1158,2322,1158,2241,1160,2288,1160,2317,1163,2317,1165,2324,1168,2305,1168,2283,1170,2224,1170,2198,1175,2196,1175,2181,1177,2205,1177,2202,1182,2202,1182,2145,1185,2096,1185,2121,1187,2124,1190,2175,1192,2153,1192,2200,1195,2183,1195,2202,1200,2192,1200,2183,1202,2196,1202,2177,1205,2162,1207,2162,1209,2121,1209,2119,1212,2149,1212,2160,1217,2175,1217,2132,1219,2153,1222,2124,1224,2087,1227,2057,1227,2055,1229,2028,1229,2032,1234,2032,1234,2004,1237,1966,1237,1983,1239,1989,1241,1902,1241,1891,1244,1915,1244,1968,1246,1983,1249,1953,1251,1904,1251,1878,1254,1846,1254,1844,1259,1842,1259,1827,1261,1866,1261,1870,1264,1834,1266,1829,1269,1883,1269,1840,1271,1866,1271,1842,1276,1829,1276,1849,1278,1868,1281,1888,1284,1907,1286,1927,1286,1932,1288,1908,1293,1938,1293,1889,1296,1881,1296,1883,1298,1915,1301,1898,1301,1913,1303,1915,1303,1898,1306,1923,1308,1904,1310,1904,1310,1891,1313,1870,1313,1872,1318,1827,1318,1825,1320,1804,1320,1844,1323,1844,1325,1876,1328,1876,1328,1885,1330,1891,1330,1898,1335,1923,1335,1866,1338,1902,1339,1924,1342,1948,1344,1972,1345,1994,1347,2006,1347,2002,1352,2002,1352,2008,1355,1985,1355,1966,1357,1962,1360,1979,1360,1964,1362,1979,1362,1938,1365,1947,1367,1972,1370,2021,1370,2025,1372,2028,1372,2094,1377,2106,1377,2085,1379,2068,1379,2156,1382,2192,1384,2200,1387,2162,1387,2164,1389,2153,1389,2190,1394,2181,1394,2219,1397,2209,1397,2175,1399,2222,1402,2275,1404,2258,1404,2247,1407,2162,1407,2119,1411,2124,1411,2106,1414,2066,1414,2079,1416,2149,1419,2128,1421,2104,1421,2036,1424,2045,1426,2089,1429,2055,1429,2036,1431,2043,1431,2038,1436,2032,1439,2081,1439,2066,1441,2034,1443,2028,1446,1987,1446,2025,1448,2038,1448,2064,1453,2066,1453,2068,1456,2075,1456,2102,1458,2102,1461,2134,1463,2089,1463,2079,1466,2102,1466,2070,1471,2085,1471,2102,1473,2130,1473,2117,1475,2100,1478,2100,1480,2077,1480,2043,1480,2068,1483,2068,1485,2079,1488,2100,1488,2115,1490,2134,1495,2134,1495,2136,1498,2100,1498,2070,1500,2070,1503,2104,1505,2128,1505,2132,1508,2136,1508,2132,1513,2108,1516,2072,1519,2035,1522,2006,1522,1994,1525,2011,1525,2040,1530,2021,1530,2017,1532,1998,1535,2021,1537,2057,1540,2053,1542,2066,1542,2085,1544,2094,1547,2113,1547,2111,1549,2089,1549,2079,1554,2075,1554,2092,1557,2070,1557,2089,1559,2130,1562,2126,1564,2136,1564,2143,1567,2185,1567,2226,1572,2279,1572,2303,1574,2290,1574,2275,1576,2262,1579,2281,1581,2294,1581,2315,1584,2294,1584,2271,1589,2290,1589,2268,1591,2237,1591,2222,1594,2279,1596,2260,1599,2262,1599,2268,1601,2275,1601,2279,1604,2273,1606,2224,1606,2228,1609,2196,1613,2196,1613,2192,1616,2183,1616,2173,1618,2158,1621,2181,1623,2179,1623,2166,1626,2143,1626,2158,1631,2177,1631,2164,1633,2134,1633,2117,1636,2138,1638,2100,1641,2134,1641,2149,1643,2138,1643,2141,1648,2141,1648,2134,1650,2089,1650,2100,1653,2179,1655,2130,1658,2136,1658,2143,1660,2179,1660,2181,1663,2196,1665,2205,1665,2202,1668,2215,1668,2224,1673,2196,1673,2181,1675,2158,1675,2153,1677,2175,1680,2175,1682,2083,1682,2102,1685,2092,1685,2066,1690,2057,1690,2109,1692,2064,1692,2057,1695,2089,1697,2060,1700,2060,1700,2055,1702,2083,1702,2089,1707,2089,1707,2072,1710,2023,1710,2017,1712,2011,1714,1983,1717,1959,1717,2006,1719,2004,1719,2015,1722,2025,1724,2021,1724,2023,1727,2051,1727,2057,1732,2057,1732,2051,1734,2032,1734,2036,1737,2055,1739,2096,1742,2070,1744,2079,1744,2013,1749,2019,1749,2002,1751,1989,1751,2013,1754,1987,1756,1953,1759,1944,1759,1949,1761,1966,1761,1955,1766,1949,1766,1976,1769,1955,1769,1968,1771,1947,1774,1942,1776,1981,1776,1972,1779,1964,1779,1959,1783,1953,1783,1974,1783,1968,1786,1951,1786,1979,1791,1979,1791,2013,1793,2013,1793,2034,1796,2032,1798,2047,1801,2047,1801,1996,1803,2000,1803,2025,1808,2047,1808,2055,1811,2015,1811,2025,1813,2017,1815,2049,1818,2070,1818,2098,1820,2064,1820,2066,1825,2062,1825,2087,1828,2102,1828,2126,1830,2132,1833,2106,1835,2119,1835,2141,1838,2136,1838,2141,1843,2141,1843,2166,1845,2179,1845,2138,1850,2162,1850,2168,1852,2170,1852,2205,1855,2215,1857,2215,1860,2143,1862,2126,1862,2113,1867,2092,1867,2134,1870,2111,1870,2102,1872,2087,1875,2075,1877,2092,1877,2066,1879,2021,1879,2023,1884,2021,1884,2055,1887,2053,1887,2043,1889,2066,1892,2057,1894,2040,1894,2062,1897,2064,1897,2068,1902,2064,1902,2038,1904,2051,1904,2087,1909,2077,1909,2049,1912,2025,1912,2034,1914,2025,1916,2045,1919,2068,1919,2106,1921,2083,1921,2113,1926,2094,1926,2111,1929,2132,1929,2124,1936,2124,1936,2141,1939,2185,1939,2136,1944,2136,1944,2128,1946,2128,1946,2100,1948,2062,1951,2049,1953,2049,1953,2043,1956,2049,1956,2045,1961,2023,1961,2021,1963,2045,1963,2060,1966,2055,1968,2072,1968,2128,1971,2115,1971,2102,1973,2106,1976,2072,1978,2053,1978,2047,1980,2021,1980,2032,1985,2015,1985,2049,1988,2043,1988,2028,1990,2040,1993,2023,1995,1985,1995,2025,1998,2008,1998,2006,2003,2008,2003,2025,2005,2021,2005,2068,2008,2075,2010,2032,2013,2021,2013,2030,2015,2051,2015,2066,2020,2083,2020,2079,2022,2068,2022,2089,2025,2111,2027,2089,2027,2117,2030,2119,2030,2111,2032,2117,2035,2102,2037,2077,2037,2102,2040,2145,2040,2156,2045,2168,2045,2170,2047,2149,2047,2179,2049,2168,2052,2153,2054,2106,2054,2124,2057,2115,2057,2126,2062,2119,2062,2173,2064,2168,2064,2141,2067,2151,2069,2141,2072,2128,2072,2143,2074,2113,2079,2113,2079,2158,2082,2138,2082,2143,2086,2143,2086,2194,2089,2183,2089,2166,2091,2147,2094,2136,2096,2141,2096,2094,2099,2126,2099,2143,2104,2141,2104,2130,2106,2170,2106,2164,2109,2138,2111,2128,2114,2128,2114,2094,2116,2081,2116,2083,2121,2083,2121,2109,2123,2141,2123,2160,2126,2179,2128,2190,2131,2175,2131,2183,2133,2166,2133,2177,2138,2158,2138,2153,2141,2156,2141,2160,2143,2183,2146,2170,2148,2181,2148,2219,2148,2205,2150,2211,2153,2219,2155,2237,2155,2241,2158,2251,2158,2254,2163,2254,2163,2234,2165,2243,2165,2254,2168,2213,2170,2209,2173,2200,2173,2190,2175,2177,2175,2170,2180,2177,2180,2170,2182,2181,2182,2173,2185,2166,2187,2170,2190,2173,2190,2170,2192,2158,2192,2149,2197,2166,2197,2158,2200,2136,2200,2124,2202,2111,2205,2128,2207,2160,2207,2181,2207,2168,2210,2141,2212,2149,2215,2134,2215,2104,2217,2100,2217,2092,2222,2119,2222,2109,2224,2138,2224,2164,2227,2177,2229,2177,2232,2179,2234,2187,2234,2166,2239,2173,2242,2192,2242,2147,2244,2132,2247,2134,2249,2151,2249,2162,2251,2179,2251,2173,2256,2175,2256,2170,2259,2192,2259,2211,2261,2196,2264,2151,2266,2149,2266,2151,2269,2151,2269,2130,2271,2128,2274,2145,2274,2151,2276,2187,2276,2138,2281,2164,2281,2170,2283,2164,2283,2153,2286,2168,2288,2153,2291,2175,2291,2145,2293,2162,2293,2130,2298,2130,2298,2132,2301,2132,2301,2166,2303,2149,2306,2094,2308,2083,2308,2106,2311,2102,2311,2083,2316,2077,2316,2072,2318,2062,2318,2081,2320,2057,2323,2085,2325,2083,2325,2094,2328,2087,2330,2117,2333,2115,2333,2121,2335,2119,2335,2109,2340,2113,2340,2094,2343,2096,2343,2111,2345,2121,2348,2106,2350,2117,2350,2098,2352,2092,2352,2104,2357,2066,2357,2062,2360,2064,2360,2057,2362,2060,2365,2051,2367,2025,2367,2021,2370,2019,2370,2028,2375,2028,2377,2062,2377,2079,2380,2060,2382,2060,2385,2043,2385,2017,2387,2030,2387,2036,2389,2030,2392,2032,2392,2051,2394,2092,2394,2070,2399,2062,2399,2072,2402,2075,2404,2062,2407,2072,2409,2057,2409,2053,2412,2070,2412,2077,2417,2066,2417,2036,2419,2040,2419,2049,2421,2047,2424,2034,2426,2049,2426,2068,2429,2068,2429,2066,2434,2064,2434,2079,2436,2057,2436,2032,2439,2040,2441,2049,2444,2062,2444,2100,2446,2106,2446,2092,2451,2081,2451,2092,2451,2043,2453,2036,2453,2038,2458,2036,2458,2045,2461,2055,2461,2060,2463,2064,2466,2087,2468,2045,2468,2032,2471,2051,2471,2021,2476,2023,2478,2019,2478,2032,2481,2032,2483,2025,2486,2015,2486,2043,2488,2019,2488,2011,2493,2000,2493,2021,2495,1998,2495,2000,2500,2000,2503,1998,2503,1987,2505,1987,2510,1996,2510,1953,2513,1944,2513,1942,2518,1927,2518,1930,2520,1940,2520,1930,2522,1921,2525,1917,2527,1921,2527,1906,2530,1906,2530,1908,2535,1908,2535,1883,2537,1876,2537,1866,2540,1881,2542,1846,2545,1849,2545,1876,2547,1900,2547,1906,2552,1917,2554,1893,2554,1908,2557,1904,2559,1891,2562,1898,2562,1904,2564,1940,2564,1957,2569,1957,2572,1959,2572,1940,2572,1964,2577,1944,2577,1919,2579,1940,2579,1957,2582,1936,2584,1917,2587,1930,2587,1925,2589,1923,2589,1932,2594,1919,2594,1908,2596,1921,2596,1925,2599,1940,2601,1917,2604,1930,2604,1940,2606,1927,2606,1908e" filled="false" stroked="true" strokeweight="1pt" strokecolor="#00558b">
              <v:path arrowok="t"/>
              <v:stroke dashstyle="solid"/>
            </v:shape>
            <v:shape style="position:absolute;left:2956;top:1569;width:570;height:597" coordorigin="2956,1569" coordsize="570,597" path="m2956,2128l2959,2111,2961,2064,2961,2055,2966,2072,2968,2075,2968,2064,2971,2053,2973,2053,2976,2075,2976,2066,2978,2070,2978,2077,2983,2081,2983,2104,2986,2087,2986,2072,2988,2083,2991,2083,2993,2111,2993,2138,2995,2138,2995,2124,2998,2124,3000,2134,3003,2119,3003,2113,3008,2092,3008,2102,3010,2070,3010,2051,3013,2057,3015,2045,3018,2045,3018,2036,3020,2036,3020,2049,3025,2036,3025,2070,3027,2060,3027,2051,3030,2066,3032,2051,3035,2047,3035,2053,3037,2094,3037,2104,3042,2096,3042,2109,3045,2066,3045,2119,3047,2151,3050,2141,3052,2160,3052,2143,3055,2130,3057,2134,3059,2153,3059,2130,3062,2115,3062,2111,3067,2092,3067,2096,3069,2102,3069,2115,3072,2107,3074,2111,3077,2134,3077,2166,3079,2153,3079,2130,3084,2104,3087,2066,3087,2075,3089,2079,3092,2079,3094,2066,3094,2049,3096,2036,3096,2038,3101,2019,3101,2032,3104,2011,3104,2038,3106,2047,3109,2047,3111,2055,3111,2040,3114,2032,3116,2004,3119,2000,3119,1983,3121,1976,3121,1979,3126,1972,3126,1979,3128,1962,3128,1959,3131,1936,3133,1940,3136,1949,3136,1927,3138,1949,3138,1955,3143,1942,3143,1955,3146,1930,3146,1944,3148,1919,3151,1898,3153,1893,3153,1902,3156,1930,3156,1955,3160,1947,3160,1944,3163,1979,3163,1974,3165,1985,3168,1968,3170,1966,3170,1976,3173,1951,3173,1944,3178,1949,3178,1970,3180,1972,3180,1970,3185,1979,3185,1994,3188,1989,3188,1955,3190,1972,3193,1970,3195,1932,3197,1908,3197,1913,3202,1930,3202,1944,3205,1919,3205,1898,3207,1904,3210,1913,3212,1915,3212,1881,3215,1881,3215,1883,3220,1887,3220,1889,3222,1859,3222,1842,3225,1836,3227,1825,3229,1819,3229,1832,3232,1864,3232,1861,3237,1857,3237,1876,3239,1878,3239,1889,3244,1889,3244,1900,3247,1859,3247,1842,3249,1846,3252,1857,3254,1846,3257,1846,3257,1823,3262,1825,3262,1810,3264,1810,3264,1814,3266,1806,3269,1819,3271,1814,3271,1789,3274,1787,3274,1804,3279,1834,3279,1817,3281,1827,3284,1787,3286,1793,3289,1774,3289,1742,3291,1748,3291,1787,3296,1763,3296,1759,3298,1763,3298,1761,3298,1765,3303,1808,3303,1819,3306,1823,3306,1834,3308,1814,3311,1819,3313,1802,3313,1753,3316,1751,3316,1729,3321,1740,3321,1753,3323,1744,3323,1751,3326,1748,3328,1763,3330,1748,3330,1744,3333,1738,3333,1740,3338,1742,3338,1748,3340,1733,3340,1761,3343,1761,3345,1791,3348,1787,3348,1802,3350,1789,3350,1802,3355,1797,3355,1817,3358,1797,3358,1800,3360,1806,3362,1812,3362,1808,3365,1793,3365,1772,3367,1765,3370,1765,3372,1778,3372,1772,3375,1772,3380,1774,3380,1748,3382,1755,3382,1759,3385,1776,3387,1755,3390,1755,3390,1729,3392,1733,3397,1733,3397,1714,3399,1733,3399,1725,3402,1725,3404,1729,3407,1712,3409,1710,3409,1716,3414,1716,3414,1702,3417,1708,3417,1704,3419,1712,3422,1702,3422,1704,3424,1725,3424,1719,3427,1708,3429,1712,3432,1699,3432,1682,3434,1689,3439,1689,3439,1693,3441,1719,3441,1723,3444,1708,3446,1702,3449,1708,3449,1704,3451,1693,3451,1704,3456,1691,3456,1693,3459,1682,3459,1672,3461,1627,3464,1627,3466,1623,3466,1638,3468,1616,3468,1614,3473,1625,3473,1635,3476,1642,3476,1625,3478,1635,3481,1623,3481,1606,3483,1589,3483,1584,3486,1578,3488,1586,3491,1595,3491,1597,3493,1597,3493,1599,3498,1608,3498,1576,3500,1569,3500,1580,3503,1586,3505,1589,3508,1582,3508,1591,3510,1610,3510,1601,3515,1593,3515,1603,3518,1603,3518,1608,3520,1633,3523,1631,3525,1608,3525,1616e" filled="false" stroked="true" strokeweight="1pt" strokecolor="#00558b">
              <v:path arrowok="t"/>
              <v:stroke dashstyle="solid"/>
            </v:shape>
            <v:shape style="position:absolute;left:177;top:203;width:3348;height:2366" coordorigin="177,203" coordsize="3348,2366" path="m177,685l177,636,180,700,180,725,182,779,185,757,187,738,187,755,190,734,190,674,194,655,194,672,197,640,197,636,199,631,202,623,204,591,204,657,207,642,207,676,209,683,212,672,212,685,214,642,214,649,219,676,219,649,222,644,222,681,224,712,227,715,229,730,229,674,231,693,231,708,236,715,236,685,239,700,241,668,244,666,246,657,246,676,249,683,249,725,254,785,256,770,259,766,261,774,263,764,266,743,268,719,270,697,271,676,273,653,273,666,278,649,278,659,281,659,281,666,283,672,286,619,288,617,288,621,291,638,295,638,295,636,298,614,300,604,303,580,305,531,308,540,308,538,313,546,313,540,315,529,315,574,318,542,320,548,323,550,323,578,325,587,325,574,330,574,330,578,330,557,332,604,337,610,337,600,340,604,340,627,342,629,345,646,347,629,347,582,350,595,350,597,355,597,355,606,357,627,357,617,360,614,362,576,364,570,364,574,367,610,367,651,372,653,372,631,374,636,374,646,377,621,379,610,382,589,382,570,384,572,384,561,389,559,389,550,389,559,392,540,392,527,396,504,396,495,399,497,399,514,401,506,404,499,406,472,406,438,409,457,409,444,414,433,414,406,416,382,416,388,419,371,421,363,424,352,424,391,426,399,426,450,431,472,431,446,433,455,433,444,436,425,438,448,441,480,441,425,443,452,443,484,448,510,448,548,451,576,451,606,451,593,456,593,456,602,458,576,458,529,461,516,463,516,465,519,465,501,468,499,468,493,473,491,473,516,475,484,475,478,478,467,480,457,483,452,483,450,485,461,485,510,490,548,490,559,493,550,493,504,495,482,497,478,500,497,500,499,502,472,502,429,507,410,507,418,510,429,510,416,512,414,515,427,515,440,517,408,517,425,520,438,522,414,525,446,525,427,527,399,527,401,532,459,532,393,534,399,534,388,537,380,539,354,542,333,542,301,544,286,549,290,549,269,552,216,552,203,554,246,557,359,559,316,559,339,562,403,562,401,566,382,566,342,569,371,569,354,571,374,574,331,574,325,576,320,576,348,579,369,581,333,584,361,584,459,586,467,586,455,591,401,591,423,594,403,594,427,596,484,598,499,601,491,601,538,603,608,603,600,608,610,611,610,611,585,613,570,616,576,618,576,618,614,621,640,621,629,626,625,626,631,628,681,628,683,631,681,633,681,633,640,635,659,635,621,638,695,640,723,643,674,643,708,645,638,645,602,650,589,653,585,655,649,658,625,660,661,660,674,663,734,663,719,667,715,667,674,670,668,670,638,672,668,675,702,677,704,677,738,680,676,680,655,685,651,685,636,687,585,687,580,690,582,692,604,692,593,695,580,695,519,697,504,699,495,702,536,702,480,704,448,704,455,709,546,709,480,712,593,712,604,717,604,719,548,719,542,722,516,722,582,727,589,727,625,729,608,729,563,732,565,734,580,736,649,736,631,739,617,739,638,744,600,744,668,746,625,746,595,749,557,751,610,754,565,754,636,756,585,759,565,761,640,761,610,764,629,764,627,768,627,768,623,771,704,771,687,773,721,776,672,778,719,778,734,781,719,781,695,786,710,786,649,788,661,788,608,791,606,793,606,796,629,796,610,798,621,798,623,803,663,803,655,805,695,805,693,808,644,810,623,813,700,813,663,815,721,815,725,818,663,820,700,820,681,823,640,823,625,828,678,828,640,830,651,830,582,833,576,835,580,837,576,837,572,840,604,845,644,845,638,847,617,847,619,850,585,852,574,855,531,855,559,857,525,857,559,862,561,862,559,865,559,865,602,867,589,869,576,872,610,872,614,874,608,874,631,877,657,879,691,879,704,882,725,882,817,887,811,887,864,889,979,889,947,892,985,894,977,897,987,897,1000,899,943,899,1000,904,1000,904,1064,906,1064,906,1094,909,1111,911,1190,914,1230,914,1262,916,1275,916,1292,921,1301,924,1328,924,1343,926,1230,929,1207,931,1269,931,1201,934,1124,934,1081,936,1045,938,1011,938,1019,944,1085,945,1150,946,1216,948,1282,948,1320,951,1267,953,1397,956,1314,956,1401,958,1429,958,1499,963,1373,963,1335,966,1360,966,1433,968,1422,970,1463,973,1520,973,1719,975,1761,975,1876,980,1996,980,1955,983,1729,983,1740,985,1774,988,1874,990,1802,990,1772,993,1859,993,1902,995,1921,998,2011,998,2128,1000,2205,1000,2198,1005,2149,1005,2141,1007,2109,1007,2215,1010,2213,1012,2115,1015,2049,1015,2017,1017,2013,1017,2034,1022,2196,1022,2164,1025,2200,1025,2243,1027,2283,1030,2188,1032,2209,1032,2202,1035,2162,1035,2168,1039,2028,1039,2051,1042,2008,1042,2036,1044,2170,1047,2230,1049,2243,1049,2232,1052,2232,1057,2286,1057,2343,1059,2343,1059,2303,1064,2283,1064,2245,1067,2094,1067,2081,1069,2070,1071,2194,1074,2286,1074,2288,1076,2283,1076,2198,1081,2296,1081,2475,1084,2548,1084,2543,1086,2569,1089,2484,1091,2409,1091,2367,1094,2360,1094,2330,1099,2411,1099,2350,1101,2290,1101,2262,1104,2228,1106,2173,1108,2243,1108,2352,1111,2384,1111,2324,1116,2386,1116,2381,1118,2403,1118,2360,1123,2286,1123,2328,1126,2388,1126,2347,1128,2381,1131,2462,1133,2450,1133,2428,1136,2424,1136,2416,1140,2541,1140,2514,1143,2535,1143,2524,1145,2473,1148,2435,1150,2458,1150,2473,1153,2277,1153,2326,1158,2305,1158,2230,1160,2277,1160,2305,1163,2360,1165,2403,1168,2358,1168,2343,1170,2228,1170,2207,1175,2209,1175,2224,1177,2258,1177,2254,1182,2254,1182,2177,1185,2149,1185,2173,1187,2207,1190,2292,1192,2266,1192,2292,1195,2268,1195,2234,1200,2251,1200,2254,1202,2219,1202,2202,1205,2190,1207,2190,1209,2121,1209,2128,1212,2132,1212,2124,1217,2109,1217,2057,1219,2094,1219,2100,1222,2062,1224,2047,1227,1983,1227,1938,1229,1915,1229,1864,1234,1864,1234,1842,1237,1814,1237,1836,1239,1785,1241,1689,1241,1646,1244,1702,1244,1759,1246,1821,1249,1829,1251,1738,1251,1710,1254,1659,1254,1678,1259,1716,1259,1684,1261,1733,1261,1714,1264,1687,1266,1699,1269,1725,1269,1670,1271,1731,1271,1659,1276,1650,1276,1676,1278,1672,1278,1708,1281,1716,1283,1761,1286,1765,1286,1797,1288,1751,1288,1759,1293,1791,1293,1738,1296,1691,1296,1687,1298,1721,1301,1674,1301,1678,1303,1687,1303,1657,1306,1693,1308,1665,1310,1676,1310,1693,1313,1667,1313,1640,1318,1529,1318,1535,1320,1518,1320,1569,1323,1608,1325,1655,1328,1665,1328,1655,1330,1635,1330,1657,1335,1725,1335,1657,1338,1667,1338,1670,1340,1663,1342,1693,1345,1706,1345,1757,1347,1770,1347,1725,1352,1725,1352,1753,1355,1744,1355,1716,1357,1714,1360,1706,1360,1644,1362,1644,1362,1610,1365,1599,1367,1629,1370,1687,1370,1663,1372,1652,1372,1731,1377,1768,1377,1706,1379,1691,1379,1804,1382,1842,1384,1861,1387,1844,1387,1827,1389,1829,1389,1859,1394,1842,1394,1846,1397,1853,1397,1793,1399,1846,1402,1893,1404,1872,1404,1823,1405,1776,1407,1730,1411,1682,1414,1627,1414,1642,1416,1716,1419,1712,1421,1719,1421,1646,1424,1672,1426,1704,1429,1699,1429,1640,1431,1633,1431,1631,1436,1586,1436,1593,1439,1640,1439,1650,1441,1610,1443,1578,1446,1571,1446,1582,1448,1627,1448,1661,1453,1629,1453,1640,1456,1616,1456,1665,1458,1667,1461,1693,1463,1625,1463,1614,1466,1640,1466,1655,1471,1687,1471,1727,1473,1755,1473,1744,1475,1751,1478,1740,1480,1740,1480,1697,1480,1783,1483,1800,1485,1802,1488,1846,1488,1834,1490,1846,1495,1846,1495,1836,1498,1821,1498,1778,1500,1778,1503,1787,1505,1814,1505,1825,1508,1846,1508,1838,1512,1770,1512,1763,1515,1740,1515,1725,1517,1744,1520,1716,1522,1706,1522,1736,1525,1770,1525,1785,1530,1759,1530,1778,1532,1763,1532,1783,1535,1819,1537,1855,1540,1836,1540,1844,1542,1895,1542,1938,1544,1940,1547,1949,1547,1957,1549,1949,1549,1938,1554,1936,1554,1927,1557,1913,1557,1940,1559,2011,1562,1987,1564,2000,1567,2064,1567,2072,1572,2164,1572,2168,1574,2121,1574,2128,1576,2111,1579,2121,1581,2149,1581,2153,1584,2130,1584,2087,1589,2130,1589,2083,1591,2049,1591,2066,1594,2141,1596,2121,1599,2124,1599,2173,1601,2181,1601,2175,1604,2151,1606,2111,1606,2092,1609,2053,1613,2053,1613,2081,1616,2079,1616,2066,1618,2030,1621,2019,1623,2028,1623,1998,1626,1985,1626,2015,1631,2047,1631,2032,1633,2015,1633,2021,1636,2032,1638,1996,1641,2034,1641,2081,1643,2055,1643,2045,1648,2045,1648,2109,1650,2107,1650,2153,1653,2245,1655,2147,1658,2185,1658,2190,1660,2247,1660,2286,1663,2326,1665,2324,1665,2345,1668,2367,1668,2322,1673,2332,1673,2356,1675,2328,1675,2311,1677,2318,1680,2318,1682,2241,1682,2281,1685,2264,1685,2286,1690,2305,1690,2345,1692,2273,1692,2251,1695,2288,1697,2211,1700,2202,1700,2196,1702,2211,1702,2207,1707,2202,1707,2211,1710,2177,1710,2156,1712,2151,1714,2109,1717,2126,1717,2156,1719,2109,1719,2083,1722,2109,1724,2075,1724,2081,1727,2094,1727,2109,1732,2121,1732,2089,1734,2060,1734,2023,1737,2034,1739,2077,1742,2066,1742,2077,1744,2062,1744,2015,1749,1994,1749,1968,1751,1947,1751,1949,1754,1934,1756,1857,1759,1840,1759,1864,1761,1878,1761,1834,1766,1838,1766,1908,1769,1934,1769,1957,1771,1957,1774,1930,1776,1959,1776,1955,1779,1942,1779,1983,1783,1983,1783,2008,1786,1957,1786,1994,1791,1994,1791,2028,1793,1998,1793,2015,1796,2004,1798,2013,1801,2047,1801,1989,1803,1994,1803,2021,1808,2006,1808,1985,1811,1940,1813,1940,1815,1959,1818,1970,1818,1932,1820,1915,1820,1885,1825,1878,1825,1887,1828,1889,1828,1904,1830,1885,1833,1876,1835,1851,1835,1859,1838,1844,1838,1846,1843,1855,1843,1893,1845,1876,1845,1821,1850,1857,1850,1913,1852,1872,1852,1900,1855,1930,1857,1913,1860,1868,1860,1895,1862,1844,1862,1829,1867,1810,1867,1823,1870,1800,1870,1736,1872,1757,1875,1780,1877,1787,1877,1817,1879,1776,1884,1804,1884,1853,1887,1851,1887,1827,1889,1840,1892,1842,1894,1866,1894,1895,1897,1902,1897,1949,1902,1974,1902,1962,1904,1962,1904,1968,1904,1915,1909,1925,1909,1883,1912,1898,1912,1913,1914,1891,1916,1870,1919,1893,1919,1947,1921,1953,1921,1994,1926,1985,1926,1991,1929,2017,1929,2015,1931,2002,1936,2002,1936,2008,1939,2019,1939,1936,1944,1936,1944,1955,1946,1996,1946,1991,1948,1962,1951,1962,1953,1964,1953,1921,1956,1872,1956,1864,1961,1855,1961,1829,1963,1829,1963,1876,1966,1827,1968,1823,1968,1881,1971,1861,1971,1844,1973,1874,1976,1819,1978,1776,1978,1763,1980,1778,1980,1806,1985,1789,1985,1793,1988,1789,1988,1800,1990,1825,1993,1827,1995,1774,1995,1812,1998,1776,1998,1759,2003,1755,2003,1768,2005,1748,2005,1789,2008,1802,2010,1740,2013,1727,2013,1721,2015,1736,2015,1740,2020,1751,2020,1774,2022,1757,2022,1810,2025,1821,2027,1768,2027,1804,2030,1817,2030,1778,2032,1765,2035,1738,2037,1702,2037,1746,2040,1774,2040,1797,2045,1821,2045,1834,2047,1804,2047,1814,2049,1814,2052,1778,2054,1738,2054,1723,2057,1725,2057,1702,2062,1693,2062,1740,2064,1733,2064,1710,2067,1727,2069,1761,2072,1725,2072,1695,2074,1642,2079,1642,2079,1682,2082,1659,2082,1618,2086,1618,2086,1667,2089,1652,2089,1693,2091,1691,2094,1729,2096,1714,2096,1678,2099,1740,2099,1759,2104,1751,2104,1757,2106,1778,2106,1772,2109,1763,2111,1787,2114,1768,2114,1740,2116,1714,2116,1678,2121,1678,2123,1697,2123,1719,2126,1710,2128,1712,2131,1680,2131,1706,2133,1708,2133,1753,2138,1727,2138,1702,2141,1744,2141,1787,2143,1772,2146,1757,2148,1757,2148,1832,2150,1836,2153,1823,2155,1823,2155,1817,2158,1808,2158,1810,2163,1804,2163,1793,2165,1832,2168,1808,2170,1861,2173,1853,2173,1797,2175,1787,2180,1819,2180,1772,2182,1780,2182,1729,2185,1725,2187,1733,2190,1702,2190,1716,2192,1719,2192,1693,2197,1742,2197,1729,2200,1693,2200,1721,2202,1702,2205,1725,2207,1755,2207,1780,2207,1755,2210,1738,2212,1697,2215,1689,2215,1644,2217,1678,2217,1642,2222,1684,2222,1667,2224,1697,2224,1740,2227,1753,2229,1753,2232,1736,2234,1774,2234,1759,2239,1791,2239,1823,2242,1842,2242,1804,2244,1859,2247,1889,2249,1891,2249,1908,2251,1887,2251,1889,2256,1938,2256,1913,2259,1951,2259,2036,2261,2004,2264,1970,2266,1921,2266,1936,2269,1927,2269,1959,2271,1991,2274,2015,2274,2008,2276,2021,2276,1947,2281,1930,2281,1947,2283,1895,2283,1913,2286,1889,2288,1895,2291,1940,2291,1878,2293,1925,2293,1842,2298,1840,2298,1834,2301,1853,2301,1806,2303,1778,2306,1780,2308,1842,2308,1834,2311,1838,2311,1817,2316,1814,2316,1797,2318,1842,2318,1864,2320,1800,2323,1857,2325,1883,2325,1891,2328,1891,2330,1944,2333,1938,2333,1981,2335,1983,2335,1989,2340,1970,2340,1949,2343,1913,2343,1925,2345,1944,2348,1917,2350,1951,2350,1930,2352,1942,2352,1947,2357,1947,2357,1972,2360,2013,2360,1991,2362,1974,2365,1974,2367,1921,2367,1932,2370,1923,2370,1927,2375,1927,2377,1994,2377,2019,2380,1998,2382,1998,2385,1940,2385,1949,2387,1991,2387,2015,2389,2002,2392,1989,2392,2030,2394,2043,2394,2053,2399,2040,2399,2030,2402,2015,2402,1994,2404,1976,2407,1955,2409,1957,2412,1921,2412,1932,2417,1927,2417,1895,2419,1870,2419,1883,2421,1889,2424,1891,2426,1866,2426,1881,2429,1876,2429,1904,2434,1891,2434,1930,2436,1923,2436,1904,2439,1885,2441,1866,2444,1883,2444,1932,2446,1921,2446,1870,2451,1876,2451,1832,2453,1838,2453,1872,2458,1866,2458,1908,2461,1919,2461,1883,2463,1923,2466,1949,2468,1908,2468,1925,2471,1930,2471,1874,2476,1859,2476,1872,2478,1874,2478,1887,2481,1868,2483,1844,2486,1836,2486,1872,2488,1855,2488,1832,2493,1821,2493,1834,2495,1866,2495,1878,2500,1878,2503,1876,2503,1855,2505,1840,2505,1861,2510,1876,2510,1814,2513,1806,2513,1787,2518,1795,2518,1776,2520,1789,2520,1765,2522,1748,2525,1748,2527,1755,2527,1759,2530,1761,2530,1774,2535,1774,2535,1780,2537,1793,2537,1774,2540,1793,2542,1791,2545,1812,2545,1851,2547,1885,2547,1887,2552,1887,2552,1889,2554,1917,2554,1927,2557,1940,2559,1919,2562,1927,2562,1974,2564,2019,2564,2038,2569,2038,2572,1998,2572,1959,2572,2011,2577,1981,2577,1970,2579,1957,2579,1970,2582,1938,2584,1930,2587,1917,2587,1908,2589,1934,2589,1966,2594,1966,2594,1953,2596,1968,2596,1983,2599,1925,2601,1923,2604,1927,2604,1959,2606,1979,2606,1981,2611,1976,2611,1985,2614,1966,2614,2015,2616,1970,2619,1947,2621,1962,2621,1944,2623,1919,2623,1942,2628,1981,2628,1976,2631,1994,2631,1917,2636,1923,2636,1930,2638,1955,2638,1979,2641,1951,2643,1947,2646,1936,2646,1934,2648,1940,2648,1923,2653,1919,2653,1925,2655,1921,2655,1908,2658,1927,2660,1919,2663,1893,2663,1887,2665,1861,2665,1885,2670,1885,2670,1881,2673,1881,2673,1885,2675,1864,2678,1857,2680,1861,2680,1853,2683,1846,2683,1817,2688,1821,2688,1804,2690,1793,2690,1789,2692,1746,2695,1740,2695,1744,2697,1755,2697,1761,2700,1744,2702,1763,2705,1744,2705,1778,2707,1763,2707,1778,2712,1776,2712,1780,2715,1802,2715,1772,2717,1763,2720,1817,2722,1825,2722,1819,2724,1812,2724,1797,2729,1808,2729,1793,2732,1772,2732,1783,2734,1819,2737,1814,2739,1844,2739,1817,2742,1780,2742,1795,2747,1817,2747,1800,2749,1789,2749,1780,2752,1812,2754,1834,2754,1832,2756,1829,2756,1834,2759,1853,2761,1868,2764,1859,2764,1874,2766,1866,2766,1874,2771,1853,2774,1846,2774,1842,2776,1821,2779,1817,2781,1817,2781,1829,2784,1812,2784,1817,2789,1795,2789,1791,2791,1795,2791,1800,2793,1819,2796,1802,2798,1791,2798,1787,2801,1783,2801,1787,2806,1761,2806,1746,2808,1738,2808,1742,2811,1768,2816,1768,2816,1785,2818,1776,2821,1772,2823,1772,2823,1733,2825,1774,2825,1812,2830,1797,2830,1812,2833,1823,2833,1791,2835,1785,2838,1804,2840,1795,2840,1827,2843,1836,2843,1870,2848,1878,2848,1868,2850,1876,2850,1893,2853,1887,2855,1917,2857,1906,2857,1891,2860,1870,2860,1906,2865,1908,2865,1930,2867,1936,2867,1919,2870,1876,2872,1934,2875,1934,2875,1976,2877,1976,2880,1991,2882,2002,2882,2047,2885,2062,2885,2060,2890,2109,2890,2104,2892,2100,2892,2087,2894,2141,2897,2121,2899,2107,2899,2128,2902,2128,2902,2168,2907,2177,2907,2181,2909,2168,2909,2128,2912,2102,2914,2109,2917,2107,2917,2102,2919,2087,2919,2068,2924,2085,2924,2094,2926,2109,2926,2087,2931,2087,2934,2102,2934,2087,2936,2032,2939,2053,2941,2049,2941,2040,2944,2019,2944,2028,2949,2045,2949,2051,2951,2068,2951,2051,2954,2062,2956,2066,2959,2053,2959,2060,2961,2004,2961,1987,2966,1987,2966,1964,2968,1968,2968,1981,2971,1964,2973,1964,2976,1994,2976,1964,2978,1985,2978,2030,2983,2034,2983,2062,2986,2072,2986,2047,2988,2083,2991,2072,2993,2100,2993,2130,2995,2124,2995,2100,2998,2100,3000,2132,3000,2107,3003,2075,3003,2094,3008,2049,3008,2051,3010,2019,3010,1976,3013,1972,3015,1976,3018,1953,3018,1925,3020,1927,3025,1917,3025,1951,3027,1934,3027,1996,3030,2019,3032,2017,3035,2015,3035,2036,3037,2079,3037,2092,3042,2072,3042,2089,3045,2062,3045,2124,3047,2181,3050,2164,3052,2198,3052,2162,3055,2107,3057,2111,3059,2104,3059,2089,3062,2081,3062,2062,3067,2026,3067,2028,3069,2030,3069,2045,3072,2026,3074,2034,3077,2062,3077,2092,3079,2094,3079,2057,3084,2038,3084,2021,3087,1979,3087,1968,3089,1976,3092,1991,3094,1998,3094,1972,3096,1966,3096,1949,3101,1930,3101,1927,3104,1925,3104,1962,3106,1955,3109,1955,3111,1972,3114,1987,3114,1994,3116,1964,3119,1974,3119,1942,3121,1955,3121,1942,3126,1915,3128,1885,3128,1881,3131,1868,3133,1846,3136,1857,3136,1836,3138,1804,3138,1825,3143,1814,3143,1829,3146,1802,3146,1823,3148,1787,3151,1763,3153,1759,3153,1753,3156,1770,3156,1802,3160,1800,3160,1791,3163,1846,3163,1840,3165,1842,3168,1819,3170,1836,3170,1846,3173,1778,3173,1765,3178,1774,3178,1757,3178,1772,3180,1772,3185,1783,3185,1806,3188,1800,3188,1804,3190,1851,3193,1840,3195,1810,3195,1800,3197,1810,3197,1827,3202,1834,3202,1849,3205,1829,3205,1795,3207,1795,3210,1789,3212,1791,3212,1770,3215,1778,3215,1765,3220,1776,3220,1768,3222,1736,3222,1714,3225,1704,3227,1708,3229,1693,3229,1714,3232,1723,3232,1712,3237,1702,3237,1689,3237,1708,3239,1721,3239,1738,3244,1729,3244,1748,3247,1699,3247,1708,3249,1712,3252,1710,3257,1710,3257,1667,3262,1657,3264,1657,3264,1684,3266,1682,3269,1693,3271,1697,3271,1674,3274,1678,3274,1670,3279,1704,3279,1678,3281,1712,3281,1714,3284,1682,3286,1691,3289,1676,3289,1640,3291,1623,3291,1665,3296,1642,3296,1638,3298,1648,3298,1687,3303,1719,3303,1731,3306,1727,3310,1700,3312,1675,3314,1650,3316,1623,3316,1591,3321,1597,3321,1601,3323,1597,3323,1614,3326,1606,3328,1623,3330,1608,3330,1621,3333,1610,3333,1582,3338,1597,3338,1610,3340,1593,3340,1595,3343,1595,3345,1623,3348,1625,3348,1631,3350,1608,3350,1625,3355,1618,3355,1642,3358,1625,3358,1663,3360,1667,3362,1670,3362,1663,3365,1644,3365,1629,3367,1623,3370,1610,3372,1623,3375,1638,3380,1629,3380,1586,3382,1586,3382,1578,3385,1595,3387,1591,3390,1593,3390,1571,3392,1567,3397,1567,3397,1563,3399,1576,3399,1569,3402,1565,3404,1567,3407,1557,3407,1542,3409,1540,3409,1546,3414,1546,3414,1508,3417,1516,3417,1520,3419,1557,3422,1546,3422,1557,3424,1578,3424,1571,3427,1561,3429,1561,3432,1554,3432,1544,3434,1550,3434,1557,3439,1557,3439,1569,3441,1599,3441,1597,3444,1578,3446,1584,3449,1589,3449,1584,3451,1571,3451,1574,3456,1571,3456,1582,3459,1574,3459,1557,3461,1518,3464,1510,3466,1516,3466,1525,3468,1488,3468,1499,3473,1503,3473,1514,3476,1512,3476,1503,3478,1501,3481,1476,3481,1461,3483,1452,3483,1461,3486,1459,3488,1465,3491,1467,3491,1461,3493,1469,3493,1473,3498,1478,3498,1461,3500,1461,3500,1476,3503,1484,3505,1484,3508,1486,3508,1493,3510,1514,3515,1505,3515,1522,3518,1537,3518,1544,3520,1557,3523,1557,3525,1546,3525,1559e" filled="false" stroked="true" strokeweight="1pt" strokecolor="#b01c88">
              <v:path arrowok="t"/>
              <v:stroke dashstyle="solid"/>
            </v:shape>
            <v:line style="position:absolute" from="1257,700" to="808,1149" stroked="true" strokeweight=".5pt" strokecolor="#231f20">
              <v:stroke dashstyle="solid"/>
            </v:line>
            <v:shape style="position:absolute;left:759;top:1118;width:78;height:78" coordorigin="760,1119" coordsize="78,78" path="m802,1119l771,1180,760,1197,767,1191,837,1155,802,1119xe" filled="true" fillcolor="#231f20" stroked="false">
              <v:path arrowok="t"/>
              <v:fill type="solid"/>
            </v:shape>
            <v:shape style="position:absolute;left:601;top:152;width:18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$/£</w:t>
                    </w:r>
                  </w:p>
                </w:txbxContent>
              </v:textbox>
              <w10:wrap type="none"/>
            </v:shape>
            <v:shape style="position:absolute;left:2819;top:153;width:56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18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197;top:552;width:56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Sterling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ERI</w:t>
                    </w:r>
                  </w:p>
                </w:txbxContent>
              </v:textbox>
              <w10:wrap type="none"/>
            </v:shape>
            <v:shape style="position:absolute;left:554;top:1641;width:18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€/£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965" w:val="left" w:leader="none"/>
          <w:tab w:pos="1407" w:val="left" w:leader="none"/>
          <w:tab w:pos="1848" w:val="left" w:leader="none"/>
          <w:tab w:pos="2289" w:val="left" w:leader="none"/>
          <w:tab w:pos="2729" w:val="left" w:leader="none"/>
          <w:tab w:pos="3171" w:val="left" w:leader="none"/>
          <w:tab w:pos="3552" w:val="left" w:leader="none"/>
        </w:tabs>
        <w:spacing w:before="3"/>
        <w:ind w:left="445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  <w:tab/>
        <w:t>14</w:t>
      </w:r>
    </w:p>
    <w:p>
      <w:pPr>
        <w:pStyle w:val="BodyText"/>
        <w:spacing w:before="11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-2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-31" w:right="0" w:firstLine="0"/>
        <w:jc w:val="left"/>
        <w:rPr>
          <w:sz w:val="12"/>
        </w:rPr>
      </w:pPr>
      <w:r>
        <w:rPr>
          <w:color w:val="231F20"/>
          <w:sz w:val="12"/>
        </w:rPr>
        <w:t>105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-37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21" w:right="0" w:firstLine="0"/>
        <w:jc w:val="left"/>
        <w:rPr>
          <w:sz w:val="12"/>
        </w:rPr>
      </w:pPr>
      <w:r>
        <w:rPr>
          <w:color w:val="231F20"/>
          <w:sz w:val="12"/>
        </w:rPr>
        <w:t>95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1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19" w:right="0" w:firstLine="0"/>
        <w:jc w:val="left"/>
        <w:rPr>
          <w:sz w:val="12"/>
        </w:rPr>
      </w:pPr>
      <w:r>
        <w:rPr>
          <w:color w:val="231F20"/>
          <w:sz w:val="12"/>
        </w:rPr>
        <w:t>85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1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28" w:right="0" w:firstLine="0"/>
        <w:jc w:val="left"/>
        <w:rPr>
          <w:sz w:val="12"/>
        </w:rPr>
      </w:pPr>
      <w:r>
        <w:rPr>
          <w:color w:val="231F20"/>
          <w:sz w:val="12"/>
        </w:rPr>
        <w:t>75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23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20" w:right="0" w:firstLine="0"/>
        <w:jc w:val="left"/>
        <w:rPr>
          <w:sz w:val="12"/>
        </w:rPr>
      </w:pPr>
      <w:r>
        <w:rPr>
          <w:color w:val="231F20"/>
          <w:sz w:val="12"/>
        </w:rPr>
        <w:t>65</w:t>
      </w:r>
    </w:p>
    <w:p>
      <w:pPr>
        <w:pStyle w:val="BodyText"/>
        <w:spacing w:line="268" w:lineRule="auto" w:before="200"/>
        <w:ind w:left="445" w:right="379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perceived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economic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trading partners.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tended 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correlate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forecasts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domestic </w:t>
      </w:r>
      <w:r>
        <w:rPr>
          <w:color w:val="231F20"/>
        </w:rPr>
        <w:t>demand</w:t>
      </w:r>
      <w:r>
        <w:rPr>
          <w:color w:val="231F20"/>
          <w:spacing w:val="-35"/>
        </w:rPr>
        <w:t> </w:t>
      </w:r>
      <w:r>
        <w:rPr>
          <w:color w:val="231F20"/>
        </w:rPr>
        <w:t>growth</w:t>
      </w:r>
      <w:r>
        <w:rPr>
          <w:color w:val="231F20"/>
          <w:spacing w:val="-35"/>
        </w:rPr>
        <w:t> </w:t>
      </w:r>
      <w:r>
        <w:rPr>
          <w:color w:val="231F20"/>
        </w:rPr>
        <w:t>relative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that</w:t>
      </w:r>
      <w:r>
        <w:rPr>
          <w:color w:val="231F20"/>
          <w:spacing w:val="-35"/>
        </w:rPr>
        <w:t> </w:t>
      </w:r>
      <w:r>
        <w:rPr>
          <w:color w:val="231F20"/>
        </w:rPr>
        <w:t>for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United</w:t>
      </w:r>
      <w:r>
        <w:rPr>
          <w:color w:val="231F20"/>
          <w:spacing w:val="-35"/>
        </w:rPr>
        <w:t> </w:t>
      </w:r>
      <w:r>
        <w:rPr>
          <w:color w:val="231F20"/>
        </w:rPr>
        <w:t>States,</w:t>
      </w:r>
    </w:p>
    <w:p>
      <w:pPr>
        <w:pStyle w:val="BodyText"/>
        <w:spacing w:line="268" w:lineRule="auto"/>
        <w:ind w:left="445" w:right="453"/>
      </w:pPr>
      <w:r>
        <w:rPr>
          <w:color w:val="231F20"/>
        </w:rPr>
        <w:t>euro</w:t>
      </w:r>
      <w:r>
        <w:rPr>
          <w:color w:val="231F20"/>
          <w:spacing w:val="-40"/>
        </w:rPr>
        <w:t> </w:t>
      </w:r>
      <w:r>
        <w:rPr>
          <w:color w:val="231F20"/>
        </w:rPr>
        <w:t>area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Japan</w:t>
      </w:r>
      <w:r>
        <w:rPr>
          <w:color w:val="231F20"/>
          <w:spacing w:val="-40"/>
        </w:rPr>
        <w:t> </w:t>
      </w:r>
      <w:r>
        <w:rPr>
          <w:color w:val="231F20"/>
        </w:rPr>
        <w:t>(Chart</w:t>
      </w:r>
      <w:r>
        <w:rPr>
          <w:color w:val="231F20"/>
          <w:spacing w:val="-40"/>
        </w:rPr>
        <w:t> </w:t>
      </w:r>
      <w:r>
        <w:rPr>
          <w:color w:val="231F20"/>
        </w:rPr>
        <w:t>1.4).</w:t>
      </w:r>
      <w:r>
        <w:rPr>
          <w:color w:val="231F20"/>
          <w:spacing w:val="-1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extent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most </w:t>
      </w:r>
      <w:r>
        <w:rPr>
          <w:color w:val="231F20"/>
          <w:w w:val="90"/>
        </w:rPr>
        <w:t>recent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perhaps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revisions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published forecasts might suggest, but may reflect the </w:t>
      </w:r>
      <w:r>
        <w:rPr>
          <w:color w:val="231F20"/>
          <w:w w:val="95"/>
        </w:rPr>
        <w:t>strength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United</w:t>
      </w:r>
      <w:r>
        <w:rPr>
          <w:color w:val="231F20"/>
          <w:spacing w:val="-23"/>
        </w:rPr>
        <w:t> </w:t>
      </w:r>
      <w:r>
        <w:rPr>
          <w:color w:val="231F20"/>
        </w:rPr>
        <w:t>States</w:t>
      </w:r>
      <w:r>
        <w:rPr>
          <w:color w:val="231F20"/>
          <w:spacing w:val="-23"/>
        </w:rPr>
        <w:t> </w:t>
      </w:r>
      <w:r>
        <w:rPr>
          <w:color w:val="231F20"/>
        </w:rPr>
        <w:t>and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euro</w:t>
      </w:r>
      <w:r>
        <w:rPr>
          <w:color w:val="231F20"/>
          <w:spacing w:val="-23"/>
        </w:rPr>
        <w:t> </w:t>
      </w:r>
      <w:r>
        <w:rPr>
          <w:color w:val="231F20"/>
        </w:rPr>
        <w:t>area.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445" w:right="450"/>
      </w:pPr>
      <w:r>
        <w:rPr>
          <w:color w:val="231F20"/>
          <w:w w:val="95"/>
        </w:rPr>
        <w:t>Another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relative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performance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economy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relative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0"/>
          <w:cols w:num="3" w:equalWidth="0">
            <w:col w:w="3883" w:space="40"/>
            <w:col w:w="186" w:space="948"/>
            <w:col w:w="5833"/>
          </w:cols>
        </w:sectPr>
      </w:pPr>
    </w:p>
    <w:p>
      <w:pPr>
        <w:pStyle w:val="BodyText"/>
        <w:spacing w:line="20" w:lineRule="exact"/>
        <w:ind w:left="166" w:right="-245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67"/>
        <w:ind w:left="173" w:right="29" w:firstLine="0"/>
        <w:jc w:val="left"/>
        <w:rPr>
          <w:sz w:val="18"/>
        </w:rPr>
      </w:pPr>
      <w:r>
        <w:rPr>
          <w:b/>
          <w:color w:val="A70740"/>
          <w:sz w:val="18"/>
        </w:rPr>
        <w:t>Chart</w:t>
      </w:r>
      <w:r>
        <w:rPr>
          <w:b/>
          <w:color w:val="A70740"/>
          <w:spacing w:val="-34"/>
          <w:sz w:val="18"/>
        </w:rPr>
        <w:t> </w:t>
      </w:r>
      <w:r>
        <w:rPr>
          <w:b/>
          <w:color w:val="A70740"/>
          <w:sz w:val="18"/>
        </w:rPr>
        <w:t>1.4</w:t>
      </w:r>
      <w:r>
        <w:rPr>
          <w:b/>
          <w:color w:val="A70740"/>
          <w:spacing w:val="-12"/>
          <w:sz w:val="18"/>
        </w:rPr>
        <w:t> </w:t>
      </w:r>
      <w:r>
        <w:rPr>
          <w:color w:val="A70740"/>
          <w:sz w:val="18"/>
        </w:rPr>
        <w:t>Sterling</w:t>
      </w:r>
      <w:r>
        <w:rPr>
          <w:color w:val="A70740"/>
          <w:spacing w:val="-32"/>
          <w:sz w:val="18"/>
        </w:rPr>
        <w:t> </w:t>
      </w:r>
      <w:r>
        <w:rPr>
          <w:color w:val="A70740"/>
          <w:sz w:val="18"/>
        </w:rPr>
        <w:t>supported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by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improving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UK</w:t>
      </w:r>
      <w:r>
        <w:rPr>
          <w:color w:val="A70740"/>
          <w:spacing w:val="-33"/>
          <w:sz w:val="18"/>
        </w:rPr>
        <w:t> </w:t>
      </w:r>
      <w:r>
        <w:rPr>
          <w:color w:val="A70740"/>
          <w:spacing w:val="-3"/>
          <w:sz w:val="18"/>
        </w:rPr>
        <w:t>growth </w:t>
      </w:r>
      <w:r>
        <w:rPr>
          <w:color w:val="A70740"/>
          <w:sz w:val="18"/>
        </w:rPr>
        <w:t>prospects</w:t>
      </w:r>
    </w:p>
    <w:p>
      <w:pPr>
        <w:spacing w:line="271" w:lineRule="auto" w:before="2"/>
        <w:ind w:left="173" w:right="386" w:firstLine="0"/>
        <w:jc w:val="left"/>
        <w:rPr>
          <w:sz w:val="16"/>
        </w:rPr>
      </w:pPr>
      <w:r>
        <w:rPr>
          <w:color w:val="231F20"/>
          <w:w w:val="95"/>
          <w:sz w:val="16"/>
        </w:rPr>
        <w:t>Relative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revisions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w w:val="95"/>
          <w:sz w:val="16"/>
        </w:rPr>
        <w:t>to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w w:val="95"/>
          <w:sz w:val="16"/>
        </w:rPr>
        <w:t>Consensus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domestic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w w:val="95"/>
          <w:sz w:val="16"/>
        </w:rPr>
        <w:t>demand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spacing w:val="-3"/>
          <w:w w:val="95"/>
          <w:sz w:val="16"/>
        </w:rPr>
        <w:t>growth </w:t>
      </w:r>
      <w:r>
        <w:rPr>
          <w:color w:val="231F20"/>
          <w:sz w:val="16"/>
        </w:rPr>
        <w:t>forecasts</w:t>
      </w:r>
      <w:r>
        <w:rPr>
          <w:color w:val="231F20"/>
          <w:spacing w:val="-18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17"/>
          <w:sz w:val="16"/>
        </w:rPr>
        <w:t> </w:t>
      </w:r>
      <w:r>
        <w:rPr>
          <w:color w:val="231F20"/>
          <w:sz w:val="16"/>
        </w:rPr>
        <w:t>2014–16</w:t>
      </w:r>
      <w:r>
        <w:rPr>
          <w:color w:val="231F20"/>
          <w:spacing w:val="-17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17"/>
          <w:sz w:val="16"/>
        </w:rPr>
        <w:t> </w:t>
      </w:r>
      <w:r>
        <w:rPr>
          <w:color w:val="231F20"/>
          <w:sz w:val="16"/>
        </w:rPr>
        <w:t>sterling</w:t>
      </w:r>
      <w:r>
        <w:rPr>
          <w:color w:val="231F20"/>
          <w:spacing w:val="-17"/>
          <w:sz w:val="16"/>
        </w:rPr>
        <w:t> </w:t>
      </w:r>
      <w:r>
        <w:rPr>
          <w:color w:val="231F20"/>
          <w:sz w:val="16"/>
        </w:rPr>
        <w:t>ERI</w:t>
      </w:r>
    </w:p>
    <w:p>
      <w:pPr>
        <w:pStyle w:val="BodyText"/>
        <w:spacing w:line="268" w:lineRule="auto"/>
        <w:ind w:left="173" w:right="410"/>
      </w:pPr>
      <w:r>
        <w:rPr/>
        <w:br w:type="column"/>
      </w:r>
      <w:r>
        <w:rPr>
          <w:color w:val="231F20"/>
          <w:w w:val="95"/>
        </w:rPr>
        <w:t>interest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rates: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equalise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expected risk-adjusted returns on assets denominated in </w:t>
      </w:r>
      <w:r>
        <w:rPr>
          <w:color w:val="231F20"/>
          <w:w w:val="90"/>
        </w:rPr>
        <w:t>different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currencies.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tend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match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movements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imperfectly,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real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0"/>
          <w:cols w:num="2" w:equalWidth="0">
            <w:col w:w="4305" w:space="1024"/>
            <w:col w:w="5561"/>
          </w:cols>
        </w:sectPr>
      </w:pPr>
    </w:p>
    <w:p>
      <w:pPr>
        <w:spacing w:before="26"/>
        <w:ind w:left="179" w:right="0" w:firstLine="0"/>
        <w:jc w:val="left"/>
        <w:rPr>
          <w:sz w:val="12"/>
        </w:rPr>
      </w:pPr>
      <w:r>
        <w:rPr/>
        <w:pict>
          <v:group style="position:absolute;margin-left:48.140999pt;margin-top:9.707582pt;width:184.35pt;height:141.75pt;mso-position-horizontal-relative:page;mso-position-vertical-relative:paragraph;z-index:-20704256" coordorigin="963,194" coordsize="3687,2835">
            <v:rect style="position:absolute;left:967;top:199;width:3677;height:2825" filled="false" stroked="true" strokeweight=".5pt" strokecolor="#231f20">
              <v:stroke dashstyle="solid"/>
            </v:rect>
            <v:line style="position:absolute" from="963,898" to="1076,898" stroked="true" strokeweight=".5pt" strokecolor="#231f20">
              <v:stroke dashstyle="solid"/>
            </v:line>
            <v:line style="position:absolute" from="963,1250" to="1076,1250" stroked="true" strokeweight=".5pt" strokecolor="#231f20">
              <v:stroke dashstyle="solid"/>
            </v:line>
            <v:line style="position:absolute" from="963,1616" to="1076,1616" stroked="true" strokeweight=".5pt" strokecolor="#231f20">
              <v:stroke dashstyle="solid"/>
            </v:line>
            <v:line style="position:absolute" from="963,1968" to="1076,1968" stroked="true" strokeweight=".5pt" strokecolor="#231f20">
              <v:stroke dashstyle="solid"/>
            </v:line>
            <v:line style="position:absolute" from="1133,2321" to="4478,2321" stroked="true" strokeweight=".5pt" strokecolor="#231f20">
              <v:stroke dashstyle="solid"/>
            </v:line>
            <v:line style="position:absolute" from="963,2674" to="1076,2674" stroked="true" strokeweight=".5pt" strokecolor="#231f20">
              <v:stroke dashstyle="solid"/>
            </v:line>
            <v:line style="position:absolute" from="4534,898" to="4648,898" stroked="true" strokeweight=".5pt" strokecolor="#231f20">
              <v:stroke dashstyle="solid"/>
            </v:line>
            <v:line style="position:absolute" from="4534,1250" to="4648,1250" stroked="true" strokeweight=".5pt" strokecolor="#231f20">
              <v:stroke dashstyle="solid"/>
            </v:line>
            <v:line style="position:absolute" from="4534,1616" to="4648,1616" stroked="true" strokeweight=".5pt" strokecolor="#231f20">
              <v:stroke dashstyle="solid"/>
            </v:line>
            <v:line style="position:absolute" from="4534,1968" to="4648,1968" stroked="true" strokeweight=".5pt" strokecolor="#231f20">
              <v:stroke dashstyle="solid"/>
            </v:line>
            <v:line style="position:absolute" from="4534,2321" to="4648,2321" stroked="true" strokeweight=".5pt" strokecolor="#231f20">
              <v:stroke dashstyle="solid"/>
            </v:line>
            <v:line style="position:absolute" from="4534,2674" to="4648,2674" stroked="true" strokeweight=".5pt" strokecolor="#231f20">
              <v:stroke dashstyle="solid"/>
            </v:line>
            <v:line style="position:absolute" from="4476,2977" to="4476,3027" stroked="true" strokeweight=".5pt" strokecolor="#231f20">
              <v:stroke dashstyle="solid"/>
            </v:line>
            <v:line style="position:absolute" from="3995,2928" to="3995,3027" stroked="true" strokeweight=".5pt" strokecolor="#231f20">
              <v:stroke dashstyle="solid"/>
            </v:line>
            <v:line style="position:absolute" from="3521,2977" to="3521,3027" stroked="true" strokeweight=".5pt" strokecolor="#231f20">
              <v:stroke dashstyle="solid"/>
            </v:line>
            <v:line style="position:absolute" from="3047,2928" to="3047,3027" stroked="true" strokeweight=".5pt" strokecolor="#231f20">
              <v:stroke dashstyle="solid"/>
            </v:line>
            <v:line style="position:absolute" from="2573,2977" to="2573,3027" stroked="true" strokeweight=".5pt" strokecolor="#231f20">
              <v:stroke dashstyle="solid"/>
            </v:line>
            <v:line style="position:absolute" from="2085,2928" to="2085,3027" stroked="true" strokeweight=".5pt" strokecolor="#231f20">
              <v:stroke dashstyle="solid"/>
            </v:line>
            <v:line style="position:absolute" from="1612,2977" to="1612,3027" stroked="true" strokeweight=".5pt" strokecolor="#231f20">
              <v:stroke dashstyle="solid"/>
            </v:line>
            <v:line style="position:absolute" from="1138,2928" to="1138,3027" stroked="true" strokeweight=".5pt" strokecolor="#231f20">
              <v:stroke dashstyle="solid"/>
            </v:line>
            <v:shape style="position:absolute;left:1137;top:1124;width:3339;height:1651" coordorigin="1138,1124" coordsize="3339,1651" path="m1138,2321l1291,2321,1375,2674,1765,2674,1848,2057,2253,2057,2322,1880,2727,1880,2810,1855,2964,1855,3047,2132,3131,2120,3200,2157,3284,2775,3368,2775,3437,2699,3521,2674,3605,2535,3674,2498,3758,1553,3842,1439,3925,1339,3995,1439,4079,1313,4162,1351,4232,1565,4316,1439,4399,1402,4476,1124e" filled="false" stroked="true" strokeweight="1pt" strokecolor="#75c043">
              <v:path arrowok="t"/>
              <v:stroke dashstyle="solid"/>
            </v:shape>
            <v:shape style="position:absolute;left:1137;top:557;width:3339;height:2192" coordorigin="1138,557" coordsize="3339,2192" path="m1138,2321l1221,2145,1291,2422,1375,2548,1458,2523,1528,2724,1612,2749,1695,2561,1765,2649,1848,2586,1932,2372,2016,2283,2085,2246,2169,2271,2253,2170,2322,1918,2406,1653,2490,1817,2573,1616,2643,1616,2727,1565,2810,1691,2880,1679,2964,1704,3047,2006,3131,2548,3200,2687,3284,2447,3368,2384,3437,2258,3521,2485,3605,2258,3674,1868,3758,1880,3842,1691,3925,1490,3995,1263,4079,1200,4162,1263,4232,1124,4316,973,4399,797,4476,557e" filled="false" stroked="true" strokeweight="1pt" strokecolor="#00558b">
              <v:path arrowok="t"/>
              <v:stroke dashstyle="solid"/>
            </v:shape>
            <v:line style="position:absolute" from="963,2321" to="1076,2321" stroked="true" strokeweight=".5pt" strokecolor="#231f20">
              <v:stroke dashstyle="solid"/>
            </v:line>
            <v:line style="position:absolute" from="1936,1414" to="1936,1970" stroked="true" strokeweight=".5pt" strokecolor="#231f20">
              <v:stroke dashstyle="solid"/>
            </v:line>
            <v:shape style="position:absolute;left:1910;top:1955;width:51;height:75" coordorigin="1911,1956" coordsize="51,75" path="m1961,1956l1911,1956,1913,1960,1921,1977,1929,2002,1932,2013,1935,2022,1936,2030,1937,2022,1940,2013,1943,2002,1951,1977xe" filled="true" fillcolor="#231f20" stroked="false">
              <v:path arrowok="t"/>
              <v:fill type="solid"/>
            </v:shape>
            <v:line style="position:absolute" from="963,545" to="1076,545" stroked="true" strokeweight=".5pt" strokecolor="#231f20">
              <v:stroke dashstyle="solid"/>
            </v:line>
            <v:line style="position:absolute" from="4534,545" to="4648,545" stroked="true" strokeweight=".5pt" strokecolor="#231f20">
              <v:stroke dashstyle="solid"/>
            </v:line>
            <v:shape style="position:absolute;left:3444;top:700;width:857;height:28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Sterling ERI</w:t>
                    </w:r>
                  </w:p>
                  <w:p>
                    <w:pPr>
                      <w:spacing w:before="5"/>
                      <w:ind w:left="5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(left-hand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1431;top:981;width:1494;height:432" type="#_x0000_t202" filled="false" stroked="false">
              <v:textbox inset="0,0,0,0">
                <w:txbxContent>
                  <w:p>
                    <w:pPr>
                      <w:spacing w:line="223" w:lineRule="auto" w:before="9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United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Kingdom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relative to other countries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sz w:val="12"/>
                      </w:rPr>
                      <w:t>(right-hand</w:t>
                    </w:r>
                    <w:r>
                      <w:rPr>
                        <w:color w:val="231F20"/>
                        <w:spacing w:val="-15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position w:val="-7"/>
          <w:sz w:val="12"/>
        </w:rPr>
        <w:t>12</w:t>
      </w:r>
      <w:r>
        <w:rPr>
          <w:color w:val="231F20"/>
          <w:spacing w:val="-19"/>
          <w:w w:val="95"/>
          <w:position w:val="-7"/>
          <w:sz w:val="12"/>
        </w:rPr>
        <w:t> </w:t>
      </w:r>
      <w:r>
        <w:rPr>
          <w:color w:val="231F20"/>
          <w:w w:val="95"/>
          <w:sz w:val="12"/>
        </w:rPr>
        <w:t>Percentage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points</w:t>
      </w:r>
    </w:p>
    <w:p>
      <w:pPr>
        <w:pStyle w:val="BodyText"/>
        <w:spacing w:before="1"/>
        <w:rPr>
          <w:sz w:val="19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223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225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223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228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11"/>
        <w:ind w:left="20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9"/>
        <w:ind w:left="22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1"/>
        <w:ind w:left="21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8"/>
        <w:ind w:left="228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26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Percentage points</w:t>
      </w:r>
      <w:r>
        <w:rPr>
          <w:color w:val="231F20"/>
          <w:spacing w:val="11"/>
          <w:w w:val="90"/>
          <w:sz w:val="12"/>
        </w:rPr>
        <w:t> </w:t>
      </w:r>
      <w:r>
        <w:rPr>
          <w:color w:val="231F20"/>
          <w:w w:val="90"/>
          <w:position w:val="-7"/>
          <w:sz w:val="12"/>
        </w:rPr>
        <w:t>1.2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0.8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0.6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0.4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0.2</w:t>
      </w:r>
    </w:p>
    <w:p>
      <w:pPr>
        <w:spacing w:before="13"/>
        <w:ind w:left="0" w:right="112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7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0.0</w:t>
      </w:r>
    </w:p>
    <w:p>
      <w:pPr>
        <w:spacing w:before="12"/>
        <w:ind w:left="0" w:right="124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8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0.2</w:t>
      </w:r>
    </w:p>
    <w:p>
      <w:pPr>
        <w:pStyle w:val="BodyText"/>
        <w:spacing w:line="268" w:lineRule="auto"/>
        <w:ind w:left="173" w:right="495"/>
      </w:pPr>
      <w:r>
        <w:rPr/>
        <w:br w:type="column"/>
      </w:r>
      <w:r>
        <w:rPr>
          <w:color w:val="231F20"/>
          <w:w w:val="90"/>
        </w:rPr>
        <w:t>interest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abroad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account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around half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sterling’s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appreciation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March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2013,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unusually large proportion. The implications of sterling’s appreciation </w:t>
      </w:r>
      <w:r>
        <w:rPr>
          <w:color w:val="231F20"/>
        </w:rPr>
        <w:t>are</w:t>
      </w:r>
      <w:r>
        <w:rPr>
          <w:color w:val="231F20"/>
          <w:spacing w:val="-21"/>
        </w:rPr>
        <w:t> </w:t>
      </w:r>
      <w:r>
        <w:rPr>
          <w:color w:val="231F20"/>
        </w:rPr>
        <w:t>discussed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1"/>
        </w:rPr>
        <w:t> </w:t>
      </w:r>
      <w:r>
        <w:rPr>
          <w:color w:val="231F20"/>
        </w:rPr>
        <w:t>Sections</w:t>
      </w:r>
      <w:r>
        <w:rPr>
          <w:color w:val="231F20"/>
          <w:spacing w:val="-21"/>
        </w:rPr>
        <w:t> </w:t>
      </w:r>
      <w:r>
        <w:rPr>
          <w:color w:val="231F20"/>
        </w:rPr>
        <w:t>2</w:t>
      </w:r>
      <w:r>
        <w:rPr>
          <w:color w:val="231F20"/>
          <w:spacing w:val="-21"/>
        </w:rPr>
        <w:t> </w:t>
      </w:r>
      <w:r>
        <w:rPr>
          <w:color w:val="231F20"/>
        </w:rPr>
        <w:t>and</w:t>
      </w:r>
      <w:r>
        <w:rPr>
          <w:color w:val="231F20"/>
          <w:spacing w:val="-21"/>
        </w:rPr>
        <w:t> </w:t>
      </w:r>
      <w:r>
        <w:rPr>
          <w:color w:val="231F20"/>
        </w:rPr>
        <w:t>4.</w:t>
      </w:r>
    </w:p>
    <w:p>
      <w:pPr>
        <w:pStyle w:val="BodyText"/>
        <w:spacing w:before="10"/>
        <w:rPr>
          <w:sz w:val="25"/>
        </w:rPr>
      </w:pPr>
    </w:p>
    <w:p>
      <w:pPr>
        <w:pStyle w:val="Heading5"/>
      </w:pPr>
      <w:r>
        <w:rPr>
          <w:color w:val="A70740"/>
        </w:rPr>
        <w:t>Corporate capital markets</w:t>
      </w:r>
    </w:p>
    <w:p>
      <w:pPr>
        <w:pStyle w:val="BodyText"/>
        <w:spacing w:line="268" w:lineRule="auto" w:before="23"/>
        <w:ind w:left="173" w:right="390"/>
      </w:pP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general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feature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year </w:t>
      </w:r>
      <w:r>
        <w:rPr>
          <w:color w:val="231F20"/>
        </w:rPr>
        <w:t>or</w:t>
      </w:r>
      <w:r>
        <w:rPr>
          <w:color w:val="231F20"/>
          <w:spacing w:val="-42"/>
        </w:rPr>
        <w:t> </w:t>
      </w:r>
      <w:r>
        <w:rPr>
          <w:color w:val="231F20"/>
        </w:rPr>
        <w:t>so</w:t>
      </w:r>
      <w:r>
        <w:rPr>
          <w:color w:val="231F20"/>
          <w:spacing w:val="-41"/>
        </w:rPr>
        <w:t> </w:t>
      </w:r>
      <w:r>
        <w:rPr>
          <w:color w:val="231F20"/>
        </w:rPr>
        <w:t>has</w:t>
      </w:r>
      <w:r>
        <w:rPr>
          <w:color w:val="231F20"/>
          <w:spacing w:val="-42"/>
        </w:rPr>
        <w:t> </w:t>
      </w:r>
      <w:r>
        <w:rPr>
          <w:color w:val="231F20"/>
        </w:rPr>
        <w:t>been</w:t>
      </w:r>
      <w:r>
        <w:rPr>
          <w:color w:val="231F20"/>
          <w:spacing w:val="-41"/>
        </w:rPr>
        <w:t> </w:t>
      </w:r>
      <w:r>
        <w:rPr>
          <w:color w:val="231F20"/>
        </w:rPr>
        <w:t>continued</w:t>
      </w:r>
      <w:r>
        <w:rPr>
          <w:color w:val="231F20"/>
          <w:spacing w:val="-42"/>
        </w:rPr>
        <w:t> </w:t>
      </w:r>
      <w:r>
        <w:rPr>
          <w:color w:val="231F20"/>
        </w:rPr>
        <w:t>low</w:t>
      </w:r>
      <w:r>
        <w:rPr>
          <w:color w:val="231F20"/>
          <w:spacing w:val="-41"/>
        </w:rPr>
        <w:t> </w:t>
      </w:r>
      <w:r>
        <w:rPr>
          <w:color w:val="231F20"/>
        </w:rPr>
        <w:t>levels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short-term</w:t>
      </w:r>
      <w:r>
        <w:rPr>
          <w:color w:val="231F20"/>
          <w:spacing w:val="-41"/>
        </w:rPr>
        <w:t> </w:t>
      </w:r>
      <w:r>
        <w:rPr>
          <w:color w:val="231F20"/>
        </w:rPr>
        <w:t>implied volatilities</w:t>
      </w:r>
      <w:r>
        <w:rPr>
          <w:color w:val="231F20"/>
          <w:spacing w:val="-36"/>
        </w:rPr>
        <w:t> </w:t>
      </w:r>
      <w:r>
        <w:rPr>
          <w:color w:val="231F20"/>
        </w:rPr>
        <w:t>—</w:t>
      </w:r>
      <w:r>
        <w:rPr>
          <w:color w:val="231F20"/>
          <w:spacing w:val="-35"/>
        </w:rPr>
        <w:t> </w:t>
      </w:r>
      <w:r>
        <w:rPr>
          <w:color w:val="231F20"/>
        </w:rPr>
        <w:t>a</w:t>
      </w:r>
      <w:r>
        <w:rPr>
          <w:color w:val="231F20"/>
          <w:spacing w:val="-35"/>
        </w:rPr>
        <w:t> </w:t>
      </w:r>
      <w:r>
        <w:rPr>
          <w:color w:val="231F20"/>
        </w:rPr>
        <w:t>gauge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financial</w:t>
      </w:r>
      <w:r>
        <w:rPr>
          <w:color w:val="231F20"/>
          <w:spacing w:val="-35"/>
        </w:rPr>
        <w:t> </w:t>
      </w:r>
      <w:r>
        <w:rPr>
          <w:color w:val="231F20"/>
        </w:rPr>
        <w:t>market</w:t>
      </w:r>
      <w:r>
        <w:rPr>
          <w:color w:val="231F20"/>
          <w:spacing w:val="-35"/>
        </w:rPr>
        <w:t> </w:t>
      </w:r>
      <w:r>
        <w:rPr>
          <w:color w:val="231F20"/>
        </w:rPr>
        <w:t>uncertainty</w:t>
      </w:r>
    </w:p>
    <w:p>
      <w:pPr>
        <w:pStyle w:val="BodyText"/>
        <w:spacing w:line="268" w:lineRule="auto"/>
        <w:ind w:left="173" w:right="406"/>
      </w:pPr>
      <w:r>
        <w:rPr>
          <w:color w:val="231F20"/>
          <w:w w:val="90"/>
        </w:rPr>
        <w:t>(Section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5).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months,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volatilities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at </w:t>
      </w:r>
      <w:r>
        <w:rPr>
          <w:color w:val="231F20"/>
        </w:rPr>
        <w:t>short</w:t>
      </w:r>
      <w:r>
        <w:rPr>
          <w:color w:val="231F20"/>
          <w:spacing w:val="-38"/>
        </w:rPr>
        <w:t> </w:t>
      </w:r>
      <w:r>
        <w:rPr>
          <w:color w:val="231F20"/>
        </w:rPr>
        <w:t>horizons</w:t>
      </w:r>
      <w:r>
        <w:rPr>
          <w:color w:val="231F20"/>
          <w:spacing w:val="-38"/>
        </w:rPr>
        <w:t> </w:t>
      </w:r>
      <w:r>
        <w:rPr>
          <w:color w:val="231F20"/>
        </w:rPr>
        <w:t>remained</w:t>
      </w:r>
      <w:r>
        <w:rPr>
          <w:color w:val="231F20"/>
          <w:spacing w:val="-37"/>
        </w:rPr>
        <w:t> </w:t>
      </w:r>
      <w:r>
        <w:rPr>
          <w:color w:val="231F20"/>
        </w:rPr>
        <w:t>at</w:t>
      </w:r>
      <w:r>
        <w:rPr>
          <w:color w:val="231F20"/>
          <w:spacing w:val="-38"/>
        </w:rPr>
        <w:t> </w:t>
      </w:r>
      <w:r>
        <w:rPr>
          <w:color w:val="231F20"/>
        </w:rPr>
        <w:t>or</w:t>
      </w:r>
      <w:r>
        <w:rPr>
          <w:color w:val="231F20"/>
          <w:spacing w:val="-37"/>
        </w:rPr>
        <w:t> </w:t>
      </w:r>
      <w:r>
        <w:rPr>
          <w:color w:val="231F20"/>
        </w:rPr>
        <w:t>below</w:t>
      </w:r>
      <w:r>
        <w:rPr>
          <w:color w:val="231F20"/>
          <w:spacing w:val="-38"/>
        </w:rPr>
        <w:t> </w:t>
      </w:r>
      <w:r>
        <w:rPr>
          <w:color w:val="231F20"/>
        </w:rPr>
        <w:t>pre-crisis</w:t>
      </w:r>
      <w:r>
        <w:rPr>
          <w:color w:val="231F20"/>
          <w:spacing w:val="-37"/>
        </w:rPr>
        <w:t> </w:t>
      </w:r>
      <w:r>
        <w:rPr>
          <w:color w:val="231F20"/>
        </w:rPr>
        <w:t>levels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0"/>
          <w:cols w:num="3" w:equalWidth="0">
            <w:col w:w="1228" w:space="1772"/>
            <w:col w:w="1284" w:space="1045"/>
            <w:col w:w="5561"/>
          </w:cols>
        </w:sectPr>
      </w:pPr>
    </w:p>
    <w:p>
      <w:pPr>
        <w:spacing w:line="123" w:lineRule="exact" w:before="30"/>
        <w:ind w:left="223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911" w:val="left" w:leader="none"/>
          <w:tab w:pos="1395" w:val="left" w:leader="none"/>
          <w:tab w:pos="1865" w:val="left" w:leader="none"/>
          <w:tab w:pos="2349" w:val="left" w:leader="none"/>
          <w:tab w:pos="2819" w:val="left" w:leader="none"/>
          <w:tab w:pos="3304" w:val="left" w:leader="none"/>
          <w:tab w:pos="3774" w:val="left" w:leader="none"/>
        </w:tabs>
        <w:spacing w:line="104" w:lineRule="exact" w:before="0"/>
        <w:ind w:left="44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Jan.</w:t>
        <w:tab/>
        <w:t>July</w:t>
        <w:tab/>
        <w:t>Jan.</w:t>
        <w:tab/>
        <w:t>July</w:t>
        <w:tab/>
        <w:t>Jan.</w:t>
        <w:tab/>
        <w:t>July</w:t>
        <w:tab/>
        <w:t>Jan.</w:t>
        <w:tab/>
      </w:r>
      <w:r>
        <w:rPr>
          <w:color w:val="231F20"/>
          <w:spacing w:val="-5"/>
          <w:w w:val="85"/>
          <w:sz w:val="12"/>
        </w:rPr>
        <w:t>July</w:t>
      </w:r>
    </w:p>
    <w:p>
      <w:pPr>
        <w:spacing w:before="30"/>
        <w:ind w:left="9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0.4</w:t>
      </w:r>
    </w:p>
    <w:p>
      <w:pPr>
        <w:pStyle w:val="BodyText"/>
        <w:ind w:left="223"/>
      </w:pPr>
      <w:r>
        <w:rPr/>
        <w:br w:type="column"/>
      </w:r>
      <w:r>
        <w:rPr>
          <w:color w:val="231F20"/>
        </w:rPr>
        <w:t>equities, currency and interest rate markets, although they</w:t>
      </w:r>
    </w:p>
    <w:p>
      <w:pPr>
        <w:spacing w:after="0"/>
        <w:sectPr>
          <w:type w:val="continuous"/>
          <w:pgSz w:w="11910" w:h="16840"/>
          <w:pgMar w:top="1560" w:bottom="0" w:left="620" w:right="400"/>
          <w:cols w:num="3" w:equalWidth="0">
            <w:col w:w="3955" w:space="40"/>
            <w:col w:w="289" w:space="996"/>
            <w:col w:w="5610"/>
          </w:cols>
        </w:sectPr>
      </w:pPr>
    </w:p>
    <w:p>
      <w:pPr>
        <w:tabs>
          <w:tab w:pos="1898" w:val="left" w:leader="none"/>
          <w:tab w:pos="2844" w:val="left" w:leader="none"/>
          <w:tab w:pos="3557" w:val="left" w:leader="none"/>
        </w:tabs>
        <w:spacing w:before="39"/>
        <w:ind w:left="878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  <w:t>12</w:t>
        <w:tab/>
        <w:t>13</w:t>
        <w:tab/>
        <w:t>14</w:t>
      </w:r>
    </w:p>
    <w:p>
      <w:pPr>
        <w:pStyle w:val="BodyText"/>
        <w:spacing w:before="1"/>
        <w:rPr>
          <w:sz w:val="11"/>
        </w:rPr>
      </w:pPr>
    </w:p>
    <w:p>
      <w:pPr>
        <w:spacing w:line="244" w:lineRule="auto" w:before="0"/>
        <w:ind w:left="173" w:right="113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Bureau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Analysis,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Consensus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Economics,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Eurostat,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ONS </w:t>
      </w:r>
      <w:r>
        <w:rPr>
          <w:color w:val="231F20"/>
          <w:sz w:val="11"/>
        </w:rPr>
        <w:t>and Bank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5"/>
        </w:numPr>
        <w:tabs>
          <w:tab w:pos="344" w:val="left" w:leader="none"/>
        </w:tabs>
        <w:spacing w:line="244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Revisions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Consensus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expectations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investment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private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consumption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United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Kingdom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less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United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States,</w:t>
      </w:r>
    </w:p>
    <w:p>
      <w:pPr>
        <w:spacing w:line="127" w:lineRule="exact" w:before="0"/>
        <w:ind w:left="343" w:right="0" w:firstLine="0"/>
        <w:jc w:val="left"/>
        <w:rPr>
          <w:sz w:val="11"/>
        </w:rPr>
      </w:pPr>
      <w:r>
        <w:rPr>
          <w:color w:val="231F20"/>
          <w:sz w:val="11"/>
        </w:rPr>
        <w:t>euro area and Japan. Average of projections for end-2014, end-2015 and end-2016.</w:t>
      </w:r>
    </w:p>
    <w:p>
      <w:pPr>
        <w:pStyle w:val="BodyText"/>
        <w:spacing w:line="268" w:lineRule="auto" w:before="3"/>
        <w:ind w:left="173" w:right="560"/>
      </w:pPr>
      <w:r>
        <w:rPr/>
        <w:br w:type="column"/>
      </w:r>
      <w:r>
        <w:rPr>
          <w:color w:val="231F20"/>
          <w:w w:val="90"/>
        </w:rPr>
        <w:t>temporarily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picked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response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geopolitical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tensions,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particular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longer </w:t>
      </w:r>
      <w:r>
        <w:rPr>
          <w:color w:val="231F20"/>
          <w:w w:val="90"/>
        </w:rPr>
        <w:t>horizons,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volatilities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pre-crisis </w:t>
      </w:r>
      <w:r>
        <w:rPr>
          <w:color w:val="231F20"/>
        </w:rPr>
        <w:t>levels.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68" w:lineRule="auto"/>
        <w:ind w:left="173" w:right="384"/>
      </w:pPr>
      <w:r>
        <w:rPr>
          <w:color w:val="231F20"/>
        </w:rPr>
        <w:t>Another</w:t>
      </w:r>
      <w:r>
        <w:rPr>
          <w:color w:val="231F20"/>
          <w:spacing w:val="-42"/>
        </w:rPr>
        <w:t> </w:t>
      </w:r>
      <w:r>
        <w:rPr>
          <w:color w:val="231F20"/>
        </w:rPr>
        <w:t>feature</w:t>
      </w:r>
      <w:r>
        <w:rPr>
          <w:color w:val="231F20"/>
          <w:spacing w:val="-42"/>
        </w:rPr>
        <w:t> </w:t>
      </w:r>
      <w:r>
        <w:rPr>
          <w:color w:val="231F20"/>
        </w:rPr>
        <w:t>has</w:t>
      </w:r>
      <w:r>
        <w:rPr>
          <w:color w:val="231F20"/>
          <w:spacing w:val="-42"/>
        </w:rPr>
        <w:t> </w:t>
      </w:r>
      <w:r>
        <w:rPr>
          <w:color w:val="231F20"/>
        </w:rPr>
        <w:t>been</w:t>
      </w:r>
      <w:r>
        <w:rPr>
          <w:color w:val="231F20"/>
          <w:spacing w:val="-42"/>
        </w:rPr>
        <w:t> </w:t>
      </w:r>
      <w:r>
        <w:rPr>
          <w:color w:val="231F20"/>
        </w:rPr>
        <w:t>continued</w:t>
      </w:r>
      <w:r>
        <w:rPr>
          <w:color w:val="231F20"/>
          <w:spacing w:val="-42"/>
        </w:rPr>
        <w:t> </w:t>
      </w:r>
      <w:r>
        <w:rPr>
          <w:color w:val="231F20"/>
        </w:rPr>
        <w:t>signs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‘search</w:t>
      </w:r>
      <w:r>
        <w:rPr>
          <w:color w:val="231F20"/>
          <w:spacing w:val="-42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yield’,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investors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seek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bolster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returns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from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portfolios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investing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riskier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assets.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31"/>
          <w:w w:val="90"/>
          <w:position w:val="4"/>
          <w:sz w:val="14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set out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June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2014</w:t>
      </w:r>
      <w:r>
        <w:rPr>
          <w:color w:val="231F20"/>
          <w:spacing w:val="-31"/>
          <w:w w:val="90"/>
        </w:rPr>
        <w:t> </w:t>
      </w:r>
      <w:r>
        <w:rPr>
          <w:i/>
          <w:color w:val="231F20"/>
          <w:w w:val="90"/>
        </w:rPr>
        <w:t>Financial</w:t>
      </w:r>
      <w:r>
        <w:rPr>
          <w:i/>
          <w:color w:val="231F20"/>
          <w:spacing w:val="-36"/>
          <w:w w:val="90"/>
        </w:rPr>
        <w:t> </w:t>
      </w:r>
      <w:r>
        <w:rPr>
          <w:i/>
          <w:color w:val="231F20"/>
          <w:w w:val="90"/>
        </w:rPr>
        <w:t>Stability</w:t>
      </w:r>
      <w:r>
        <w:rPr>
          <w:i/>
          <w:color w:val="231F20"/>
          <w:spacing w:val="-35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‘search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yield’ </w:t>
      </w:r>
      <w:r>
        <w:rPr>
          <w:color w:val="231F20"/>
          <w:w w:val="95"/>
        </w:rPr>
        <w:t>seems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apparent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non-price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terms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number 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markets.</w:t>
      </w:r>
      <w:r>
        <w:rPr>
          <w:color w:val="231F20"/>
          <w:w w:val="95"/>
          <w:position w:val="4"/>
          <w:sz w:val="14"/>
        </w:rPr>
        <w:t>(2)</w:t>
      </w:r>
      <w:r>
        <w:rPr>
          <w:color w:val="231F20"/>
          <w:spacing w:val="6"/>
          <w:w w:val="95"/>
          <w:position w:val="4"/>
          <w:sz w:val="14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high-yield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bonds,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example, </w:t>
      </w:r>
      <w:r>
        <w:rPr>
          <w:color w:val="231F20"/>
          <w:w w:val="90"/>
        </w:rPr>
        <w:t>despite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recently,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spreads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close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pre-crisis </w:t>
      </w:r>
      <w:r>
        <w:rPr>
          <w:color w:val="231F20"/>
          <w:w w:val="95"/>
        </w:rPr>
        <w:t>levels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dollar,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markets.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liquidity risk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premia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compensation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demanded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investors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bearing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risk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it</w:t>
      </w:r>
      <w:r>
        <w:rPr>
          <w:color w:val="231F20"/>
          <w:spacing w:val="-45"/>
        </w:rPr>
        <w:t> </w:t>
      </w:r>
      <w:r>
        <w:rPr>
          <w:color w:val="231F20"/>
        </w:rPr>
        <w:t>will</w:t>
      </w:r>
      <w:r>
        <w:rPr>
          <w:color w:val="231F20"/>
          <w:spacing w:val="-45"/>
        </w:rPr>
        <w:t> </w:t>
      </w:r>
      <w:r>
        <w:rPr>
          <w:color w:val="231F20"/>
        </w:rPr>
        <w:t>be</w:t>
      </w:r>
      <w:r>
        <w:rPr>
          <w:color w:val="231F20"/>
          <w:spacing w:val="-45"/>
        </w:rPr>
        <w:t> </w:t>
      </w:r>
      <w:r>
        <w:rPr>
          <w:color w:val="231F20"/>
        </w:rPr>
        <w:t>difficult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sell</w:t>
      </w:r>
      <w:r>
        <w:rPr>
          <w:color w:val="231F20"/>
          <w:spacing w:val="-45"/>
        </w:rPr>
        <w:t> </w:t>
      </w:r>
      <w:r>
        <w:rPr>
          <w:color w:val="231F20"/>
        </w:rPr>
        <w:t>an</w:t>
      </w:r>
      <w:r>
        <w:rPr>
          <w:color w:val="231F20"/>
          <w:spacing w:val="-45"/>
        </w:rPr>
        <w:t> </w:t>
      </w:r>
      <w:r>
        <w:rPr>
          <w:color w:val="231F20"/>
        </w:rPr>
        <w:t>asset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future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premia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low.</w:t>
      </w:r>
    </w:p>
    <w:p>
      <w:pPr>
        <w:pStyle w:val="BodyText"/>
        <w:spacing w:line="268" w:lineRule="auto"/>
        <w:ind w:left="173" w:right="600"/>
      </w:pPr>
      <w:r>
        <w:rPr>
          <w:color w:val="231F20"/>
          <w:w w:val="90"/>
        </w:rPr>
        <w:t>Yields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assets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averages </w:t>
      </w:r>
      <w:r>
        <w:rPr>
          <w:color w:val="231F20"/>
        </w:rPr>
        <w:t>(Chart</w:t>
      </w:r>
      <w:r>
        <w:rPr>
          <w:color w:val="231F20"/>
          <w:spacing w:val="-19"/>
        </w:rPr>
        <w:t> </w:t>
      </w:r>
      <w:r>
        <w:rPr>
          <w:color w:val="231F20"/>
        </w:rPr>
        <w:t>1.5).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0"/>
          <w:cols w:num="2" w:equalWidth="0">
            <w:col w:w="4479" w:space="850"/>
            <w:col w:w="5561"/>
          </w:cols>
        </w:sectPr>
      </w:pP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20" w:lineRule="exact"/>
        <w:ind w:left="549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5"/>
        </w:numPr>
        <w:tabs>
          <w:tab w:pos="5716" w:val="left" w:leader="none"/>
        </w:tabs>
        <w:spacing w:line="235" w:lineRule="auto" w:before="57" w:after="0"/>
        <w:ind w:left="5715" w:right="860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 more details, see the June 2014 </w:t>
      </w:r>
      <w:r>
        <w:rPr>
          <w:i/>
          <w:color w:val="231F20"/>
          <w:w w:val="95"/>
          <w:sz w:val="14"/>
        </w:rPr>
        <w:t>Financial Stability Report</w:t>
      </w:r>
      <w:r>
        <w:rPr>
          <w:color w:val="231F20"/>
          <w:w w:val="95"/>
          <w:sz w:val="14"/>
        </w:rPr>
        <w:t>; </w:t>
      </w:r>
      <w:hyperlink r:id="rId35">
        <w:r>
          <w:rPr>
            <w:color w:val="231F20"/>
            <w:w w:val="85"/>
            <w:sz w:val="14"/>
          </w:rPr>
          <w:t>www.bankofengland.co.uk/publications/Documents/fsr/2014/fsrfull1406.pdf.</w:t>
        </w:r>
      </w:hyperlink>
    </w:p>
    <w:p>
      <w:pPr>
        <w:pStyle w:val="ListParagraph"/>
        <w:numPr>
          <w:ilvl w:val="1"/>
          <w:numId w:val="5"/>
        </w:numPr>
        <w:tabs>
          <w:tab w:pos="5716" w:val="left" w:leader="none"/>
        </w:tabs>
        <w:spacing w:line="235" w:lineRule="auto" w:before="2" w:after="0"/>
        <w:ind w:left="5715" w:right="485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details,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Table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1.A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page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12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June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2014</w:t>
      </w:r>
      <w:r>
        <w:rPr>
          <w:color w:val="231F20"/>
          <w:spacing w:val="-18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Financial</w:t>
      </w:r>
      <w:r>
        <w:rPr>
          <w:i/>
          <w:color w:val="231F20"/>
          <w:spacing w:val="-21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Stability</w:t>
      </w:r>
      <w:r>
        <w:rPr>
          <w:i/>
          <w:color w:val="231F20"/>
          <w:spacing w:val="-22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Report</w:t>
      </w:r>
      <w:r>
        <w:rPr>
          <w:color w:val="231F20"/>
          <w:w w:val="90"/>
          <w:sz w:val="14"/>
        </w:rPr>
        <w:t>; </w:t>
      </w:r>
      <w:hyperlink r:id="rId36">
        <w:r>
          <w:rPr>
            <w:color w:val="231F20"/>
            <w:w w:val="90"/>
            <w:sz w:val="14"/>
          </w:rPr>
          <w:t>www.bankofengland.co.uk/publications/Documents/fsr/2014/fsr35sec1.pdf.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20" w:right="4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400"/>
        </w:sectPr>
      </w:pPr>
    </w:p>
    <w:p>
      <w:pPr>
        <w:pStyle w:val="BodyText"/>
        <w:spacing w:before="6"/>
        <w:rPr>
          <w:sz w:val="31"/>
        </w:rPr>
      </w:pPr>
    </w:p>
    <w:p>
      <w:pPr>
        <w:spacing w:before="0"/>
        <w:ind w:left="173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64992" from="39.685001pt,-4.655305pt" to="255.118001pt,-4.655305pt" stroked="true" strokeweight=".7pt" strokecolor="#a70740">
            <v:stroke dashstyle="solid"/>
            <w10:wrap type="none"/>
          </v:line>
        </w:pict>
      </w:r>
      <w:bookmarkStart w:name="1.2 The banking sector" w:id="16"/>
      <w:bookmarkEnd w:id="16"/>
      <w:r>
        <w:rPr/>
      </w:r>
      <w:r>
        <w:rPr>
          <w:b/>
          <w:color w:val="A70740"/>
          <w:sz w:val="18"/>
        </w:rPr>
        <w:t>Chart</w:t>
      </w:r>
      <w:r>
        <w:rPr>
          <w:b/>
          <w:color w:val="A70740"/>
          <w:spacing w:val="-39"/>
          <w:sz w:val="18"/>
        </w:rPr>
        <w:t> </w:t>
      </w:r>
      <w:r>
        <w:rPr>
          <w:b/>
          <w:color w:val="A70740"/>
          <w:sz w:val="18"/>
        </w:rPr>
        <w:t>1.5</w:t>
      </w:r>
      <w:r>
        <w:rPr>
          <w:b/>
          <w:color w:val="A70740"/>
          <w:spacing w:val="-22"/>
          <w:sz w:val="18"/>
        </w:rPr>
        <w:t> </w:t>
      </w:r>
      <w:r>
        <w:rPr>
          <w:color w:val="A70740"/>
          <w:sz w:val="18"/>
        </w:rPr>
        <w:t>Bond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yields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remain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compressed</w:t>
      </w:r>
    </w:p>
    <w:p>
      <w:pPr>
        <w:spacing w:line="183" w:lineRule="exact" w:before="17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International corporate bond yields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163"/>
      </w:pPr>
      <w:r>
        <w:rPr>
          <w:color w:val="231F20"/>
        </w:rPr>
        <w:t>Non-price evidence for the continued ‘search for yield’ </w:t>
      </w:r>
      <w:r>
        <w:rPr>
          <w:color w:val="231F20"/>
          <w:w w:val="90"/>
        </w:rPr>
        <w:t>includes weakening investor protection on high-yield bonds —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0"/>
          <w:cols w:num="2" w:equalWidth="0">
            <w:col w:w="3395" w:space="1934"/>
            <w:col w:w="5561"/>
          </w:cols>
        </w:sectPr>
      </w:pPr>
    </w:p>
    <w:p>
      <w:pPr>
        <w:pStyle w:val="BodyText"/>
        <w:spacing w:before="1"/>
        <w:rPr>
          <w:sz w:val="12"/>
        </w:rPr>
      </w:pPr>
    </w:p>
    <w:p>
      <w:pPr>
        <w:spacing w:line="285" w:lineRule="auto" w:before="0"/>
        <w:ind w:left="385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62432" from="130.729996pt,11.759792pt" to="137.815996pt,11.759792pt" stroked="true" strokeweight="1pt" strokecolor="#00558b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63456" from="130.729996pt,3.483792pt" to="137.815996pt,3.483792pt" stroked="true" strokeweight="1pt" strokecolor="#fcaf17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63968" from="40.230pt,11.759792pt" to="47.316pt,11.759792pt" stroked="true" strokeweight="1pt" strokecolor="#b01c88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64480" from="40.230pt,3.483792pt" to="47.316pt,3.483792pt" stroked="true" strokeweight="1pt" strokecolor="#75c043">
            <v:stroke dashstyle="solid"/>
            <w10:wrap type="none"/>
          </v:line>
        </w:pict>
      </w:r>
      <w:bookmarkStart w:name="Bank funding costs" w:id="17"/>
      <w:bookmarkEnd w:id="17"/>
      <w:r>
        <w:rPr/>
      </w:r>
      <w:r>
        <w:rPr>
          <w:color w:val="231F20"/>
          <w:w w:val="90"/>
          <w:sz w:val="12"/>
        </w:rPr>
        <w:t>High-yield (emerging </w:t>
      </w:r>
      <w:r>
        <w:rPr>
          <w:color w:val="231F20"/>
          <w:spacing w:val="-3"/>
          <w:w w:val="90"/>
          <w:sz w:val="12"/>
        </w:rPr>
        <w:t>markets) </w:t>
      </w:r>
      <w:r>
        <w:rPr>
          <w:color w:val="231F20"/>
          <w:sz w:val="12"/>
        </w:rPr>
        <w:t>High-yield (US$)</w:t>
      </w:r>
    </w:p>
    <w:p>
      <w:pPr>
        <w:spacing w:line="138" w:lineRule="exact" w:before="0"/>
        <w:ind w:left="385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62944" from="40.230pt,3.426816pt" to="47.316pt,3.426816pt" stroked="true" strokeweight="1pt" strokecolor="#59b6e7">
            <v:stroke dashstyle="solid"/>
            <w10:wrap type="none"/>
          </v:line>
        </w:pict>
      </w:r>
      <w:r>
        <w:rPr>
          <w:color w:val="231F20"/>
          <w:sz w:val="12"/>
        </w:rPr>
        <w:t>High-yield (£)</w:t>
      </w:r>
    </w:p>
    <w:p>
      <w:pPr>
        <w:pStyle w:val="BodyText"/>
        <w:spacing w:before="1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285" w:lineRule="auto" w:before="0"/>
        <w:ind w:left="310" w:right="0" w:firstLine="0"/>
        <w:jc w:val="left"/>
        <w:rPr>
          <w:sz w:val="12"/>
        </w:rPr>
      </w:pPr>
      <w:r>
        <w:rPr>
          <w:color w:val="231F20"/>
          <w:sz w:val="12"/>
        </w:rPr>
        <w:t>High-yield (€) </w:t>
      </w:r>
      <w:r>
        <w:rPr>
          <w:color w:val="231F20"/>
          <w:w w:val="90"/>
          <w:sz w:val="12"/>
        </w:rPr>
        <w:t>Investment-grade </w:t>
      </w:r>
      <w:r>
        <w:rPr>
          <w:color w:val="231F20"/>
          <w:spacing w:val="-7"/>
          <w:w w:val="90"/>
          <w:sz w:val="12"/>
        </w:rPr>
        <w:t>(£)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8" w:lineRule="exact" w:before="89"/>
        <w:ind w:left="22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8" w:lineRule="exact" w:before="0"/>
        <w:ind w:left="676" w:right="0" w:firstLine="0"/>
        <w:jc w:val="left"/>
        <w:rPr>
          <w:sz w:val="12"/>
        </w:rPr>
      </w:pPr>
      <w:r>
        <w:rPr/>
        <w:pict>
          <v:group style="position:absolute;margin-left:39.685001pt;margin-top:1.835785pt;width:184.8pt;height:142.25pt;mso-position-horizontal-relative:page;mso-position-vertical-relative:paragraph;z-index:15761920" coordorigin="794,37" coordsize="3696,2845">
            <v:rect style="position:absolute;left:798;top:41;width:3686;height:2835" filled="false" stroked="true" strokeweight=".5pt" strokecolor="#231f20">
              <v:stroke dashstyle="solid"/>
            </v:rect>
            <v:line style="position:absolute" from="4370,995" to="4484,995" stroked="true" strokeweight=".5pt" strokecolor="#231f20">
              <v:stroke dashstyle="solid"/>
            </v:line>
            <v:line style="position:absolute" from="4370,1933" to="4484,1933" stroked="true" strokeweight=".5pt" strokecolor="#231f20">
              <v:stroke dashstyle="solid"/>
            </v:line>
            <v:line style="position:absolute" from="799,995" to="912,995" stroked="true" strokeweight=".5pt" strokecolor="#231f20">
              <v:stroke dashstyle="solid"/>
            </v:line>
            <v:line style="position:absolute" from="799,1933" to="912,1933" stroked="true" strokeweight=".5pt" strokecolor="#231f20">
              <v:stroke dashstyle="solid"/>
            </v:line>
            <v:line style="position:absolute" from="3546,2726" to="3546,2876" stroked="true" strokeweight=".5pt" strokecolor="#231f20">
              <v:stroke dashstyle="solid"/>
            </v:line>
            <v:line style="position:absolute" from="2259,2726" to="2259,2876" stroked="true" strokeweight=".5pt" strokecolor="#231f20">
              <v:stroke dashstyle="solid"/>
            </v:line>
            <v:line style="position:absolute" from="967,2726" to="967,2876" stroked="true" strokeweight=".5pt" strokecolor="#231f20">
              <v:stroke dashstyle="solid"/>
            </v:line>
            <v:shape style="position:absolute;left:967;top:1804;width:3337;height:441" coordorigin="967,1804" coordsize="3337,441" path="m967,1804l976,1804,978,1807,988,1810,993,1804,997,1813,999,1816,1003,1825,1013,1825,1018,1828,1022,1831,1024,1828,1028,1822,1039,1819,1043,1822,1045,1831,1049,1846,1053,1861,1064,1867,1068,1864,1070,1864,1074,1858,1078,1855,1089,1858,1091,1858,1095,1864,1099,1864,1101,1870,1112,1875,1116,1878,1120,1878,1124,1864,1126,1858,1137,1858,1141,1864,1146,1878,1148,1887,1153,1895,1166,1905,1168,1920,1172,1914,1176,1926,1193,1926,1197,1923,1201,1926,1212,1932,1214,1923,1218,1905,1222,1905,1224,1896,1237,1905,1239,1905,1243,1911,1247,1911,1250,1917,1260,1911,1264,1920,1268,1920,1270,1923,1275,1923,1279,1920,1285,1917,1289,1920,1293,1911,1295,1914,1310,1914,1314,1920,1316,1911,1321,1908,1325,1914,1335,1911,1339,1899,1341,1896,1346,1890,1350,1884,1360,1890,1362,1890,1367,1893,1371,1899,1373,1896,1383,1890,1387,1893,1392,1902,1396,1905,1398,1911,1408,1911,1413,1920,1417,1920,1419,1905,1423,1911,1433,1917,1438,1908,1440,1905,1444,1899,1448,1896,1458,1890,1463,1890,1465,1899,1469,1893,1473,1896,1484,1896,1486,1890,1490,1905,1494,1917,1496,1920,1509,1923,1511,1923,1515,1911,1519,1902,1521,1911,1532,1917,1536,1908,1540,1902,1542,1905,1546,1920,1557,1926,1561,1926,1565,1923,1567,1929,1571,1932,1582,1938,1586,1932,1588,1932,1592,1941,1596,1932,1598,1938,1607,1941,1609,1944,1613,1947,1617,1955,1621,1967,1632,1973,1634,1976,1638,1982,1642,1994,1644,1994,1655,2006,1659,2009,1663,2023,1667,2023,1670,2035,1680,2032,1684,2029,1688,2023,1690,2023,1695,2018,1705,2023,1709,2038,1711,2029,1715,2044,1720,2035,1730,2041,1734,2035,1736,2038,1741,2038,1745,2050,1755,2044,1757,2044,1761,2035,1766,2032,1768,2038,1780,2044,1782,2038,1787,2044,1791,2050,1793,2059,1803,2059,1807,2062,1812,2059,1814,2065,1818,2062,1828,2062,1832,2065,1837,2065,1839,2059,1843,2068,1853,2065,1858,2065,1860,2059,1864,2065,1868,2056,1878,2062,1881,2071,1885,2080,1889,2086,1893,2080,1904,2083,1906,2086,1910,2097,1914,2092,1916,2095,1924,2092,1926,2086,1931,2092,1935,2100,1937,2100,1941,2097,1952,2106,1956,2106,1960,2103,1962,2103,1966,2112,1977,2115,1981,2112,1983,2106,1987,2112,1991,2115,2002,2115,2006,2127,2008,2118,2012,2112,2016,2115,2027,2121,2033,2118,2037,2115,2039,2118,2052,2130,2054,2130,2058,2145,2062,2142,2064,2148,2079,2148,2083,2145,2085,2148,2089,2148,2100,2142,2104,2133,2108,2133,2110,2136,2115,2136,2125,2142,2129,2136,2131,2148,2135,2148,2140,2145,2150,2136,2152,2139,2156,2142,2161,2148,2175,2148,2177,2136,2181,2139,2186,2136,2188,2136,2198,2168,2202,2163,2206,2160,2209,2163,2213,2168,2232,2168,2234,2177,2238,2180,2248,2163,2255,2145,2259,2142,2263,2139,2273,2148,2278,2163,2280,2166,2284,2160,2288,2163,2298,2171,2300,2174,2305,2174,2309,2166,2311,2168,2326,2168,2330,2174,2334,2168,2336,2160,2346,2157,2351,2154,2355,2145,2357,2139,2361,2142,2372,2142,2376,2136,2380,2139,2382,2136,2397,2136,2401,2133,2403,2124,2407,2130,2411,2133,2428,2133,2432,2148,2436,2148,2447,2154,2449,2163,2453,2163,2457,2160,2459,2171,2470,2168,2474,2163,2478,2166,2480,2157,2484,2157,2495,2163,2499,2171,2503,2168,2505,2168,2509,2174,2520,2177,2524,2186,2526,2183,2535,2183,2545,2189,2549,2192,2551,2198,2555,2192,2566,2189,2576,2189,2580,2198,2583,2210,2593,2207,2597,2204,2601,2198,2606,2204,2608,2210,2618,2216,2622,2213,2626,2219,2629,2222,2633,2225,2643,2228,2647,2225,2654,2225,2658,2231,2668,2240,2672,2237,2675,2240,2679,2245,2683,2240,2693,2240,2695,2234,2700,2240,2704,2240,2708,2225,2718,2222,2720,2219,2725,2219,2729,2222,2741,2222,2746,2219,2750,2225,2752,2222,2756,2225,2766,2225,2771,2216,2775,2207,2777,2210,2781,2198,2792,2198,2796,2189,2798,2189,2802,2180,2806,2174,2817,2166,2821,2151,2823,2154,2827,2154,2831,2163,2842,2163,2844,2157,2848,2163,2852,2130,2854,2115,2865,2080,2869,2089,2873,2100,2877,2106,2879,2106,2888,2100,2890,2103,2894,2112,2898,2106,2900,2112,2904,2100,2915,2103,2919,2112,2921,2118,2925,2124,2929,2133,2940,2133,2944,2142,2946,2142,2950,2148,2954,2142,2965,2148,2967,2145,2971,2136,2975,2139,2977,2148,2990,2148,2992,2154,2996,2145,3000,2148,3003,2142,3013,2139,3017,2139,3021,2136,3023,2136,3028,2139,3038,2142,3042,2127,3046,2121,3049,2112,3053,2115,3063,2109,3067,2115,3069,2109,3074,2106,3078,2109,3088,2112,3092,2124,3094,2115,3099,2121,3105,2121,3113,2112,3115,2109,3120,2106,3124,2086,3126,2097,3136,2097,3140,2080,3145,2086,3149,2097,3151,2097,3161,2106,3166,2097,3170,2092,3172,2112,3176,2103,3186,2109,3191,2121,3193,2127,3197,2130,3201,2136,3211,2130,3216,2130,3218,2133,3222,2136,3226,2130,3237,2136,3239,2136,3243,2139,3247,2133,3249,2136,3262,2133,3264,2130,3268,2127,3272,2142,3274,2148,3285,2148,3289,2163,3293,2168,3295,2163,3299,2163,3310,2168,3314,2168,3318,2177,3320,2163,3324,2160,3335,2166,3339,2154,3341,2154,3345,2160,3349,2148,3360,2142,3362,2148,3366,2142,3370,2145,3374,2148,3385,2151,3387,2148,3391,2145,3395,2133,3397,2136,3408,2142,3412,2148,3416,2142,3427,2142,3433,2133,3437,2136,3441,2127,3443,2124,3448,2127,3458,2124,3462,2130,3464,2130,3468,2127,3473,2127,3483,2133,3487,2133,3489,2130,3494,2124,3498,2124,3508,2121,3510,2115,3519,2115,3521,2106,3533,2115,3535,2100,3544,2106,3546,2106,3556,2121,3567,2121,3571,2130,3581,2142,3585,2142,3590,2136,3592,2145,3596,2142,3611,2142,3613,2133,3617,2139,3621,2142,3631,2136,3634,2136,3638,2142,3642,2142,3646,2139,3659,2139,3663,2142,3667,2136,3669,2139,3680,2139,3684,2136,3688,2124,3690,2130,3694,2127,3705,2130,3709,2136,3713,2139,3715,2130,3719,2133,3730,2136,3734,2139,3736,2142,3740,2151,3744,2139,3755,2145,3759,2142,3761,2142,3765,2136,3769,2133,3780,2136,3782,2136,3786,2142,3790,2148,3807,2148,3811,2145,3815,2133,3817,2133,3828,2142,3832,2136,3838,2136,3842,2133,3853,2127,3861,2127,3863,2130,3868,2136,3878,2142,3882,2139,3884,2139,3888,2151,3893,2154,3903,2148,3905,2151,3909,2148,3913,2145,3928,2145,3930,2136,3934,2142,3939,2142,3941,2148,3951,2148,3955,2142,3960,2142,3962,2148,3976,2148,3980,2145,3985,2145,3987,2151,3991,2148,4001,2142,4005,2151,4008,2163,4012,2168,4016,2166,4026,2163,4031,2160,4033,2154,4037,2154,4041,2157,4054,2157,4058,2168,4062,2174,4064,2168,4068,2163,4076,2160,4079,2157,4083,2151,4087,2154,4089,2157,4099,2154,4104,2151,4108,2154,4110,2154,4114,2142,4125,2142,4129,2139,4133,2148,4135,2145,4139,2142,4150,2148,4154,2148,4156,2157,4164,2157,4175,2148,4177,2142,4181,2133,4189,2133,4200,2136,4202,2148,4206,2145,4210,2148,4212,2154,4223,2154,4227,2145,4231,2145,4233,2154,4237,2157,4248,2157,4252,2154,4256,2157,4258,2154,4262,2157,4273,2157,4277,2160,4279,2154,4283,2148,4288,2154,4298,2157,4302,2154,4304,2160e" filled="false" stroked="true" strokeweight="1pt" strokecolor="#00558b">
              <v:path arrowok="t"/>
              <v:stroke dashstyle="solid"/>
            </v:shape>
            <v:shape style="position:absolute;left:967;top:611;width:3337;height:1258" coordorigin="967,612" coordsize="3337,1258" path="m967,612l972,632,976,638,981,647,989,655,997,666,1003,686,1013,692,1018,718,1022,730,1024,742,1028,757,1039,766,1043,783,1045,798,1049,816,1053,828,1064,831,1068,845,1070,848,1074,869,1078,878,1089,884,1091,890,1095,902,1099,905,1101,905,1112,902,1116,919,1120,917,1124,908,1126,917,1137,925,1141,937,1145,952,1147,955,1151,961,1162,967,1166,979,1168,991,1172,999,1176,1008,1187,1011,1191,996,1193,985,1197,993,1201,999,1212,1002,1214,1008,1218,1017,1222,1020,1224,1023,1237,1029,1239,1029,1243,1035,1247,1020,1250,1014,1260,1017,1264,1023,1268,1023,1270,1014,1275,1020,1279,1020,1285,1017,1289,1017,1293,1008,1295,993,1310,993,1314,979,1316,967,1321,967,1325,973,1335,964,1339,964,1341,967,1346,970,1350,967,1360,973,1362,979,1367,991,1371,999,1373,1002,1383,985,1387,991,1392,1002,1396,1008,1398,1020,1408,1017,1413,1014,1417,999,1419,999,1423,996,1433,985,1438,976,1440,946,1444,937,1448,911,1458,902,1463,908,1465,905,1469,896,1473,890,1484,893,1486,899,1490,905,1494,777,1496,757,1511,757,1515,754,1519,769,1521,774,1532,798,1540,786,1542,783,1546,798,1557,804,1561,810,1565,825,1567,840,1571,843,1582,845,1586,840,1588,840,1592,837,1596,860,1598,777,1607,792,1609,813,1613,825,1617,828,1621,831,1632,825,1634,834,1638,831,1642,831,1644,834,1655,845,1659,851,1663,863,1667,875,1670,884,1680,860,1688,837,1690,851,1695,860,1705,878,1709,878,1711,884,1715,899,1720,905,1730,919,1734,925,1736,940,1741,955,1745,958,1755,958,1757,970,1761,973,1766,976,1768,985,1780,988,1782,993,1787,1002,1791,1005,1793,996,1803,996,1807,1002,1814,1002,1818,1005,1828,1008,1832,1014,1837,1017,1839,1032,1843,1062,1853,1076,1858,1082,1860,1100,1864,1106,1868,1136,1878,1147,1881,1147,1885,1156,1889,1150,1893,1153,1906,1153,1910,1141,1914,1136,1916,1141,1924,1150,1926,1147,1931,1156,1935,1162,1937,1174,1941,1180,1952,1189,1960,1189,1962,1195,1966,1204,1977,1215,1981,1230,1983,1251,1987,1260,1991,1263,2002,1266,2006,1266,2008,1260,2012,1257,2016,1251,2027,1254,2033,1263,2037,1272,2039,1281,2052,1281,2054,1292,2058,1304,2064,1304,2075,1307,2079,1304,2083,1307,2085,1310,2089,1301,2100,1298,2104,1301,2108,1304,2110,1310,2115,1313,2125,1316,2129,1319,2131,1328,2135,1337,2140,1328,2150,1331,2152,1343,2156,1358,2161,1366,2165,1372,2175,1369,2177,1372,2181,1372,2186,1384,2188,1393,2198,1606,2202,1609,2206,1615,2209,1618,2213,1621,2223,1621,2232,1624,2238,1624,2248,1615,2255,1618,2259,1630,2263,1636,2273,1648,2278,1662,2280,1674,2284,1674,2288,1680,2298,1680,2300,1677,2305,1671,2309,1677,2311,1680,2321,1683,2326,1683,2330,1680,2334,1671,2336,1677,2346,1677,2351,1668,2355,1645,2357,1642,2361,1642,2372,1639,2376,1633,2380,1636,2382,1636,2386,1639,2397,1636,2401,1639,2403,1642,2407,1651,2411,1651,2422,1653,2424,1659,2428,1662,2436,1662,2447,1668,2449,1662,2453,1659,2457,1648,2459,1651,2470,1648,2474,1653,2478,1656,2480,1656,2484,1662,2495,1668,2499,1674,2503,1674,2505,1677,2509,1680,2520,1674,2524,1680,2526,1677,2535,1677,2545,1680,2549,1683,2551,1680,2555,1680,2566,1665,2570,1665,2572,1668,2582,1679,2589,1682,2595,1684,2601,1692,2606,1701,2608,1701,2618,1704,2622,1704,2626,1707,2633,1707,2643,1710,2647,1713,2649,1716,2654,1719,2658,1722,2668,1730,2672,1730,2675,1733,2679,1736,2683,1739,2693,1739,2695,1745,2700,1754,2704,1757,2708,1745,2718,1745,2720,1742,2725,1739,2729,1745,2731,1745,2741,1748,2746,1751,2750,1757,2752,1748,2756,1745,2771,1745,2775,1736,2777,1733,2781,1689,2792,1677,2796,1674,2798,1662,2802,1648,2806,1642,2817,1642,2821,1621,2823,1621,2827,1609,2831,1621,2842,1627,2844,1621,2848,1621,2852,1591,2854,1579,2865,1556,2869,1550,2873,1559,2877,1571,2879,1574,2888,1571,2890,1571,2894,1577,2898,1568,2900,1577,2904,1577,2915,1585,2919,1597,2921,1600,2925,1609,2929,1609,2940,1621,2944,1627,2946,1630,2950,1636,2954,1633,2965,1639,2967,1648,2971,1648,2975,1645,2977,1651,2990,1651,2992,1656,2996,1648,3000,1653,3013,1653,3017,1659,3021,1653,3028,1653,3038,1656,3042,1656,3046,1659,3049,1656,3053,1653,3063,1648,3067,1645,3069,1642,3074,1639,3092,1639,3094,1633,3099,1633,3103,1636,3105,1627,3113,1627,3133,1625,3135,1632,3145,1633,3149,1636,3151,1633,3161,1642,3166,1639,3170,1639,3172,1653,3176,1653,3186,1656,3191,1659,3193,1659,3197,1662,3201,1662,3211,1653,3216,1653,3218,1656,3222,1659,3226,1659,3237,1662,3243,1662,3247,1665,3249,1668,3262,1674,3264,1680,3268,1680,3272,1689,3274,1695,3285,1701,3289,1710,3293,1716,3299,1716,3310,1719,3314,1725,3318,1730,3320,1719,3324,1719,3335,1728,3339,1725,3345,1725,3349,1722,3362,1722,3366,1716,3370,1719,3387,1719,3391,1716,3408,1716,3412,1713,3416,1716,3420,1719,3423,1722,3427,1730,3433,1733,3458,1733,3462,1736,3473,1736,3483,1742,3487,1745,3489,1745,3494,1748,3498,1751,3519,1751,3521,1745,3533,1754,3535,1766,3544,1766,3546,1772,3556,1781,3560,1787,3565,1787,3567,1790,3571,1793,3581,1799,3585,1796,3590,1796,3592,1801,3596,1801,3606,1804,3611,1807,3613,1804,3617,1804,3621,1796,3631,1793,3634,1793,3638,1796,3642,1793,3646,1781,3657,1781,3659,1778,3663,1778,3667,1781,3669,1784,3680,1787,3684,1790,3688,1787,3690,1787,3694,1790,3705,1796,3709,1799,3713,1801,3719,1801,3730,1807,3734,1813,3736,1813,3740,1816,3744,1810,3755,1807,3759,1813,3761,1816,3765,1816,3769,1819,3805,1819,3807,1822,3817,1822,3828,1825,3832,1822,3836,1822,3838,1828,3842,1828,3853,1822,3857,1825,3861,1828,3863,1828,3868,1831,3878,1834,3882,1831,3884,1834,3888,1837,3903,1837,3905,1858,3909,1852,3913,1852,3928,1855,3930,1858,3934,1858,3939,1861,3941,1864,3955,1864,3960,1834,3980,1834,3985,1837,3987,1840,4001,1840,4005,1849,4008,1855,4012,1870,4016,1867,4026,1870,4031,1864,4033,1861,4037,1858,4041,1861,4051,1864,4054,1864,4058,1870,4062,1870,4064,1867,4068,1828,4079,1828,4083,1825,4087,1828,4089,1834,4099,1837,4108,1837,4110,1840,4114,1834,4125,1837,4133,1837,4135,1840,4139,1840,4150,1846,4154,1846,4156,1855,4160,1855,4164,1852,4175,1813,4177,1807,4181,1804,4189,1804,4200,1807,4202,1807,4206,1801,4210,1799,4223,1799,4227,1796,4233,1796,4237,1793,4256,1793,4258,1790,4262,1790,4273,1787,4277,1787,4279,1784,4283,1766,4288,1757,4298,1760,4302,1757,4304,1751e" filled="false" stroked="true" strokeweight="1.0pt" strokecolor="#59b6e7">
              <v:path arrowok="t"/>
              <v:stroke dashstyle="solid"/>
            </v:shape>
            <v:shape style="position:absolute;left:967;top:1283;width:3337;height:521" coordorigin="967,1284" coordsize="3337,521" path="m967,1284l972,1292,976,1292,978,1298,988,1298,993,1307,997,1307,999,1310,1003,1304,1013,1313,1018,1316,1022,1319,1024,1334,1028,1334,1039,1343,1043,1346,1045,1358,1049,1375,1053,1378,1064,1372,1068,1384,1070,1390,1074,1393,1078,1402,1089,1405,1091,1408,1095,1417,1099,1417,1101,1411,1112,1417,1116,1423,1120,1423,1124,1417,1126,1426,1137,1426,1141,1432,1145,1434,1147,1440,1151,1452,1162,1458,1166,1461,1168,1452,1172,1458,1176,1458,1187,1449,1191,1423,1193,1429,1197,1434,1201,1437,1212,1440,1214,1446,1218,1452,1222,1446,1237,1446,1239,1440,1243,1443,1247,1437,1250,1437,1260,1440,1264,1443,1268,1443,1270,1437,1275,1440,1279,1429,1285,1432,1289,1434,1293,1432,1295,1429,1310,1417,1314,1411,1316,1405,1321,1417,1325,1417,1335,1423,1339,1432,1346,1432,1350,1434,1360,1432,1362,1437,1367,1446,1371,1449,1373,1458,1383,1452,1387,1461,1392,1464,1396,1467,1398,1473,1408,1470,1413,1470,1417,1461,1419,1467,1423,1464,1433,1461,1438,1455,1440,1446,1444,1417,1448,1405,1458,1387,1463,1396,1465,1387,1469,1387,1473,1390,1484,1390,1486,1396,1490,1390,1494,1346,1496,1325,1509,1316,1511,1304,1515,1322,1519,1340,1521,1340,1532,1349,1536,1343,1540,1349,1542,1355,1546,1363,1557,1363,1561,1384,1565,1396,1567,1399,1571,1396,1582,1393,1586,1396,1588,1399,1592,1402,1596,1417,1598,1402,1607,1408,1609,1411,1613,1411,1617,1417,1632,1417,1634,1420,1638,1423,1642,1417,1644,1417,1655,1426,1659,1429,1663,1434,1667,1440,1670,1443,1680,1434,1684,1432,1688,1432,1690,1437,1695,1443,1705,1452,1709,1458,1711,1464,1715,1464,1720,1470,1730,1473,1734,1479,1736,1482,1741,1482,1745,1479,1755,1479,1757,1482,1761,1482,1766,1479,1768,1482,1780,1488,1782,1494,1787,1497,1791,1500,1793,1500,1803,1503,1814,1503,1818,1494,1832,1494,1837,1500,1839,1506,1843,1517,1853,1523,1858,1529,1860,1541,1864,1544,1868,1565,1878,1565,1881,1568,1885,1568,1889,1565,1893,1562,1904,1556,1906,1550,1910,1529,1914,1535,1916,1535,1924,1529,1926,1535,1931,1535,1935,1541,1937,1547,1941,1544,1956,1544,1960,1541,1962,1550,1966,1553,1977,1565,1981,1577,1983,1585,1987,1588,1991,1585,2002,1585,2006,1577,2008,1577,2012,1579,2016,1577,2027,1571,2033,1544,2037,1550,2039,1553,2052,1556,2054,1559,2058,1553,2062,1550,2064,1541,2075,1541,2079,1535,2083,1529,2085,1523,2089,1520,2100,1532,2104,1538,2108,1544,2115,1544,2125,1550,2129,1556,2131,1559,2135,1571,2140,1556,2150,1559,2152,1565,2156,1577,2161,1579,2165,1585,2175,1588,2177,1594,2181,1600,2186,1600,2188,1603,2198,1618,2209,1618,2213,1612,2238,1612,2248,1606,2255,1621,2259,1627,2263,1630,2273,1633,2278,1636,2280,1642,2284,1648,2288,1648,2298,1653,2300,1651,2305,1651,2309,1656,2311,1659,2326,1659,2330,1662,2334,1668,2346,1668,2351,1659,2355,1653,2357,1642,2361,1642,2372,1639,2376,1633,2380,1633,2382,1630,2397,1630,2401,1633,2403,1636,2407,1642,2422,1642,2424,1645,2428,1648,2432,1642,2436,1642,2447,1648,2449,1645,2453,1648,2457,1642,2470,1642,2474,1648,2478,1653,2480,1653,2484,1656,2495,1656,2499,1659,2503,1662,2505,1668,2509,1671,2520,1668,2524,1668,2526,1671,2535,1671,2545,1674,2555,1674,2566,1662,2570,1662,2572,1668,2576,1668,2580,1671,2583,1668,2593,1671,2597,1674,2601,1680,2606,1689,2629,1689,2633,1692,2643,1695,2647,1698,2649,1704,2654,1713,2658,1716,2668,1722,2672,1716,2675,1725,2679,1730,2683,1736,2693,1739,2695,1748,2700,1748,2704,1751,2708,1745,2718,1733,2720,1736,2725,1733,2731,1733,2741,1736,2746,1739,2750,1739,2752,1725,2756,1722,2766,1722,2771,1719,2775,1698,2777,1698,2781,1680,2792,1662,2796,1659,2798,1630,2802,1624,2806,1642,2817,1639,2821,1612,2823,1618,2827,1609,2831,1627,2842,1636,2844,1639,2848,1636,2852,1585,2854,1559,2865,1535,2869,1529,2873,1544,2877,1565,2879,1571,2888,1559,2890,1565,2894,1571,2898,1565,2900,1565,2904,1559,2915,1556,2919,1565,2921,1574,2925,1597,2929,1606,2940,1618,2944,1627,2946,1639,2950,1651,2954,1653,2965,1659,2967,1662,2971,1648,2975,1636,2977,1633,2992,1633,2996,1624,3000,1621,3003,1618,3013,1618,3017,1612,3021,1609,3023,1612,3028,1609,3038,1612,3042,1609,3046,1612,3049,1603,3053,1600,3063,1591,3067,1588,3069,1585,3074,1582,3078,1585,3088,1588,3092,1585,3094,1585,3099,1588,3103,1585,3120,1585,3124,1579,3126,1579,3136,1582,3140,1582,3145,1585,3149,1591,3151,1591,3161,1606,3166,1606,3170,1612,3172,1627,3176,1627,3186,1621,3191,1621,3193,1618,3197,1615,3201,1612,3211,1597,3216,1600,3218,1603,3222,1609,3226,1612,3237,1612,3239,1615,3243,1612,3247,1618,3249,1618,3262,1621,3264,1627,3268,1630,3272,1642,3274,1651,3285,1659,3289,1662,3293,1662,3295,1665,3299,1668,3310,1662,3314,1662,3318,1668,3320,1677,3324,1674,3335,1674,3339,1671,3341,1671,3345,1674,3349,1662,3360,1662,3362,1659,3366,1653,3370,1662,3374,1668,3385,1674,3387,1674,3391,1677,3395,1668,3397,1677,3408,1680,3412,1683,3420,1683,3423,1686,3427,1674,3448,1674,3458,1677,3462,1680,3464,1668,3468,1677,3473,1674,3483,1680,3494,1680,3498,1683,3508,1686,3510,1686,3519,1683,3521,1683,3533,1686,3535,1674,3544,1677,3546,1680,3556,1680,3560,1689,3567,1689,3571,1692,3581,1695,3585,1698,3590,1701,3592,1704,3606,1704,3611,1707,3613,1707,3617,1704,3621,1689,3631,1686,3634,1689,3642,1689,3646,1677,3657,1674,3659,1668,3663,1668,3667,1674,3669,1677,3680,1680,3684,1689,3688,1695,3690,1695,3694,1704,3705,1704,3709,1710,3713,1716,3715,1716,3719,1719,3730,1722,3734,1728,3736,1730,3740,1736,3744,1725,3755,1725,3759,1728,3761,1728,3765,1725,3769,1719,3780,1716,3782,1716,3786,1713,3790,1713,3792,1710,3805,1713,3807,1719,3811,1719,3815,1716,3817,1719,3832,1719,3836,1725,3838,1722,3842,1722,3853,1716,3857,1719,3861,1725,3863,1730,3868,1733,3878,1730,3882,1730,3884,1733,3888,1736,3893,1730,3903,1736,3905,1739,3909,1739,3913,1736,3928,1739,3934,1739,3939,1742,3951,1742,3955,1745,3960,1739,3980,1739,3985,1742,3987,1745,4001,1745,4005,1751,4008,1757,4012,1754,4016,1754,4026,1757,4033,1757,4037,1754,4041,1754,4051,1751,4054,1757,4064,1757,4068,1775,4076,1778,4079,1775,4083,1775,4097,1786,4106,1787,4114,1787,4129,1796,4133,1796,4135,1801,4139,1801,4150,1804,4154,1804,4156,1801,4160,1799,4164,1801,4175,1790,4189,1790,4200,1787,4206,1787,4210,1778,4212,1778,4223,1781,4227,1778,4231,1772,4233,1766,4237,1757,4248,1754,4252,1757,4256,1760,4273,1760,4277,1754,4279,1748,4283,1713,4288,1689,4298,1695,4302,1704,4304,1701e" filled="false" stroked="true" strokeweight="1pt" strokecolor="#b01c88">
              <v:path arrowok="t"/>
              <v:stroke dashstyle="solid"/>
            </v:shape>
            <v:shape style="position:absolute;left:967;top:623;width:3337;height:1477" coordorigin="967,624" coordsize="3337,1477" path="m967,624l972,647,976,641,978,650,988,653,993,665,997,680,999,686,1003,700,1013,706,1018,733,1022,754,1024,786,1028,807,1039,834,1043,854,1045,884,1049,922,1053,937,1064,931,1068,952,1070,985,1074,1014,1078,1035,1089,1032,1091,1041,1095,1050,1099,1044,1101,1038,1112,1044,1116,1047,1120,1041,1124,1014,1126,1035,1137,1050,1141,1070,1145,1079,1147,1091,1151,1109,1162,1115,1166,1139,1168,1195,1172,1215,1176,1224,1187,1221,1191,1195,1193,1183,1197,1204,1201,1221,1212,1230,1214,1245,1218,1266,1222,1266,1224,1278,1237,1281,1239,1281,1243,1278,1247,1260,1250,1248,1260,1251,1264,1257,1268,1257,1270,1242,1275,1239,1279,1254,1285,1251,1289,1251,1293,1233,1295,1201,1310,1204,1314,1156,1316,1139,1321,1147,1325,1153,1335,1139,1339,1144,1341,1147,1346,1144,1350,1139,1360,1133,1362,1139,1367,1159,1371,1162,1373,1171,1383,1165,1387,1174,1392,1183,1396,1192,1398,1204,1408,1198,1413,1183,1417,1147,1419,1153,1423,1147,1433,1118,1438,1103,1440,1067,1444,1053,1448,1017,1458,1014,1463,1035,1465,1020,1469,1008,1473,1005,1484,1011,1486,1017,1490,999,1494,1020,1496,999,1511,999,1515,993,1519,1020,1521,1023,1532,1044,1536,1029,1540,1020,1542,1014,1546,1032,1557,1050,1561,1053,1565,1073,1567,1082,1571,1085,1582,1088,1586,1082,1592,1082,1596,1106,1598,1091,1607,1115,1609,1133,1613,1141,1617,1153,1621,1147,1632,1141,1634,1147,1642,1147,1644,1139,1655,1133,1659,1130,1663,1147,1667,1162,1670,1162,1680,1124,1684,1103,1688,1088,1690,1097,1695,1115,1705,1147,1709,1168,1711,1183,1715,1192,1720,1198,1730,1227,1734,1242,1736,1251,1741,1266,1745,1263,1761,1263,1766,1266,1768,1272,1780,1278,1782,1287,1787,1287,1791,1284,1793,1272,1803,1269,1807,1272,1812,1275,1814,1278,1818,1307,1828,1310,1832,1319,1837,1325,1839,1346,1843,1381,1853,1384,1858,1384,1860,1405,1864,1405,1868,1432,1878,1443,1881,1437,1885,1440,1889,1432,1893,1434,1904,1426,1906,1420,1910,1396,1914,1390,1916,1396,1926,1396,1931,1411,1935,1420,1937,1434,1941,1443,1952,1446,1956,1443,1960,1432,1962,1437,1966,1446,1977,1461,1981,1476,1983,1503,1987,1508,1991,1511,2002,1511,2006,1506,2008,1497,2012,1500,2016,1485,2027,1479,2033,1479,2037,1482,2039,1488,2052,1491,2054,1500,2058,1506,2062,1508,2064,1506,2075,1508,2079,1500,2083,1506,2085,1506,2110,1529,2115,1535,2125,1541,2129,1544,2131,1550,2140,1565,2146,1571,2151,1580,2156,1603,2161,1609,2165,1612,2175,1597,2177,1603,2181,1624,2186,1636,2188,1648,2198,1819,2202,1822,2206,1822,2209,1828,2238,1828,2248,1816,2255,1834,2261,1855,2267,1861,2273,1866,2280,1884,2284,1890,2288,1890,2298,1893,2300,1884,2305,1878,2309,1881,2311,1884,2321,1884,2326,1881,2330,1873,2334,1858,2336,1858,2346,1855,2351,1843,2355,1825,2357,1799,2361,1793,2372,1793,2376,1787,2380,1793,2382,1799,2386,1799,2397,1801,2401,1804,2403,1810,2407,1819,2411,1819,2422,1813,2424,1819,2428,1816,2432,1813,2436,1816,2447,1837,2449,1822,2453,1819,2457,1828,2470,1828,2474,1837,2478,1843,2480,1852,2484,1858,2495,1861,2499,1861,2503,1858,2505,1864,2509,1867,2520,1858,2530,1858,2535,1855,2545,1858,2549,1855,2551,1846,2555,1846,2566,1825,2572,1825,2576,1834,2586,1841,2592,1842,2595,1847,2601,1864,2606,1870,2608,1870,2618,1873,2622,1873,2626,1878,2629,1875,2633,1875,2643,1881,2647,1890,2649,1896,2654,1899,2658,1902,2668,1917,2679,1917,2683,1926,2693,1926,2695,1938,2700,1941,2708,1941,2718,1938,2720,1932,2725,1929,2729,1932,2731,1935,2741,1938,2746,1938,2750,1941,2752,1929,2756,1926,2766,1926,2771,1932,2775,1920,2777,1917,2781,1896,2792,1884,2796,1887,2798,1875,2802,1855,2806,1849,2817,1855,2821,1828,2823,1828,2827,1813,2831,1828,2842,1837,2844,1840,2848,1843,2852,1807,2854,1799,2865,1760,2869,1757,2873,1775,2877,1799,2879,1793,2888,1787,2890,1790,2894,1796,2898,1772,2900,1787,2904,1796,2915,1804,2919,1822,2921,1819,2925,1828,2929,1825,2940,1831,2944,1834,2946,1834,2950,1840,2954,1843,2965,1855,2967,1858,2971,1861,2975,1858,2992,1858,2996,1843,3000,1852,3003,1855,3013,1855,3017,1858,3023,1858,3028,1861,3038,1864,3042,1864,3046,1870,3049,1864,3053,1861,3063,1858,3067,1849,3069,1846,3074,1843,3092,1843,3094,1837,3099,1843,3103,1843,3105,1837,3113,1837,3115,1843,3136,1843,3140,1846,3145,1849,3149,1852,3151,1852,3161,1861,3166,1861,3170,1864,3172,1878,3186,1878,3191,1875,3193,1878,3201,1878,3211,1846,3216,1849,3218,1855,3222,1861,3226,1864,3237,1870,3239,1873,3243,1875,3247,1878,3249,1884,3262,1890,3264,1896,3268,1902,3272,1905,3274,1911,3285,1914,3289,1917,3295,1917,3299,1914,3310,1917,3314,1920,3318,1926,3320,1917,3324,1920,3335,1923,3339,1923,3341,1926,3345,1932,3349,1929,3360,1932,3362,1932,3366,1926,3370,1932,3374,1932,3385,1938,3395,1938,3397,1941,3408,1941,3412,1944,3416,1947,3420,1949,3423,1952,3427,1947,3437,1947,3441,1944,3443,1941,3448,1938,3458,1941,3462,1944,3464,1947,3473,1947,3483,1949,3487,1952,3489,1952,3494,1958,3533,1958,3535,1952,3544,1958,3553,1970,3558,1975,3571,1973,3581,1973,3585,1967,3590,1967,3592,1982,3596,1985,3606,1988,3611,1991,3613,1991,3617,1988,3621,1976,3631,1967,3634,1970,3638,1970,3642,1967,3646,1982,3657,1982,3659,1979,3663,1985,3667,1988,3669,1994,3680,2000,3684,2006,3688,2009,3690,2009,3694,2015,3705,2018,3709,2018,3713,2023,3715,2021,3719,2029,3730,2035,3734,2038,3736,2041,3740,2044,3744,2035,3755,2035,3759,2038,3761,2041,3765,2044,3769,2044,3780,2047,3782,2047,3786,2044,3790,2044,3792,2038,3805,2041,3807,2044,3811,2044,3815,2041,3817,2044,3828,2044,3832,2047,3836,2050,3838,2050,3842,2053,3853,2050,3857,2050,3861,2053,3863,2056,3868,2059,3878,2062,3882,2065,3884,2065,3888,2071,3909,2071,3913,2068,3928,2071,3934,2071,3951,2071,3955,2077,3960,2068,3962,2071,3976,2071,3980,2074,3985,2074,3987,2080,3991,2086,4001,2089,4005,2095,4008,2097,4012,2092,4016,2086,4026,2086,4031,2080,4033,2077,4037,2080,4041,2080,4051,2083,4054,2089,4058,2092,4064,2092,4068,2080,4076,2086,4083,2086,4087,2080,4089,2092,4099,2097,4104,2100,4108,2097,4114,2097,4125,2095,4129,2092,4133,2092,4135,2095,4139,2092,4150,2080,4154,2077,4156,2065,4160,2056,4164,2050,4175,2086,4181,2086,4185,2089,4189,2089,4200,2095,4202,2092,4206,2086,4210,2077,4252,2077,4256,2080,4262,2080,4273,2083,4279,2083,4283,2053,4288,2041,4298,2047,4302,2044,4304,2029e" filled="false" stroked="true" strokeweight="1.0pt" strokecolor="#fcaf17">
              <v:path arrowok="t"/>
              <v:stroke dashstyle="solid"/>
            </v:shape>
            <v:shape style="position:absolute;left:967;top:437;width:3337;height:1152" coordorigin="967,437" coordsize="3337,1152" path="m967,437l972,458,976,467,978,473,988,473,993,481,997,484,999,484,1003,487,1013,484,1018,496,1022,514,1024,558,1028,576,1039,615,1043,621,1045,632,1049,659,1053,668,1064,650,1068,499,1070,529,1074,541,1078,561,1089,561,1091,564,1095,582,1099,588,1101,594,1112,615,1116,612,1120,597,1124,585,1126,615,1137,624,1141,647,1145,695,1147,715,1151,730,1162,730,1166,783,1168,854,1172,848,1176,863,1187,846,1191,825,1193,840,1197,869,1201,884,1212,902,1214,931,1218,943,1222,937,1224,943,1237,946,1239,952,1243,946,1247,922,1250,911,1260,917,1264,917,1268,914,1270,899,1275,902,1279,902,1285,890,1289,893,1293,878,1295,854,1310,848,1314,804,1316,819,1321,831,1325,825,1335,825,1339,834,1341,816,1346,816,1350,840,1360,837,1362,848,1367,869,1371,872,1373,902,1383,931,1387,952,1392,961,1396,982,1398,961,1408,952,1413,914,1417,863,1419,875,1423,851,1433,777,1438,751,1440,721,1444,700,1448,680,1458,698,1463,739,1465,700,1469,686,1473,680,1484,692,1486,683,1490,632,1494,564,1496,538,1509,538,1511,561,1515,594,1519,615,1521,609,1532,606,1536,591,1540,594,1542,600,1546,632,1557,656,1561,677,1565,695,1567,674,1571,677,1582,671,1586,668,1588,677,1592,662,1596,706,1598,695,1607,721,1609,754,1613,766,1617,783,1621,777,1632,772,1634,783,1638,786,1642,804,1644,819,1655,834,1663,834,1667,840,1670,825,1680,763,1684,751,1688,751,1690,766,1695,777,1705,798,1709,763,1711,786,1715,789,1720,828,1730,863,1734,881,1736,884,1741,893,1745,884,1757,884,1761,890,1766,896,1768,902,1780,896,1782,905,1787,922,1791,931,1793,934,1803,931,1807,946,1812,946,1814,940,1818,1056,1828,1059,1832,1070,1837,1082,1839,1115,1843,1144,1853,1150,1858,1162,1860,1168,1864,1171,1868,1183,1878,1189,1881,1180,1885,1183,1889,1165,1893,1189,1904,1192,1906,1192,1910,1180,1914,1207,1916,1215,1924,1189,1926,1195,1935,1195,1937,1201,1941,1221,1952,1221,1956,1201,1960,1198,1962,1215,1966,1230,1977,1245,1981,1272,1983,1287,1987,1295,1991,1292,2002,1298,2006,1292,2008,1298,2012,1301,2016,1292,2027,1287,2033,1275,2037,1278,2052,1278,2054,1289,2058,1292,2062,1292,2064,1281,2075,1281,2079,1263,2083,1266,2085,1257,2089,1260,2100,1272,2104,1281,2108,1292,2110,1298,2115,1298,2125,1301,2129,1328,2131,1334,2135,1355,2140,1363,2150,1381,2152,1390,2156,1390,2161,1411,2165,1402,2175,1417,2177,1423,2181,1432,2186,1426,2188,1434,2198,1461,2202,1461,2206,1479,2209,1482,2223,1482,2232,1488,2234,1488,2238,1494,2248,1497,2255,1526,2259,1559,2263,1556,2273,1550,2278,1544,2280,1550,2284,1565,2288,1559,2298,1559,2300,1556,2305,1559,2309,1565,2311,1562,2321,1565,2326,1565,2330,1574,2334,1571,2336,1574,2346,1571,2351,1571,2355,1565,2357,1544,2361,1550,2372,1544,2376,1541,2382,1541,2386,1550,2397,1550,2401,1538,2403,1541,2407,1544,2411,1547,2422,1556,2424,1562,2428,1565,2432,1556,2436,1556,2447,1565,2449,1559,2453,1559,2457,1529,2459,1529,2470,1535,2474,1544,2478,1529,2480,1523,2484,1538,2495,1550,2499,1559,2503,1565,2505,1562,2509,1559,2520,1541,2524,1535,2526,1541,2530,1541,2535,1535,2545,1541,2549,1535,2551,1511,2555,1508,2566,1500,2570,1500,2572,1503,2576,1503,2580,1514,2583,1523,2593,1535,2597,1553,2601,1559,2606,1559,2608,1556,2618,1550,2622,1523,2626,1514,2629,1526,2633,1538,2643,1544,2647,1550,2649,1556,2654,1541,2658,1544,2668,1565,2672,1553,2675,1556,2679,1559,2683,1571,2693,1574,2695,1579,2700,1577,2704,1579,2708,1565,2720,1565,2725,1559,2729,1574,2731,1579,2741,1579,2746,1582,2750,1588,2752,1577,2756,1571,2766,1571,2771,1565,2775,1541,2777,1535,2781,1452,2792,1423,2796,1420,2798,1405,2802,1375,2806,1384,2817,1375,2821,1334,2827,1334,2831,1352,2842,1331,2844,1334,2848,1334,2852,1248,2854,1230,2865,1174,2869,1195,2873,1221,2877,1251,2879,1257,2888,1248,2890,1263,2894,1260,2898,1198,2900,1215,2904,1215,2915,1221,2919,1227,2921,1218,2925,1233,2929,1227,2940,1230,2944,1242,2946,1254,2950,1287,2954,1278,2965,1298,2967,1304,2971,1298,2975,1292,2977,1289,2990,1287,2992,1289,2996,1281,3000,1284,3003,1287,3013,1289,3017,1301,3021,1298,3023,1301,3028,1307,3038,1313,3042,1313,3046,1319,3049,1307,3053,1319,3063,1292,3067,1287,3069,1272,3074,1263,3078,1266,3088,1263,3092,1254,3094,1242,3099,1239,3103,1230,3105,1221,3113,1233,3115,1233,3120,1215,3124,1210,3126,1224,3136,1233,3140,1242,3145,1251,3149,1263,3151,1266,3161,1278,3166,1278,3170,1287,3172,1325,3176,1322,3186,1316,3197,1236,3211,1218,3216,1221,3218,1201,3222,1204,3226,1218,3237,1230,3239,1233,3243,1233,3247,1251,3249,1263,3262,1266,3264,1281,3268,1287,3272,1301,3274,1334,3285,1328,3289,1340,3293,1343,3295,1343,3299,1352,3310,1363,3314,1349,3318,1355,3320,1375,3324,1372,3335,1378,3339,1369,3341,1375,3345,1355,3349,1352,3360,1355,3362,1307,3366,1298,3370,1301,3374,1313,3385,1322,3387,1307,3391,1313,3395,1313,3397,1322,3408,1331,3412,1322,3416,1313,3423,1313,3427,1307,3433,1284,3437,1284,3441,1281,3443,1292,3448,1298,3458,1304,3462,1313,3468,1313,3473,1334,3483,1349,3487,1340,3489,1355,3494,1369,3508,1369,3510,1363,3519,1369,3521,1366,3533,1372,3535,1366,3544,1363,3546,1369,3556,1387,3560,1393,3565,1399,3567,1405,3571,1396,3581,1396,3590,1408,3592,1399,3596,1396,3606,1396,3611,1390,3613,1375,3617,1352,3621,1322,3631,1313,3634,1322,3638,1313,3642,1287,3646,1266,3657,1254,3659,1257,3663,1251,3667,1254,3669,1257,3680,1269,3684,1263,3688,1266,3690,1251,3694,1245,3705,1257,3709,1248,3713,1230,3715,1230,3719,1266,3730,1301,3734,1307,3736,1301,3740,1319,3744,1322,3755,1275,3759,1298,3761,1304,3765,1307,3769,1322,3780,1319,3782,1325,3786,1313,3790,1313,3792,1307,3805,1313,3807,1307,3811,1313,3815,1313,3817,1331,3828,1352,3832,1363,3836,1387,3838,1417,3842,1414,3853,1337,3857,1343,3861,1343,3863,1358,3868,1381,3878,1375,3882,1393,3884,1411,3888,1420,3893,1408,3903,1396,3905,1387,3909,1390,3913,1396,3928,1405,3930,1393,3934,1390,3939,1390,3941,1378,3951,1390,3955,1402,3960,1429,3962,1440,3966,1443,3980,1443,3985,1455,3987,1467,3991,1461,4001,1461,4005,1458,4008,1461,4012,1452,4016,1458,4026,1467,4031,1467,4033,1470,4037,1479,4041,1482,4051,1485,4054,1494,4058,1506,4062,1514,4064,1517,4068,1482,4076,1482,4079,1479,4083,1476,4087,1494,4089,1526,4099,1535,4104,1535,4108,1523,4110,1523,4114,1529,4125,1520,4129,1517,4133,1529,4135,1547,4139,1550,4150,1553,4154,1553,4156,1547,4160,1544,4164,1532,4175,1452,4177,1446,4181,1452,4185,1455,4189,1449,4200,1458,4202,1461,4206,1461,4210,1449,4212,1458,4223,1452,4227,1446,4231,1452,4233,1434,4237,1432,4248,1426,4252,1426,4256,1440,4258,1452,4262,1434,4273,1423,4277,1402,4279,1402,4283,1429,4288,1405,4298,1414,4302,1393,4304,1366e" filled="false" stroked="true" strokeweight="1pt" strokecolor="#75c043">
              <v:path arrowok="t"/>
              <v:stroke dashstyle="solid"/>
            </v:shape>
            <v:shape style="position:absolute;left:967;top:1768;width:3337;height:2" coordorigin="967,1769" coordsize="3337,0" path="m4304,1769l4304,1769,972,1769,967,1769e" filled="false" stroked="true" strokeweight=".5pt" strokecolor="#00558b">
              <v:path arrowok="t"/>
              <v:stroke dashstyle="dash"/>
            </v:shape>
            <v:shape style="position:absolute;left:967;top:943;width:3337;height:2" coordorigin="967,943" coordsize="3337,0" path="m4304,943l4304,943,972,943,967,943e" filled="false" stroked="true" strokeweight=".5pt" strokecolor="#59b6e7">
              <v:path arrowok="t"/>
              <v:stroke dashstyle="dash"/>
            </v:shape>
            <v:shape style="position:absolute;left:967;top:984;width:3337;height:2" coordorigin="967,985" coordsize="3337,0" path="m4304,985l4304,985,972,985,967,985e" filled="false" stroked="true" strokeweight=".5pt" strokecolor="#b01c88">
              <v:path arrowok="t"/>
              <v:stroke dashstyle="dash"/>
            </v:shape>
            <v:shape style="position:absolute;left:967;top:937;width:3337;height:2" coordorigin="967,937" coordsize="3337,0" path="m4304,937l4304,937,972,937,967,937e" filled="false" stroked="true" strokeweight=".5pt" strokecolor="#fcaf17">
              <v:path arrowok="t"/>
              <v:stroke dashstyle="dash"/>
            </v:shape>
            <v:shape style="position:absolute;left:967;top:881;width:3337;height:2" coordorigin="967,881" coordsize="3337,0" path="m4304,881l4304,881,972,881,967,881e" filled="false" stroked="true" strokeweight=".5pt" strokecolor="#75c043">
              <v:path arrowok="t"/>
              <v:stroke dashstyle="dash"/>
            </v:shape>
            <v:shape style="position:absolute;left:2756;top:133;width:1580;height:28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Solid lines: yield curves</w:t>
                    </w:r>
                  </w:p>
                  <w:p>
                    <w:pPr>
                      <w:spacing w:before="6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Dashed</w:t>
                    </w:r>
                    <w:r>
                      <w:rPr>
                        <w:color w:val="231F20"/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lines:</w:t>
                    </w:r>
                    <w:r>
                      <w:rPr>
                        <w:color w:val="231F20"/>
                        <w:spacing w:val="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2000–07</w:t>
                    </w:r>
                    <w:r>
                      <w:rPr>
                        <w:color w:val="231F20"/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averages</w:t>
                    </w:r>
                  </w:p>
                </w:txbxContent>
              </v:textbox>
              <w10:wrap type="none"/>
            </v:shape>
            <v:shape style="position:absolute;left:967;top:927;width:3357;height:144" type="#_x0000_t202" filled="false" stroked="false">
              <v:textbox inset="0,0,0,0">
                <w:txbxContent>
                  <w:p>
                    <w:pPr>
                      <w:tabs>
                        <w:tab w:pos="3336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2"/>
        </w:rPr>
      </w:pPr>
    </w:p>
    <w:p>
      <w:pPr>
        <w:spacing w:before="0"/>
        <w:ind w:left="671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2"/>
        </w:rPr>
      </w:pPr>
    </w:p>
    <w:p>
      <w:pPr>
        <w:spacing w:before="0"/>
        <w:ind w:left="72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spacing w:line="94" w:lineRule="exact" w:before="0"/>
        <w:ind w:left="72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/>
        <w:ind w:left="385" w:right="406"/>
      </w:pPr>
      <w:r>
        <w:rPr/>
        <w:br w:type="column"/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issuers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right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redeem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— particularly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States.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underwriting standards on leveraged loans, which are primarily used to finance private equity-sponsored acquisitions, have been </w:t>
      </w:r>
      <w:r>
        <w:rPr>
          <w:color w:val="231F20"/>
        </w:rPr>
        <w:t>loosening.</w:t>
      </w:r>
    </w:p>
    <w:p>
      <w:pPr>
        <w:pStyle w:val="BodyText"/>
        <w:spacing w:line="268" w:lineRule="auto" w:before="199"/>
        <w:ind w:left="385" w:right="420"/>
      </w:pPr>
      <w:r>
        <w:rPr>
          <w:color w:val="231F20"/>
        </w:rPr>
        <w:t>For UK non-financial companies, spreads and yields on investment-grade corporate bonds have been broadly </w:t>
      </w:r>
      <w:r>
        <w:rPr>
          <w:color w:val="231F20"/>
          <w:w w:val="95"/>
        </w:rPr>
        <w:t>unchanged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year;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assets remain above their pre-crisis levels. Private non-financial corporations’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(PNFCs’)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 </w:t>
      </w:r>
      <w:r>
        <w:rPr>
          <w:color w:val="231F20"/>
        </w:rPr>
        <w:t>has</w:t>
      </w:r>
      <w:r>
        <w:rPr>
          <w:color w:val="231F20"/>
          <w:spacing w:val="-37"/>
        </w:rPr>
        <w:t> </w:t>
      </w:r>
      <w:r>
        <w:rPr>
          <w:color w:val="231F20"/>
        </w:rPr>
        <w:t>been</w:t>
      </w:r>
      <w:r>
        <w:rPr>
          <w:color w:val="231F20"/>
          <w:spacing w:val="-36"/>
        </w:rPr>
        <w:t> </w:t>
      </w:r>
      <w:r>
        <w:rPr>
          <w:color w:val="231F20"/>
        </w:rPr>
        <w:t>buoyant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recent</w:t>
      </w:r>
      <w:r>
        <w:rPr>
          <w:color w:val="231F20"/>
          <w:spacing w:val="-36"/>
        </w:rPr>
        <w:t> </w:t>
      </w:r>
      <w:r>
        <w:rPr>
          <w:color w:val="231F20"/>
        </w:rPr>
        <w:t>years</w:t>
      </w:r>
      <w:r>
        <w:rPr>
          <w:color w:val="231F20"/>
          <w:spacing w:val="-37"/>
        </w:rPr>
        <w:t> </w:t>
      </w:r>
      <w:r>
        <w:rPr>
          <w:color w:val="231F20"/>
        </w:rPr>
        <w:t>—</w:t>
      </w:r>
      <w:r>
        <w:rPr>
          <w:color w:val="231F20"/>
          <w:spacing w:val="-36"/>
        </w:rPr>
        <w:t> </w:t>
      </w:r>
      <w:r>
        <w:rPr>
          <w:color w:val="231F20"/>
        </w:rPr>
        <w:t>increased</w:t>
      </w:r>
      <w:r>
        <w:rPr>
          <w:color w:val="231F20"/>
          <w:spacing w:val="-36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little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</w:p>
    <w:p>
      <w:pPr>
        <w:pStyle w:val="BodyText"/>
        <w:spacing w:line="268" w:lineRule="auto"/>
        <w:ind w:left="385" w:right="484"/>
      </w:pPr>
      <w:r>
        <w:rPr>
          <w:color w:val="231F20"/>
          <w:w w:val="95"/>
        </w:rPr>
        <w:t>2014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1.3).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still </w:t>
      </w:r>
      <w:r>
        <w:rPr>
          <w:color w:val="231F20"/>
        </w:rPr>
        <w:t>being</w:t>
      </w:r>
      <w:r>
        <w:rPr>
          <w:color w:val="231F20"/>
          <w:spacing w:val="-29"/>
        </w:rPr>
        <w:t> </w:t>
      </w:r>
      <w:r>
        <w:rPr>
          <w:color w:val="231F20"/>
        </w:rPr>
        <w:t>supported</w:t>
      </w:r>
      <w:r>
        <w:rPr>
          <w:color w:val="231F20"/>
          <w:spacing w:val="-28"/>
        </w:rPr>
        <w:t> </w:t>
      </w:r>
      <w:r>
        <w:rPr>
          <w:color w:val="231F20"/>
        </w:rPr>
        <w:t>by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MPC’s</w:t>
      </w:r>
      <w:r>
        <w:rPr>
          <w:color w:val="231F20"/>
          <w:spacing w:val="-28"/>
        </w:rPr>
        <w:t> </w:t>
      </w:r>
      <w:r>
        <w:rPr>
          <w:color w:val="231F20"/>
        </w:rPr>
        <w:t>asset</w:t>
      </w:r>
      <w:r>
        <w:rPr>
          <w:color w:val="231F20"/>
          <w:spacing w:val="-28"/>
        </w:rPr>
        <w:t> </w:t>
      </w:r>
      <w:r>
        <w:rPr>
          <w:color w:val="231F20"/>
        </w:rPr>
        <w:t>purchases.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0"/>
          <w:cols w:num="4" w:equalWidth="0">
            <w:col w:w="1846" w:space="40"/>
            <w:col w:w="1326" w:space="39"/>
            <w:col w:w="827" w:space="1039"/>
            <w:col w:w="5773"/>
          </w:cols>
        </w:sectPr>
      </w:pPr>
    </w:p>
    <w:p>
      <w:pPr>
        <w:tabs>
          <w:tab w:pos="2226" w:val="left" w:leader="none"/>
          <w:tab w:pos="3245" w:val="left" w:leader="none"/>
        </w:tabs>
        <w:spacing w:before="2"/>
        <w:ind w:left="874" w:right="0" w:firstLine="0"/>
        <w:jc w:val="left"/>
        <w:rPr>
          <w:sz w:val="12"/>
        </w:rPr>
      </w:pPr>
      <w:r>
        <w:rPr>
          <w:color w:val="231F20"/>
          <w:sz w:val="12"/>
        </w:rPr>
        <w:t>2012</w:t>
        <w:tab/>
        <w:t>13</w:t>
        <w:tab/>
        <w:t>14</w:t>
      </w:r>
    </w:p>
    <w:p>
      <w:pPr>
        <w:pStyle w:val="BodyText"/>
        <w:spacing w:before="4"/>
        <w:rPr>
          <w:sz w:val="13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Source: BofA Merrill Lynch Global Research.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43" w:right="24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 Investment-grade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bond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yields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bonds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BBB3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or </w:t>
      </w:r>
      <w:r>
        <w:rPr>
          <w:color w:val="231F20"/>
          <w:w w:val="95"/>
          <w:sz w:val="11"/>
        </w:rPr>
        <w:t>above. High-yield corporate bond yields are calculated using aggregate indices of bonds rated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BBB3.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Due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rebalancing,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movements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yields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end 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month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might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reflect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population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securities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composing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indices.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5"/>
        </w:rPr>
      </w:pPr>
      <w:r>
        <w:rPr/>
        <w:pict>
          <v:shape style="position:absolute;margin-left:39.685001pt;margin-top:17.123404pt;width:215.45pt;height:.1pt;mso-position-horizontal-relative:page;mso-position-vertical-relative:paragraph;z-index:-15699968;mso-wrap-distance-left:0;mso-wrap-distance-right:0" coordorigin="794,342" coordsize="4309,0" path="m794,342l5102,342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73" w:right="0" w:firstLine="0"/>
        <w:jc w:val="left"/>
        <w:rPr>
          <w:sz w:val="18"/>
        </w:rPr>
      </w:pPr>
      <w:r>
        <w:rPr>
          <w:b/>
          <w:color w:val="A70740"/>
          <w:sz w:val="18"/>
        </w:rPr>
        <w:t>Chart 1.6 </w:t>
      </w:r>
      <w:r>
        <w:rPr>
          <w:color w:val="A70740"/>
          <w:sz w:val="18"/>
        </w:rPr>
        <w:t>UK banks’ funding spreads fell further</w:t>
      </w:r>
    </w:p>
    <w:p>
      <w:pPr>
        <w:spacing w:before="20"/>
        <w:ind w:left="173" w:right="0" w:firstLine="0"/>
        <w:jc w:val="left"/>
        <w:rPr>
          <w:sz w:val="16"/>
        </w:rPr>
      </w:pPr>
      <w:r>
        <w:rPr>
          <w:color w:val="231F20"/>
          <w:sz w:val="16"/>
        </w:rPr>
        <w:t>UK banks’ indicative longer-term funding spreads</w:t>
      </w:r>
    </w:p>
    <w:p>
      <w:pPr>
        <w:spacing w:line="92" w:lineRule="exact" w:before="138"/>
        <w:ind w:left="0" w:right="647" w:firstLine="0"/>
        <w:jc w:val="right"/>
        <w:rPr>
          <w:sz w:val="12"/>
        </w:rPr>
      </w:pPr>
      <w:r>
        <w:rPr>
          <w:color w:val="231F20"/>
          <w:w w:val="90"/>
          <w:sz w:val="12"/>
        </w:rPr>
        <w:t>Percentage points</w:t>
      </w:r>
    </w:p>
    <w:p>
      <w:pPr>
        <w:pStyle w:val="BodyText"/>
        <w:spacing w:line="268" w:lineRule="auto" w:before="172"/>
        <w:ind w:left="173" w:right="999"/>
      </w:pPr>
      <w:r>
        <w:rPr/>
        <w:br w:type="column"/>
      </w:r>
      <w:r>
        <w:rPr>
          <w:color w:val="231F20"/>
          <w:w w:val="95"/>
        </w:rPr>
        <w:t>Equity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Kingdom,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States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 euro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immediately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August</w:t>
      </w:r>
      <w:r>
        <w:rPr>
          <w:color w:val="231F20"/>
          <w:spacing w:val="-19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falls,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</w:p>
    <w:p>
      <w:pPr>
        <w:pStyle w:val="BodyText"/>
        <w:spacing w:line="268" w:lineRule="auto"/>
        <w:ind w:left="173" w:right="435"/>
      </w:pPr>
      <w:r>
        <w:rPr>
          <w:color w:val="231F20"/>
          <w:w w:val="95"/>
        </w:rPr>
        <w:t>United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States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Japan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5%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9%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respectively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fifteen</w:t>
      </w:r>
      <w:r>
        <w:rPr>
          <w:color w:val="231F20"/>
          <w:spacing w:val="-45"/>
        </w:rPr>
        <w:t> </w:t>
      </w:r>
      <w:r>
        <w:rPr>
          <w:color w:val="231F20"/>
        </w:rPr>
        <w:t>working</w:t>
      </w:r>
      <w:r>
        <w:rPr>
          <w:color w:val="231F20"/>
          <w:spacing w:val="-45"/>
        </w:rPr>
        <w:t> </w:t>
      </w:r>
      <w:r>
        <w:rPr>
          <w:color w:val="231F20"/>
        </w:rPr>
        <w:t>days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6</w:t>
      </w:r>
      <w:r>
        <w:rPr>
          <w:color w:val="231F20"/>
          <w:spacing w:val="-45"/>
        </w:rPr>
        <w:t> </w:t>
      </w:r>
      <w:r>
        <w:rPr>
          <w:color w:val="231F20"/>
        </w:rPr>
        <w:t>August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run-up</w:t>
      </w:r>
      <w:r>
        <w:rPr>
          <w:color w:val="231F20"/>
          <w:spacing w:val="-45"/>
        </w:rPr>
        <w:t> </w:t>
      </w:r>
      <w:r>
        <w:rPr>
          <w:color w:val="231F20"/>
        </w:rPr>
        <w:t>to the May </w:t>
      </w:r>
      <w:r>
        <w:rPr>
          <w:i/>
          <w:color w:val="231F20"/>
        </w:rPr>
        <w:t>Report</w:t>
      </w:r>
      <w:r>
        <w:rPr>
          <w:color w:val="231F20"/>
        </w:rPr>
        <w:t>. The FTSE All-Share index was broadly </w:t>
      </w:r>
      <w:r>
        <w:rPr>
          <w:color w:val="231F20"/>
          <w:w w:val="95"/>
        </w:rPr>
        <w:t>unchanged over that period, but that underperformance </w:t>
      </w:r>
      <w:r>
        <w:rPr>
          <w:color w:val="231F20"/>
          <w:w w:val="90"/>
        </w:rPr>
        <w:t>relative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benchmarks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elsewhere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seems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related 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idiosyncratic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mining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energy,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financial </w:t>
      </w:r>
      <w:r>
        <w:rPr>
          <w:color w:val="231F20"/>
          <w:w w:val="95"/>
        </w:rPr>
        <w:t>sectors.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levels</w:t>
      </w:r>
      <w:r>
        <w:rPr>
          <w:color w:val="231F20"/>
          <w:spacing w:val="-26"/>
        </w:rPr>
        <w:t> </w:t>
      </w:r>
      <w:r>
        <w:rPr>
          <w:color w:val="231F20"/>
        </w:rPr>
        <w:t>seen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run-up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May</w:t>
      </w:r>
      <w:r>
        <w:rPr>
          <w:color w:val="231F20"/>
          <w:spacing w:val="-26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Heading3"/>
        <w:numPr>
          <w:ilvl w:val="1"/>
          <w:numId w:val="1"/>
        </w:numPr>
        <w:tabs>
          <w:tab w:pos="654" w:val="left" w:leader="none"/>
        </w:tabs>
        <w:spacing w:line="240" w:lineRule="auto" w:before="207" w:after="0"/>
        <w:ind w:left="653" w:right="0" w:hanging="481"/>
        <w:jc w:val="left"/>
      </w:pPr>
      <w:r>
        <w:rPr>
          <w:color w:val="231F20"/>
        </w:rPr>
        <w:t>The banking</w:t>
      </w:r>
      <w:r>
        <w:rPr>
          <w:color w:val="231F20"/>
          <w:spacing w:val="-50"/>
        </w:rPr>
        <w:t> </w:t>
      </w:r>
      <w:r>
        <w:rPr>
          <w:color w:val="231F20"/>
        </w:rPr>
        <w:t>sector</w:t>
      </w:r>
    </w:p>
    <w:p>
      <w:pPr>
        <w:pStyle w:val="Heading5"/>
        <w:spacing w:before="236"/>
      </w:pPr>
      <w:r>
        <w:rPr>
          <w:color w:val="A70740"/>
        </w:rPr>
        <w:t>Bank funding costs</w:t>
      </w:r>
    </w:p>
    <w:p>
      <w:pPr>
        <w:pStyle w:val="BodyText"/>
        <w:spacing w:line="268" w:lineRule="auto" w:before="23"/>
        <w:ind w:left="173" w:right="468"/>
      </w:pP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amount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lending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banks</w:t>
      </w:r>
      <w:r>
        <w:rPr>
          <w:color w:val="231F20"/>
          <w:spacing w:val="-41"/>
        </w:rPr>
        <w:t> </w:t>
      </w:r>
      <w:r>
        <w:rPr>
          <w:color w:val="231F20"/>
        </w:rPr>
        <w:t>can</w:t>
      </w:r>
      <w:r>
        <w:rPr>
          <w:color w:val="231F20"/>
          <w:spacing w:val="-42"/>
        </w:rPr>
        <w:t> </w:t>
      </w:r>
      <w:r>
        <w:rPr>
          <w:color w:val="231F20"/>
        </w:rPr>
        <w:t>provide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real </w:t>
      </w:r>
      <w:r>
        <w:rPr>
          <w:color w:val="231F20"/>
          <w:w w:val="95"/>
        </w:rPr>
        <w:t>economy,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terms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credit, depends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own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funds.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access funding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several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channels.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years, 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obtain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funds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Funding </w:t>
      </w:r>
      <w:r>
        <w:rPr>
          <w:color w:val="231F20"/>
        </w:rPr>
        <w:t>for Lending Scheme (FLS). In addition, they have seen </w:t>
      </w:r>
      <w:r>
        <w:rPr>
          <w:color w:val="231F20"/>
          <w:w w:val="95"/>
        </w:rPr>
        <w:t>substantial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customer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deposits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year: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for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0"/>
          <w:cols w:num="2" w:equalWidth="0">
            <w:col w:w="4515" w:space="814"/>
            <w:col w:w="5561"/>
          </w:cols>
        </w:sectPr>
      </w:pPr>
    </w:p>
    <w:p>
      <w:pPr>
        <w:pStyle w:val="BodyText"/>
        <w:rPr>
          <w:sz w:val="6"/>
        </w:rPr>
      </w:pPr>
    </w:p>
    <w:p>
      <w:pPr>
        <w:pStyle w:val="BodyText"/>
        <w:ind w:left="173" w:right="-72"/>
      </w:pPr>
      <w:r>
        <w:rPr/>
        <w:pict>
          <v:group style="width:184.8pt;height:142.25pt;mso-position-horizontal-relative:char;mso-position-vertical-relative:line" coordorigin="0,0" coordsize="3696,2845">
            <v:rect style="position:absolute;left:5;top:5;width:3686;height:2835" filled="false" stroked="true" strokeweight=".5pt" strokecolor="#231f20">
              <v:stroke dashstyle="solid"/>
            </v:rect>
            <v:line style="position:absolute" from="3577,2528" to="3690,2528" stroked="true" strokeweight=".5pt" strokecolor="#231f20">
              <v:stroke dashstyle="solid"/>
            </v:line>
            <v:line style="position:absolute" from="166,2528" to="3513,2528" stroked="true" strokeweight=".5pt" strokecolor="#231f20">
              <v:stroke dashstyle="solid"/>
            </v:line>
            <v:line style="position:absolute" from="3577,330" to="3690,330" stroked="true" strokeweight=".5pt" strokecolor="#231f20">
              <v:stroke dashstyle="solid"/>
            </v:line>
            <v:line style="position:absolute" from="3577,645" to="3690,645" stroked="true" strokeweight=".5pt" strokecolor="#231f20">
              <v:stroke dashstyle="solid"/>
            </v:line>
            <v:line style="position:absolute" from="3577,958" to="3690,958" stroked="true" strokeweight=".5pt" strokecolor="#231f20">
              <v:stroke dashstyle="solid"/>
            </v:line>
            <v:line style="position:absolute" from="3577,1271" to="3690,1271" stroked="true" strokeweight=".5pt" strokecolor="#231f20">
              <v:stroke dashstyle="solid"/>
            </v:line>
            <v:line style="position:absolute" from="3577,1587" to="3690,1587" stroked="true" strokeweight=".5pt" strokecolor="#231f20">
              <v:stroke dashstyle="solid"/>
            </v:line>
            <v:line style="position:absolute" from="3577,1900" to="3690,1900" stroked="true" strokeweight=".5pt" strokecolor="#231f20">
              <v:stroke dashstyle="solid"/>
            </v:line>
            <v:line style="position:absolute" from="3577,2215" to="3690,2215" stroked="true" strokeweight=".5pt" strokecolor="#231f20">
              <v:stroke dashstyle="solid"/>
            </v:line>
            <v:line style="position:absolute" from="5,330" to="118,330" stroked="true" strokeweight=".5pt" strokecolor="#231f20">
              <v:stroke dashstyle="solid"/>
            </v:line>
            <v:line style="position:absolute" from="5,645" to="118,645" stroked="true" strokeweight=".5pt" strokecolor="#231f20">
              <v:stroke dashstyle="solid"/>
            </v:line>
            <v:line style="position:absolute" from="5,958" to="118,958" stroked="true" strokeweight=".5pt" strokecolor="#231f20">
              <v:stroke dashstyle="solid"/>
            </v:line>
            <v:line style="position:absolute" from="5,1271" to="118,1271" stroked="true" strokeweight=".5pt" strokecolor="#231f20">
              <v:stroke dashstyle="solid"/>
            </v:line>
            <v:line style="position:absolute" from="5,1587" to="118,1587" stroked="true" strokeweight=".5pt" strokecolor="#231f20">
              <v:stroke dashstyle="solid"/>
            </v:line>
            <v:line style="position:absolute" from="5,1900" to="118,1900" stroked="true" strokeweight=".5pt" strokecolor="#231f20">
              <v:stroke dashstyle="solid"/>
            </v:line>
            <v:line style="position:absolute" from="5,2215" to="118,2215" stroked="true" strokeweight=".5pt" strokecolor="#231f20">
              <v:stroke dashstyle="solid"/>
            </v:line>
            <v:line style="position:absolute" from="5,2528" to="118,2528" stroked="true" strokeweight=".5pt" strokecolor="#231f20">
              <v:stroke dashstyle="solid"/>
            </v:line>
            <v:line style="position:absolute" from="3081,2726" to="3081,2840" stroked="true" strokeweight=".5pt" strokecolor="#231f20">
              <v:stroke dashstyle="solid"/>
            </v:line>
            <v:line style="position:absolute" from="2356,2726" to="2356,2840" stroked="true" strokeweight=".5pt" strokecolor="#231f20">
              <v:stroke dashstyle="solid"/>
            </v:line>
            <v:line style="position:absolute" from="1629,2726" to="1629,2840" stroked="true" strokeweight=".5pt" strokecolor="#231f20">
              <v:stroke dashstyle="solid"/>
            </v:line>
            <v:line style="position:absolute" from="902,2726" to="902,2840" stroked="true" strokeweight=".5pt" strokecolor="#231f20">
              <v:stroke dashstyle="solid"/>
            </v:line>
            <v:line style="position:absolute" from="177,2726" to="177,2840" stroked="true" strokeweight=".5pt" strokecolor="#231f20">
              <v:stroke dashstyle="solid"/>
            </v:line>
            <v:shape style="position:absolute;left:167;top:10;width:3356;height:2829" type="#_x0000_t75" stroked="false">
              <v:imagedata r:id="rId37" o:title=""/>
            </v:shape>
            <v:shape style="position:absolute;left:780;top:93;width:839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8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Senior unsecured bond spreads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747;top:79;width:56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18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445;top:633;width:714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CDS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premia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250;top:969;width:773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4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Spread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5"/>
                        <w:sz w:val="12"/>
                      </w:rPr>
                      <w:t>retail </w:t>
                    </w:r>
                    <w:r>
                      <w:rPr>
                        <w:color w:val="231F20"/>
                        <w:sz w:val="12"/>
                      </w:rPr>
                      <w:t>bonds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638;top:2055;width:115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Covered bond spread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1375" w:val="left" w:leader="none"/>
          <w:tab w:pos="2100" w:val="left" w:leader="none"/>
          <w:tab w:pos="2828" w:val="left" w:leader="none"/>
          <w:tab w:pos="3454" w:val="left" w:leader="none"/>
        </w:tabs>
        <w:spacing w:before="0"/>
        <w:ind w:left="589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  <w:t>13</w:t>
        <w:tab/>
        <w:t>14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Markit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Group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Limited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2"/>
          <w:w w:val="95"/>
          <w:sz w:val="11"/>
        </w:rPr>
        <w:t>calculations.</w:t>
      </w:r>
    </w:p>
    <w:p>
      <w:pPr>
        <w:spacing w:before="21"/>
        <w:ind w:left="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4.0</w:t>
      </w:r>
    </w:p>
    <w:p>
      <w:pPr>
        <w:pStyle w:val="BodyText"/>
        <w:rPr>
          <w:sz w:val="15"/>
        </w:rPr>
      </w:pPr>
    </w:p>
    <w:p>
      <w:pPr>
        <w:spacing w:before="0"/>
        <w:ind w:left="13" w:right="0" w:firstLine="0"/>
        <w:jc w:val="left"/>
        <w:rPr>
          <w:sz w:val="12"/>
        </w:rPr>
      </w:pPr>
      <w:r>
        <w:rPr>
          <w:color w:val="231F20"/>
          <w:sz w:val="12"/>
        </w:rPr>
        <w:t>3.5</w:t>
      </w:r>
    </w:p>
    <w:p>
      <w:pPr>
        <w:pStyle w:val="BodyText"/>
        <w:rPr>
          <w:sz w:val="15"/>
        </w:rPr>
      </w:pPr>
    </w:p>
    <w:p>
      <w:pPr>
        <w:spacing w:before="1"/>
        <w:ind w:left="7" w:right="0" w:firstLine="0"/>
        <w:jc w:val="left"/>
        <w:rPr>
          <w:sz w:val="12"/>
        </w:rPr>
      </w:pPr>
      <w:r>
        <w:rPr>
          <w:color w:val="231F20"/>
          <w:sz w:val="12"/>
        </w:rPr>
        <w:t>3.0</w:t>
      </w:r>
    </w:p>
    <w:p>
      <w:pPr>
        <w:pStyle w:val="BodyText"/>
        <w:rPr>
          <w:sz w:val="15"/>
        </w:rPr>
      </w:pPr>
    </w:p>
    <w:p>
      <w:pPr>
        <w:spacing w:before="0"/>
        <w:ind w:left="1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2.5</w:t>
      </w:r>
    </w:p>
    <w:p>
      <w:pPr>
        <w:pStyle w:val="BodyText"/>
        <w:rPr>
          <w:sz w:val="15"/>
        </w:rPr>
      </w:pPr>
    </w:p>
    <w:p>
      <w:pPr>
        <w:spacing w:before="1"/>
        <w:ind w:left="10" w:right="0" w:firstLine="0"/>
        <w:jc w:val="left"/>
        <w:rPr>
          <w:sz w:val="12"/>
        </w:rPr>
      </w:pPr>
      <w:r>
        <w:rPr>
          <w:color w:val="231F20"/>
          <w:sz w:val="12"/>
        </w:rPr>
        <w:t>2.0</w:t>
      </w:r>
    </w:p>
    <w:p>
      <w:pPr>
        <w:pStyle w:val="BodyText"/>
        <w:rPr>
          <w:sz w:val="15"/>
        </w:rPr>
      </w:pPr>
    </w:p>
    <w:p>
      <w:pPr>
        <w:spacing w:before="0"/>
        <w:ind w:left="2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rPr>
          <w:sz w:val="15"/>
        </w:rPr>
      </w:pPr>
    </w:p>
    <w:p>
      <w:pPr>
        <w:spacing w:before="1"/>
        <w:ind w:left="2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rPr>
          <w:sz w:val="15"/>
        </w:rPr>
      </w:pPr>
    </w:p>
    <w:p>
      <w:pPr>
        <w:spacing w:line="137" w:lineRule="exact" w:before="0"/>
        <w:ind w:left="9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spacing w:line="180" w:lineRule="exact" w:before="0"/>
        <w:ind w:left="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0" w:lineRule="exact" w:before="0"/>
        <w:ind w:left="4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60" w:lineRule="exact" w:before="0"/>
        <w:ind w:left="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0"/>
        <w:ind w:left="9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pStyle w:val="BodyText"/>
        <w:spacing w:line="268" w:lineRule="auto"/>
        <w:ind w:left="173" w:right="402"/>
      </w:pPr>
      <w:r>
        <w:rPr/>
        <w:br w:type="column"/>
      </w:r>
      <w:r>
        <w:rPr>
          <w:color w:val="231F20"/>
          <w:w w:val="95"/>
        </w:rPr>
        <w:t>example,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deposits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PNFCs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13%.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deposits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through </w:t>
      </w:r>
      <w:r>
        <w:rPr>
          <w:color w:val="231F20"/>
          <w:w w:val="90"/>
        </w:rPr>
        <w:t>other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channels.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England’s</w:t>
      </w:r>
      <w:r>
        <w:rPr>
          <w:color w:val="231F20"/>
          <w:spacing w:val="-25"/>
          <w:w w:val="90"/>
        </w:rPr>
        <w:t> </w:t>
      </w:r>
      <w:r>
        <w:rPr>
          <w:i/>
          <w:color w:val="231F20"/>
          <w:w w:val="90"/>
        </w:rPr>
        <w:t>Bank</w:t>
      </w:r>
      <w:r>
        <w:rPr>
          <w:i/>
          <w:color w:val="231F20"/>
          <w:spacing w:val="-30"/>
          <w:w w:val="90"/>
        </w:rPr>
        <w:t> </w:t>
      </w:r>
      <w:r>
        <w:rPr>
          <w:i/>
          <w:color w:val="231F20"/>
          <w:w w:val="90"/>
        </w:rPr>
        <w:t>Liabilities</w:t>
      </w:r>
      <w:r>
        <w:rPr>
          <w:i/>
          <w:color w:val="231F20"/>
          <w:spacing w:val="-30"/>
          <w:w w:val="90"/>
        </w:rPr>
        <w:t> </w:t>
      </w:r>
      <w:r>
        <w:rPr>
          <w:i/>
          <w:color w:val="231F20"/>
          <w:w w:val="90"/>
        </w:rPr>
        <w:t>Survey </w:t>
      </w:r>
      <w:r>
        <w:rPr>
          <w:color w:val="231F20"/>
          <w:w w:val="95"/>
        </w:rPr>
        <w:t>(</w:t>
      </w:r>
      <w:r>
        <w:rPr>
          <w:i/>
          <w:color w:val="231F20"/>
          <w:w w:val="95"/>
        </w:rPr>
        <w:t>BLS</w:t>
      </w:r>
      <w:r>
        <w:rPr>
          <w:color w:val="231F20"/>
          <w:w w:val="95"/>
        </w:rPr>
        <w:t>),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volumes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other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(non-retail)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funding,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wholesale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issuance, </w:t>
      </w:r>
      <w:r>
        <w:rPr>
          <w:color w:val="231F20"/>
          <w:w w:val="95"/>
        </w:rPr>
        <w:t>leaving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volumes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unchanged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Q2.</w:t>
      </w:r>
    </w:p>
    <w:p>
      <w:pPr>
        <w:pStyle w:val="BodyText"/>
        <w:spacing w:line="260" w:lineRule="atLeast" w:before="171"/>
        <w:ind w:left="173" w:right="530"/>
      </w:pPr>
      <w:r>
        <w:rPr>
          <w:color w:val="231F20"/>
          <w:w w:val="95"/>
        </w:rPr>
        <w:t>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May</w:t>
      </w:r>
      <w:r>
        <w:rPr>
          <w:color w:val="231F20"/>
          <w:spacing w:val="-18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year </w:t>
      </w:r>
      <w:r>
        <w:rPr>
          <w:color w:val="231F20"/>
        </w:rPr>
        <w:t>(Chart 1.6). That was partly offset by an increase in </w:t>
      </w:r>
      <w:r>
        <w:rPr>
          <w:color w:val="231F20"/>
          <w:w w:val="95"/>
        </w:rPr>
        <w:t>reference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swap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short-term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  <w:w w:val="90"/>
        </w:rPr>
        <w:t>interest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rose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1.1).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Overall,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funding </w:t>
      </w:r>
      <w:r>
        <w:rPr>
          <w:color w:val="231F20"/>
          <w:w w:val="95"/>
        </w:rPr>
        <w:t>new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responding </w:t>
      </w:r>
      <w:r>
        <w:rPr>
          <w:color w:val="231F20"/>
        </w:rPr>
        <w:t>to the</w:t>
      </w:r>
      <w:r>
        <w:rPr>
          <w:color w:val="231F20"/>
          <w:spacing w:val="-35"/>
        </w:rPr>
        <w:t> </w:t>
      </w:r>
      <w:r>
        <w:rPr>
          <w:i/>
          <w:color w:val="231F20"/>
        </w:rPr>
        <w:t>BLS</w:t>
      </w:r>
      <w:r>
        <w:rPr>
          <w:color w:val="231F20"/>
        </w:rPr>
        <w:t>.</w:t>
      </w:r>
    </w:p>
    <w:p>
      <w:pPr>
        <w:spacing w:after="0" w:line="260" w:lineRule="atLeast"/>
        <w:sectPr>
          <w:type w:val="continuous"/>
          <w:pgSz w:w="11910" w:h="16840"/>
          <w:pgMar w:top="1560" w:bottom="0" w:left="620" w:right="400"/>
          <w:cols w:num="3" w:equalWidth="0">
            <w:col w:w="3868" w:space="40"/>
            <w:col w:w="203" w:space="1218"/>
            <w:col w:w="5561"/>
          </w:cols>
        </w:sectPr>
      </w:pPr>
    </w:p>
    <w:p>
      <w:pPr>
        <w:pStyle w:val="ListParagraph"/>
        <w:numPr>
          <w:ilvl w:val="0"/>
          <w:numId w:val="6"/>
        </w:numPr>
        <w:tabs>
          <w:tab w:pos="344" w:val="left" w:leader="none"/>
        </w:tabs>
        <w:spacing w:line="59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Constant-maturity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unweighted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secondary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swaps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major</w:t>
      </w:r>
    </w:p>
    <w:p>
      <w:pPr>
        <w:spacing w:before="2"/>
        <w:ind w:left="34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UK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lenders’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five-year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euro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senior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unsecured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bonds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or,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where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available,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suitable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proxy.</w:t>
      </w:r>
    </w:p>
    <w:p>
      <w:pPr>
        <w:pStyle w:val="ListParagraph"/>
        <w:numPr>
          <w:ilvl w:val="0"/>
          <w:numId w:val="6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Unweighted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five-year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senior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CDS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premia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major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lenders.</w:t>
      </w:r>
    </w:p>
    <w:p>
      <w:pPr>
        <w:pStyle w:val="ListParagraph"/>
        <w:numPr>
          <w:ilvl w:val="0"/>
          <w:numId w:val="6"/>
        </w:numPr>
        <w:tabs>
          <w:tab w:pos="344" w:val="left" w:leader="none"/>
        </w:tabs>
        <w:spacing w:line="240" w:lineRule="auto" w:before="3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Sterling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three-year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spreads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retail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bonds,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relevant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swap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rates.</w:t>
      </w:r>
    </w:p>
    <w:p>
      <w:pPr>
        <w:pStyle w:val="ListParagraph"/>
        <w:numPr>
          <w:ilvl w:val="0"/>
          <w:numId w:val="6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Constant-maturity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unweighted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secondary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swaps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major</w:t>
      </w:r>
    </w:p>
    <w:p>
      <w:pPr>
        <w:spacing w:before="2"/>
        <w:ind w:left="34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UK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lenders’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five-year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euro-denominated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bonds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or,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where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available,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suitable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proxy.</w:t>
      </w:r>
    </w:p>
    <w:p>
      <w:pPr>
        <w:pStyle w:val="BodyText"/>
        <w:spacing w:before="7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line="268" w:lineRule="auto"/>
        <w:ind w:left="173" w:right="674"/>
      </w:pPr>
      <w:r>
        <w:rPr>
          <w:color w:val="231F20"/>
          <w:w w:val="95"/>
        </w:rPr>
        <w:t>Banks’ funding costs will be influenced by their capital </w:t>
      </w:r>
      <w:r>
        <w:rPr>
          <w:color w:val="231F20"/>
          <w:w w:val="90"/>
        </w:rPr>
        <w:t>positions,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strengthened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financial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0"/>
          <w:cols w:num="2" w:equalWidth="0">
            <w:col w:w="4657" w:space="672"/>
            <w:col w:w="55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4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 w:after="1"/>
        <w:rPr>
          <w:sz w:val="24"/>
        </w:rPr>
      </w:pPr>
    </w:p>
    <w:p>
      <w:pPr>
        <w:pStyle w:val="BodyText"/>
        <w:spacing w:line="20" w:lineRule="exact"/>
        <w:ind w:left="166" w:right="-72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245" w:firstLine="0"/>
        <w:jc w:val="left"/>
        <w:rPr>
          <w:sz w:val="18"/>
        </w:rPr>
      </w:pPr>
      <w:bookmarkStart w:name="1.3 Credit conditions" w:id="18"/>
      <w:bookmarkEnd w:id="18"/>
      <w:r>
        <w:rPr/>
      </w:r>
      <w:bookmarkStart w:name="Corporate credit conditions" w:id="19"/>
      <w:bookmarkEnd w:id="19"/>
      <w:r>
        <w:rPr/>
      </w:r>
      <w:r>
        <w:rPr>
          <w:b/>
          <w:color w:val="A70740"/>
          <w:w w:val="95"/>
          <w:sz w:val="18"/>
        </w:rPr>
        <w:t>Table</w:t>
      </w:r>
      <w:r>
        <w:rPr>
          <w:b/>
          <w:color w:val="A70740"/>
          <w:spacing w:val="-22"/>
          <w:w w:val="95"/>
          <w:sz w:val="18"/>
        </w:rPr>
        <w:t> </w:t>
      </w:r>
      <w:r>
        <w:rPr>
          <w:b/>
          <w:color w:val="A70740"/>
          <w:w w:val="95"/>
          <w:sz w:val="18"/>
        </w:rPr>
        <w:t>1.B</w:t>
      </w:r>
      <w:r>
        <w:rPr>
          <w:b/>
          <w:color w:val="A70740"/>
          <w:spacing w:val="10"/>
          <w:w w:val="95"/>
          <w:sz w:val="18"/>
        </w:rPr>
        <w:t> </w:t>
      </w:r>
      <w:r>
        <w:rPr>
          <w:color w:val="A70740"/>
          <w:w w:val="95"/>
          <w:sz w:val="18"/>
        </w:rPr>
        <w:t>Total</w:t>
      </w:r>
      <w:r>
        <w:rPr>
          <w:color w:val="A70740"/>
          <w:spacing w:val="-20"/>
          <w:w w:val="95"/>
          <w:sz w:val="18"/>
        </w:rPr>
        <w:t> </w:t>
      </w:r>
      <w:r>
        <w:rPr>
          <w:color w:val="A70740"/>
          <w:w w:val="95"/>
          <w:sz w:val="18"/>
        </w:rPr>
        <w:t>net</w:t>
      </w:r>
      <w:r>
        <w:rPr>
          <w:color w:val="A70740"/>
          <w:spacing w:val="-21"/>
          <w:w w:val="95"/>
          <w:sz w:val="18"/>
        </w:rPr>
        <w:t> </w:t>
      </w:r>
      <w:r>
        <w:rPr>
          <w:color w:val="A70740"/>
          <w:w w:val="95"/>
          <w:sz w:val="18"/>
        </w:rPr>
        <w:t>external</w:t>
      </w:r>
      <w:r>
        <w:rPr>
          <w:color w:val="A70740"/>
          <w:spacing w:val="-20"/>
          <w:w w:val="95"/>
          <w:sz w:val="18"/>
        </w:rPr>
        <w:t> </w:t>
      </w:r>
      <w:r>
        <w:rPr>
          <w:color w:val="A70740"/>
          <w:w w:val="95"/>
          <w:sz w:val="18"/>
        </w:rPr>
        <w:t>finance</w:t>
      </w:r>
      <w:r>
        <w:rPr>
          <w:color w:val="A70740"/>
          <w:spacing w:val="-21"/>
          <w:w w:val="95"/>
          <w:sz w:val="18"/>
        </w:rPr>
        <w:t> </w:t>
      </w:r>
      <w:r>
        <w:rPr>
          <w:color w:val="A70740"/>
          <w:w w:val="95"/>
          <w:sz w:val="18"/>
        </w:rPr>
        <w:t>increased</w:t>
      </w:r>
      <w:r>
        <w:rPr>
          <w:color w:val="A70740"/>
          <w:spacing w:val="-20"/>
          <w:w w:val="95"/>
          <w:sz w:val="18"/>
        </w:rPr>
        <w:t> </w:t>
      </w:r>
      <w:r>
        <w:rPr>
          <w:color w:val="A70740"/>
          <w:w w:val="95"/>
          <w:sz w:val="18"/>
        </w:rPr>
        <w:t>in</w:t>
      </w:r>
      <w:r>
        <w:rPr>
          <w:color w:val="A70740"/>
          <w:spacing w:val="-21"/>
          <w:w w:val="95"/>
          <w:sz w:val="18"/>
        </w:rPr>
        <w:t> </w:t>
      </w:r>
      <w:r>
        <w:rPr>
          <w:color w:val="A70740"/>
          <w:w w:val="95"/>
          <w:sz w:val="18"/>
        </w:rPr>
        <w:t>Q2,</w:t>
      </w:r>
      <w:r>
        <w:rPr>
          <w:color w:val="A70740"/>
          <w:spacing w:val="-20"/>
          <w:w w:val="95"/>
          <w:sz w:val="18"/>
        </w:rPr>
        <w:t> </w:t>
      </w:r>
      <w:r>
        <w:rPr>
          <w:color w:val="A70740"/>
          <w:w w:val="95"/>
          <w:sz w:val="18"/>
        </w:rPr>
        <w:t>following </w:t>
      </w:r>
      <w:r>
        <w:rPr>
          <w:color w:val="A70740"/>
          <w:sz w:val="18"/>
        </w:rPr>
        <w:t>weak</w:t>
      </w:r>
      <w:r>
        <w:rPr>
          <w:color w:val="A70740"/>
          <w:spacing w:val="-14"/>
          <w:sz w:val="18"/>
        </w:rPr>
        <w:t> </w:t>
      </w:r>
      <w:r>
        <w:rPr>
          <w:color w:val="A70740"/>
          <w:sz w:val="18"/>
        </w:rPr>
        <w:t>Q1</w:t>
      </w: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Net external finance raised by PNFCs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3"/>
        <w:rPr>
          <w:sz w:val="17"/>
        </w:r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10"/>
        <w:gridCol w:w="251"/>
        <w:gridCol w:w="381"/>
        <w:gridCol w:w="856"/>
        <w:gridCol w:w="513"/>
        <w:gridCol w:w="855"/>
        <w:gridCol w:w="691"/>
      </w:tblGrid>
      <w:tr>
        <w:trPr>
          <w:trHeight w:val="445" w:hRule="atLeast"/>
        </w:trPr>
        <w:tc>
          <w:tcPr>
            <w:tcW w:w="1510" w:type="dxa"/>
          </w:tcPr>
          <w:p>
            <w:pPr>
              <w:pStyle w:val="TableParagraph"/>
              <w:spacing w:before="2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£ billions</w:t>
            </w:r>
          </w:p>
        </w:tc>
        <w:tc>
          <w:tcPr>
            <w:tcW w:w="632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"/>
              <w:rPr>
                <w:sz w:val="20"/>
              </w:rPr>
            </w:pPr>
          </w:p>
          <w:p>
            <w:pPr>
              <w:pStyle w:val="TableParagraph"/>
              <w:ind w:right="23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Averages</w:t>
            </w:r>
          </w:p>
        </w:tc>
        <w:tc>
          <w:tcPr>
            <w:tcW w:w="2059" w:type="dxa"/>
            <w:gridSpan w:val="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71" w:hRule="atLeast"/>
        </w:trPr>
        <w:tc>
          <w:tcPr>
            <w:tcW w:w="1510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2" w:type="dxa"/>
            <w:gridSpan w:val="2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1"/>
              <w:ind w:left="8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2003–08</w:t>
            </w:r>
          </w:p>
        </w:tc>
        <w:tc>
          <w:tcPr>
            <w:tcW w:w="85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1"/>
              <w:ind w:right="22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2009–12</w:t>
            </w:r>
          </w:p>
        </w:tc>
        <w:tc>
          <w:tcPr>
            <w:tcW w:w="51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2013</w:t>
            </w:r>
          </w:p>
        </w:tc>
        <w:tc>
          <w:tcPr>
            <w:tcW w:w="8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1"/>
              <w:ind w:right="11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2014 Q1</w:t>
            </w:r>
          </w:p>
        </w:tc>
        <w:tc>
          <w:tcPr>
            <w:tcW w:w="69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1"/>
              <w:ind w:right="7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2014 Q2</w:t>
            </w:r>
          </w:p>
        </w:tc>
      </w:tr>
      <w:tr>
        <w:trPr>
          <w:trHeight w:val="253" w:hRule="atLeast"/>
        </w:trPr>
        <w:tc>
          <w:tcPr>
            <w:tcW w:w="151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Loans</w:t>
            </w:r>
          </w:p>
        </w:tc>
        <w:tc>
          <w:tcPr>
            <w:tcW w:w="632" w:type="dxa"/>
            <w:gridSpan w:val="2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30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11.5</w:t>
            </w:r>
          </w:p>
        </w:tc>
        <w:tc>
          <w:tcPr>
            <w:tcW w:w="85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22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-6.2</w:t>
            </w:r>
          </w:p>
        </w:tc>
        <w:tc>
          <w:tcPr>
            <w:tcW w:w="51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-2.2</w:t>
            </w:r>
          </w:p>
        </w:tc>
        <w:tc>
          <w:tcPr>
            <w:tcW w:w="8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1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-4.5</w:t>
            </w:r>
          </w:p>
        </w:tc>
        <w:tc>
          <w:tcPr>
            <w:tcW w:w="69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7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</w:tr>
      <w:tr>
        <w:trPr>
          <w:trHeight w:val="235" w:hRule="atLeast"/>
        </w:trPr>
        <w:tc>
          <w:tcPr>
            <w:tcW w:w="1510" w:type="dxa"/>
          </w:tcPr>
          <w:p>
            <w:pPr>
              <w:pStyle w:val="TableParagraph"/>
              <w:spacing w:before="25"/>
              <w:ind w:left="50"/>
              <w:rPr>
                <w:sz w:val="12"/>
              </w:rPr>
            </w:pPr>
            <w:r>
              <w:rPr>
                <w:color w:val="231F20"/>
                <w:position w:val="-3"/>
                <w:sz w:val="14"/>
              </w:rPr>
              <w:t>Bonds</w:t>
            </w:r>
            <w:r>
              <w:rPr>
                <w:color w:val="231F20"/>
                <w:sz w:val="12"/>
              </w:rPr>
              <w:t>(b)(c)</w:t>
            </w:r>
          </w:p>
        </w:tc>
        <w:tc>
          <w:tcPr>
            <w:tcW w:w="632" w:type="dxa"/>
            <w:gridSpan w:val="2"/>
          </w:tcPr>
          <w:p>
            <w:pPr>
              <w:pStyle w:val="TableParagraph"/>
              <w:spacing w:before="46"/>
              <w:ind w:left="343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856" w:type="dxa"/>
          </w:tcPr>
          <w:p>
            <w:pPr>
              <w:pStyle w:val="TableParagraph"/>
              <w:spacing w:before="46"/>
              <w:ind w:right="22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  <w:tc>
          <w:tcPr>
            <w:tcW w:w="513" w:type="dxa"/>
          </w:tcPr>
          <w:p>
            <w:pPr>
              <w:pStyle w:val="TableParagraph"/>
              <w:spacing w:before="4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3.1</w:t>
            </w:r>
          </w:p>
        </w:tc>
        <w:tc>
          <w:tcPr>
            <w:tcW w:w="855" w:type="dxa"/>
          </w:tcPr>
          <w:p>
            <w:pPr>
              <w:pStyle w:val="TableParagraph"/>
              <w:spacing w:before="46"/>
              <w:ind w:right="11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-0.9</w:t>
            </w:r>
          </w:p>
        </w:tc>
        <w:tc>
          <w:tcPr>
            <w:tcW w:w="691" w:type="dxa"/>
          </w:tcPr>
          <w:p>
            <w:pPr>
              <w:pStyle w:val="TableParagraph"/>
              <w:spacing w:before="46"/>
              <w:ind w:right="7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</w:tr>
      <w:tr>
        <w:trPr>
          <w:trHeight w:val="235" w:hRule="atLeast"/>
        </w:trPr>
        <w:tc>
          <w:tcPr>
            <w:tcW w:w="1510" w:type="dxa"/>
          </w:tcPr>
          <w:p>
            <w:pPr>
              <w:pStyle w:val="TableParagraph"/>
              <w:spacing w:before="25"/>
              <w:ind w:left="50"/>
              <w:rPr>
                <w:sz w:val="12"/>
              </w:rPr>
            </w:pPr>
            <w:r>
              <w:rPr>
                <w:color w:val="231F20"/>
                <w:sz w:val="14"/>
              </w:rPr>
              <w:t>Equities</w:t>
            </w:r>
            <w:r>
              <w:rPr>
                <w:color w:val="231F20"/>
                <w:position w:val="4"/>
                <w:sz w:val="12"/>
              </w:rPr>
              <w:t>(b)</w:t>
            </w:r>
          </w:p>
        </w:tc>
        <w:tc>
          <w:tcPr>
            <w:tcW w:w="632" w:type="dxa"/>
            <w:gridSpan w:val="2"/>
          </w:tcPr>
          <w:p>
            <w:pPr>
              <w:pStyle w:val="TableParagraph"/>
              <w:spacing w:before="46"/>
              <w:ind w:left="31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-2.1</w:t>
            </w:r>
          </w:p>
        </w:tc>
        <w:tc>
          <w:tcPr>
            <w:tcW w:w="856" w:type="dxa"/>
          </w:tcPr>
          <w:p>
            <w:pPr>
              <w:pStyle w:val="TableParagraph"/>
              <w:spacing w:before="46"/>
              <w:ind w:right="22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1.4</w:t>
            </w:r>
          </w:p>
        </w:tc>
        <w:tc>
          <w:tcPr>
            <w:tcW w:w="513" w:type="dxa"/>
          </w:tcPr>
          <w:p>
            <w:pPr>
              <w:pStyle w:val="TableParagraph"/>
              <w:spacing w:before="4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-1.2</w:t>
            </w:r>
          </w:p>
        </w:tc>
        <w:tc>
          <w:tcPr>
            <w:tcW w:w="855" w:type="dxa"/>
          </w:tcPr>
          <w:p>
            <w:pPr>
              <w:pStyle w:val="TableParagraph"/>
              <w:spacing w:before="46"/>
              <w:ind w:right="118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691" w:type="dxa"/>
          </w:tcPr>
          <w:p>
            <w:pPr>
              <w:pStyle w:val="TableParagraph"/>
              <w:spacing w:before="46"/>
              <w:ind w:right="7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3.3</w:t>
            </w:r>
          </w:p>
        </w:tc>
      </w:tr>
      <w:tr>
        <w:trPr>
          <w:trHeight w:val="235" w:hRule="atLeast"/>
        </w:trPr>
        <w:tc>
          <w:tcPr>
            <w:tcW w:w="1510" w:type="dxa"/>
          </w:tcPr>
          <w:p>
            <w:pPr>
              <w:pStyle w:val="TableParagraph"/>
              <w:spacing w:before="25"/>
              <w:ind w:left="50"/>
              <w:rPr>
                <w:sz w:val="12"/>
              </w:rPr>
            </w:pPr>
            <w:r>
              <w:rPr>
                <w:color w:val="231F20"/>
                <w:sz w:val="14"/>
              </w:rPr>
              <w:t>Commercial paper</w:t>
            </w:r>
            <w:r>
              <w:rPr>
                <w:color w:val="231F20"/>
                <w:position w:val="4"/>
                <w:sz w:val="12"/>
              </w:rPr>
              <w:t>(b)</w:t>
            </w:r>
          </w:p>
        </w:tc>
        <w:tc>
          <w:tcPr>
            <w:tcW w:w="632" w:type="dxa"/>
            <w:gridSpan w:val="2"/>
          </w:tcPr>
          <w:p>
            <w:pPr>
              <w:pStyle w:val="TableParagraph"/>
              <w:spacing w:before="46"/>
              <w:ind w:left="339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</w:r>
          </w:p>
        </w:tc>
        <w:tc>
          <w:tcPr>
            <w:tcW w:w="856" w:type="dxa"/>
          </w:tcPr>
          <w:p>
            <w:pPr>
              <w:pStyle w:val="TableParagraph"/>
              <w:spacing w:before="46"/>
              <w:ind w:right="22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-0.4</w:t>
            </w:r>
          </w:p>
        </w:tc>
        <w:tc>
          <w:tcPr>
            <w:tcW w:w="513" w:type="dxa"/>
          </w:tcPr>
          <w:p>
            <w:pPr>
              <w:pStyle w:val="TableParagraph"/>
              <w:spacing w:before="4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855" w:type="dxa"/>
          </w:tcPr>
          <w:p>
            <w:pPr>
              <w:pStyle w:val="TableParagraph"/>
              <w:spacing w:before="46"/>
              <w:ind w:right="11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-1.2</w:t>
            </w:r>
          </w:p>
        </w:tc>
        <w:tc>
          <w:tcPr>
            <w:tcW w:w="691" w:type="dxa"/>
          </w:tcPr>
          <w:p>
            <w:pPr>
              <w:pStyle w:val="TableParagraph"/>
              <w:spacing w:before="46"/>
              <w:ind w:right="7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-2.4</w:t>
            </w:r>
          </w:p>
        </w:tc>
      </w:tr>
      <w:tr>
        <w:trPr>
          <w:trHeight w:val="297" w:hRule="atLeast"/>
        </w:trPr>
        <w:tc>
          <w:tcPr>
            <w:tcW w:w="151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5"/>
              <w:ind w:left="50"/>
              <w:rPr>
                <w:sz w:val="12"/>
              </w:rPr>
            </w:pPr>
            <w:r>
              <w:rPr>
                <w:color w:val="231F20"/>
                <w:sz w:val="14"/>
              </w:rPr>
              <w:t>Total</w:t>
            </w:r>
            <w:r>
              <w:rPr>
                <w:color w:val="231F20"/>
                <w:position w:val="4"/>
                <w:sz w:val="12"/>
              </w:rPr>
              <w:t>(d)</w:t>
            </w:r>
          </w:p>
        </w:tc>
        <w:tc>
          <w:tcPr>
            <w:tcW w:w="632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before="46"/>
              <w:ind w:left="289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12.8</w:t>
            </w:r>
          </w:p>
        </w:tc>
        <w:tc>
          <w:tcPr>
            <w:tcW w:w="85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6"/>
              <w:ind w:right="22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-2.0</w:t>
            </w:r>
          </w:p>
        </w:tc>
        <w:tc>
          <w:tcPr>
            <w:tcW w:w="51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-0.3</w:t>
            </w:r>
          </w:p>
        </w:tc>
        <w:tc>
          <w:tcPr>
            <w:tcW w:w="8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6"/>
              <w:ind w:right="11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-5.9</w:t>
            </w:r>
          </w:p>
        </w:tc>
        <w:tc>
          <w:tcPr>
            <w:tcW w:w="69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6"/>
              <w:ind w:right="7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</w:tr>
      <w:tr>
        <w:trPr>
          <w:trHeight w:val="379" w:hRule="atLeast"/>
        </w:trPr>
        <w:tc>
          <w:tcPr>
            <w:tcW w:w="1761" w:type="dxa"/>
            <w:gridSpan w:val="2"/>
          </w:tcPr>
          <w:p>
            <w:pPr>
              <w:pStyle w:val="TableParagraph"/>
              <w:spacing w:line="150" w:lineRule="exact" w:before="74"/>
              <w:ind w:left="587" w:hanging="538"/>
              <w:rPr>
                <w:sz w:val="12"/>
              </w:rPr>
            </w:pPr>
            <w:r>
              <w:rPr>
                <w:color w:val="231F20"/>
                <w:w w:val="95"/>
                <w:sz w:val="14"/>
              </w:rPr>
              <w:t>Memo: Quarterly PNFC loan </w:t>
            </w:r>
            <w:r>
              <w:rPr>
                <w:color w:val="231F20"/>
                <w:sz w:val="14"/>
              </w:rPr>
              <w:t>growth</w:t>
            </w:r>
            <w:r>
              <w:rPr>
                <w:color w:val="231F20"/>
                <w:position w:val="4"/>
                <w:sz w:val="12"/>
              </w:rPr>
              <w:t>(e)</w:t>
            </w:r>
          </w:p>
        </w:tc>
        <w:tc>
          <w:tcPr>
            <w:tcW w:w="381" w:type="dxa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spacing w:line="145" w:lineRule="exact"/>
              <w:ind w:left="95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856" w:type="dxa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spacing w:line="145" w:lineRule="exact"/>
              <w:ind w:right="22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-0.7</w:t>
            </w:r>
          </w:p>
        </w:tc>
        <w:tc>
          <w:tcPr>
            <w:tcW w:w="513" w:type="dxa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spacing w:line="145" w:lineRule="exact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  <w:tc>
          <w:tcPr>
            <w:tcW w:w="855" w:type="dxa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spacing w:line="145" w:lineRule="exact"/>
              <w:ind w:right="11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-2.2</w:t>
            </w:r>
          </w:p>
        </w:tc>
        <w:tc>
          <w:tcPr>
            <w:tcW w:w="691" w:type="dxa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spacing w:line="145" w:lineRule="exact"/>
              <w:ind w:right="7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</w:tr>
    </w:tbl>
    <w:p>
      <w:pPr>
        <w:pStyle w:val="BodyText"/>
        <w:spacing w:before="10"/>
        <w:rPr>
          <w:sz w:val="17"/>
        </w:rPr>
      </w:pPr>
    </w:p>
    <w:p>
      <w:pPr>
        <w:pStyle w:val="ListParagraph"/>
        <w:numPr>
          <w:ilvl w:val="0"/>
          <w:numId w:val="7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foreign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currency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funds.</w:t>
      </w:r>
    </w:p>
    <w:p>
      <w:pPr>
        <w:pStyle w:val="ListParagraph"/>
        <w:numPr>
          <w:ilvl w:val="0"/>
          <w:numId w:val="7"/>
        </w:numPr>
        <w:tabs>
          <w:tab w:pos="344" w:val="left" w:leader="none"/>
        </w:tabs>
        <w:spacing w:line="240" w:lineRule="auto" w:before="3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Non seasonally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7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stand-alone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programme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bonds.</w:t>
      </w:r>
    </w:p>
    <w:p>
      <w:pPr>
        <w:pStyle w:val="ListParagraph"/>
        <w:numPr>
          <w:ilvl w:val="0"/>
          <w:numId w:val="7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As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component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series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all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adjusted,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equal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its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components.</w:t>
      </w:r>
    </w:p>
    <w:p>
      <w:pPr>
        <w:pStyle w:val="ListParagraph"/>
        <w:numPr>
          <w:ilvl w:val="0"/>
          <w:numId w:val="7"/>
        </w:numPr>
        <w:tabs>
          <w:tab w:pos="344" w:val="left" w:leader="none"/>
        </w:tabs>
        <w:spacing w:line="240" w:lineRule="auto" w:before="3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Sterling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net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lending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effects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securitisations,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cent.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0" w:lineRule="exact"/>
        <w:ind w:left="166" w:right="-72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102" w:firstLine="0"/>
        <w:jc w:val="left"/>
        <w:rPr>
          <w:sz w:val="18"/>
        </w:rPr>
      </w:pPr>
      <w:r>
        <w:rPr>
          <w:b/>
          <w:color w:val="A70740"/>
          <w:w w:val="95"/>
          <w:sz w:val="18"/>
        </w:rPr>
        <w:t>Table</w:t>
      </w:r>
      <w:r>
        <w:rPr>
          <w:b/>
          <w:color w:val="A70740"/>
          <w:spacing w:val="-21"/>
          <w:w w:val="95"/>
          <w:sz w:val="18"/>
        </w:rPr>
        <w:t> </w:t>
      </w:r>
      <w:r>
        <w:rPr>
          <w:b/>
          <w:color w:val="A70740"/>
          <w:w w:val="95"/>
          <w:sz w:val="18"/>
        </w:rPr>
        <w:t>1.C</w:t>
      </w:r>
      <w:r>
        <w:rPr>
          <w:b/>
          <w:color w:val="A70740"/>
          <w:spacing w:val="14"/>
          <w:w w:val="95"/>
          <w:sz w:val="18"/>
        </w:rPr>
        <w:t> </w:t>
      </w:r>
      <w:r>
        <w:rPr>
          <w:color w:val="A70740"/>
          <w:w w:val="95"/>
          <w:sz w:val="18"/>
        </w:rPr>
        <w:t>Credit</w:t>
      </w:r>
      <w:r>
        <w:rPr>
          <w:color w:val="A70740"/>
          <w:spacing w:val="-18"/>
          <w:w w:val="95"/>
          <w:sz w:val="18"/>
        </w:rPr>
        <w:t> </w:t>
      </w:r>
      <w:r>
        <w:rPr>
          <w:color w:val="A70740"/>
          <w:w w:val="95"/>
          <w:sz w:val="18"/>
        </w:rPr>
        <w:t>conditions</w:t>
      </w:r>
      <w:r>
        <w:rPr>
          <w:color w:val="A70740"/>
          <w:spacing w:val="-19"/>
          <w:w w:val="95"/>
          <w:sz w:val="18"/>
        </w:rPr>
        <w:t> </w:t>
      </w:r>
      <w:r>
        <w:rPr>
          <w:color w:val="A70740"/>
          <w:w w:val="95"/>
          <w:sz w:val="18"/>
        </w:rPr>
        <w:t>continue</w:t>
      </w:r>
      <w:r>
        <w:rPr>
          <w:color w:val="A70740"/>
          <w:spacing w:val="-19"/>
          <w:w w:val="95"/>
          <w:sz w:val="18"/>
        </w:rPr>
        <w:t> </w:t>
      </w:r>
      <w:r>
        <w:rPr>
          <w:color w:val="A70740"/>
          <w:w w:val="95"/>
          <w:sz w:val="18"/>
        </w:rPr>
        <w:t>to</w:t>
      </w:r>
      <w:r>
        <w:rPr>
          <w:color w:val="A70740"/>
          <w:spacing w:val="-18"/>
          <w:w w:val="95"/>
          <w:sz w:val="18"/>
        </w:rPr>
        <w:t> </w:t>
      </w:r>
      <w:r>
        <w:rPr>
          <w:color w:val="A70740"/>
          <w:w w:val="95"/>
          <w:sz w:val="18"/>
        </w:rPr>
        <w:t>improve,</w:t>
      </w:r>
      <w:r>
        <w:rPr>
          <w:color w:val="A70740"/>
          <w:spacing w:val="-19"/>
          <w:w w:val="95"/>
          <w:sz w:val="18"/>
        </w:rPr>
        <w:t> </w:t>
      </w:r>
      <w:r>
        <w:rPr>
          <w:color w:val="A70740"/>
          <w:w w:val="95"/>
          <w:sz w:val="18"/>
        </w:rPr>
        <w:t>particularly</w:t>
      </w:r>
      <w:r>
        <w:rPr>
          <w:color w:val="A70740"/>
          <w:spacing w:val="-19"/>
          <w:w w:val="95"/>
          <w:sz w:val="18"/>
        </w:rPr>
        <w:t> </w:t>
      </w:r>
      <w:r>
        <w:rPr>
          <w:color w:val="A70740"/>
          <w:spacing w:val="-5"/>
          <w:w w:val="95"/>
          <w:sz w:val="18"/>
        </w:rPr>
        <w:t>for </w:t>
      </w:r>
      <w:r>
        <w:rPr>
          <w:color w:val="A70740"/>
          <w:sz w:val="18"/>
        </w:rPr>
        <w:t>larger</w:t>
      </w:r>
      <w:r>
        <w:rPr>
          <w:color w:val="A70740"/>
          <w:spacing w:val="-14"/>
          <w:sz w:val="18"/>
        </w:rPr>
        <w:t> </w:t>
      </w:r>
      <w:r>
        <w:rPr>
          <w:color w:val="A70740"/>
          <w:sz w:val="18"/>
        </w:rPr>
        <w:t>companies</w:t>
      </w:r>
    </w:p>
    <w:p>
      <w:pPr>
        <w:spacing w:before="0"/>
        <w:ind w:left="173" w:right="0" w:firstLine="0"/>
        <w:jc w:val="left"/>
        <w:rPr>
          <w:sz w:val="12"/>
        </w:rPr>
      </w:pPr>
      <w:r>
        <w:rPr>
          <w:rFonts w:ascii="Times New Roman"/>
          <w:i/>
          <w:color w:val="231F20"/>
          <w:sz w:val="16"/>
        </w:rPr>
        <w:t>Credit Conditions Survey</w:t>
      </w:r>
      <w:r>
        <w:rPr>
          <w:color w:val="231F20"/>
          <w:sz w:val="16"/>
        </w:rPr>
        <w:t>: corporate credit conditions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2535" w:right="0" w:firstLine="0"/>
        <w:jc w:val="left"/>
        <w:rPr>
          <w:sz w:val="14"/>
        </w:rPr>
      </w:pPr>
      <w:r>
        <w:rPr>
          <w:color w:val="231F20"/>
          <w:sz w:val="14"/>
        </w:rPr>
        <w:t>Quarterly averages</w:t>
      </w:r>
    </w:p>
    <w:p>
      <w:pPr>
        <w:pStyle w:val="BodyText"/>
        <w:spacing w:before="3"/>
        <w:rPr>
          <w:sz w:val="2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37"/>
        <w:gridCol w:w="672"/>
        <w:gridCol w:w="602"/>
        <w:gridCol w:w="566"/>
        <w:gridCol w:w="566"/>
        <w:gridCol w:w="592"/>
        <w:gridCol w:w="456"/>
      </w:tblGrid>
      <w:tr>
        <w:trPr>
          <w:trHeight w:val="499" w:hRule="atLeast"/>
        </w:trPr>
        <w:tc>
          <w:tcPr>
            <w:tcW w:w="1537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43"/>
              <w:ind w:right="109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2007</w:t>
            </w:r>
            <w:r>
              <w:rPr>
                <w:color w:val="231F20"/>
                <w:spacing w:val="-22"/>
                <w:w w:val="105"/>
                <w:sz w:val="14"/>
              </w:rPr>
              <w:t> </w:t>
            </w:r>
            <w:r>
              <w:rPr>
                <w:color w:val="231F20"/>
                <w:spacing w:val="-6"/>
                <w:w w:val="105"/>
                <w:sz w:val="14"/>
              </w:rPr>
              <w:t>Q2–</w:t>
            </w:r>
          </w:p>
          <w:p>
            <w:pPr>
              <w:pStyle w:val="TableParagraph"/>
              <w:spacing w:before="43"/>
              <w:ind w:right="10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2009</w:t>
            </w:r>
          </w:p>
        </w:tc>
        <w:tc>
          <w:tcPr>
            <w:tcW w:w="60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43"/>
              <w:ind w:right="14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2010–</w:t>
            </w:r>
          </w:p>
          <w:p>
            <w:pPr>
              <w:pStyle w:val="TableParagraph"/>
              <w:spacing w:before="43"/>
              <w:ind w:right="14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11</w:t>
            </w:r>
          </w:p>
        </w:tc>
        <w:tc>
          <w:tcPr>
            <w:tcW w:w="56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43"/>
              <w:ind w:left="115" w:right="11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2012</w:t>
            </w:r>
          </w:p>
        </w:tc>
        <w:tc>
          <w:tcPr>
            <w:tcW w:w="56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43"/>
              <w:ind w:left="115" w:right="11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2013</w:t>
            </w:r>
          </w:p>
        </w:tc>
        <w:tc>
          <w:tcPr>
            <w:tcW w:w="592" w:type="dxa"/>
            <w:tcBorders>
              <w:top w:val="single" w:sz="2" w:space="0" w:color="231F20"/>
              <w:bottom w:val="single" w:sz="2" w:space="0" w:color="231F20"/>
              <w:right w:val="single" w:sz="2" w:space="0" w:color="231F20"/>
            </w:tcBorders>
          </w:tcPr>
          <w:p>
            <w:pPr>
              <w:pStyle w:val="TableParagraph"/>
              <w:spacing w:before="43"/>
              <w:ind w:left="140"/>
              <w:rPr>
                <w:sz w:val="14"/>
              </w:rPr>
            </w:pPr>
            <w:r>
              <w:rPr>
                <w:color w:val="231F20"/>
                <w:sz w:val="14"/>
              </w:rPr>
              <w:t>2014</w:t>
            </w:r>
          </w:p>
          <w:p>
            <w:pPr>
              <w:pStyle w:val="TableParagraph"/>
              <w:spacing w:before="43"/>
              <w:ind w:left="269"/>
              <w:rPr>
                <w:sz w:val="14"/>
              </w:rPr>
            </w:pPr>
            <w:r>
              <w:rPr>
                <w:color w:val="231F20"/>
                <w:sz w:val="14"/>
              </w:rPr>
              <w:t>H1</w:t>
            </w:r>
          </w:p>
        </w:tc>
        <w:tc>
          <w:tcPr>
            <w:tcW w:w="456" w:type="dxa"/>
            <w:tcBorders>
              <w:left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43"/>
              <w:ind w:left="112"/>
              <w:rPr>
                <w:sz w:val="14"/>
              </w:rPr>
            </w:pPr>
            <w:r>
              <w:rPr>
                <w:color w:val="231F20"/>
                <w:sz w:val="14"/>
              </w:rPr>
              <w:t>2014</w:t>
            </w:r>
          </w:p>
          <w:p>
            <w:pPr>
              <w:pStyle w:val="TableParagraph"/>
              <w:spacing w:before="31"/>
              <w:ind w:left="90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Q3</w:t>
            </w:r>
            <w:r>
              <w:rPr>
                <w:color w:val="231F20"/>
                <w:sz w:val="11"/>
              </w:rPr>
              <w:t>(b)</w:t>
            </w:r>
          </w:p>
        </w:tc>
      </w:tr>
      <w:tr>
        <w:trPr>
          <w:trHeight w:val="263" w:hRule="atLeast"/>
        </w:trPr>
        <w:tc>
          <w:tcPr>
            <w:tcW w:w="153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z w:val="14"/>
              </w:rPr>
              <w:t>Credit availability</w:t>
            </w:r>
          </w:p>
        </w:tc>
        <w:tc>
          <w:tcPr>
            <w:tcW w:w="672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2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2" w:type="dxa"/>
            <w:tcBorders>
              <w:top w:val="single" w:sz="2" w:space="0" w:color="231F20"/>
              <w:right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56" w:type="dxa"/>
            <w:tcBorders>
              <w:top w:val="single" w:sz="2" w:space="0" w:color="231F20"/>
              <w:left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1537" w:type="dxa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Small businesses</w:t>
            </w:r>
          </w:p>
        </w:tc>
        <w:tc>
          <w:tcPr>
            <w:tcW w:w="672" w:type="dxa"/>
          </w:tcPr>
          <w:p>
            <w:pPr>
              <w:pStyle w:val="TableParagraph"/>
              <w:spacing w:before="36"/>
              <w:ind w:right="10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602" w:type="dxa"/>
          </w:tcPr>
          <w:p>
            <w:pPr>
              <w:pStyle w:val="TableParagraph"/>
              <w:spacing w:before="36"/>
              <w:ind w:right="144"/>
              <w:jc w:val="right"/>
              <w:rPr>
                <w:sz w:val="14"/>
              </w:rPr>
            </w:pPr>
            <w:r>
              <w:rPr>
                <w:color w:val="231F20"/>
                <w:w w:val="89"/>
                <w:sz w:val="14"/>
              </w:rPr>
              <w:t>7</w:t>
            </w:r>
          </w:p>
        </w:tc>
        <w:tc>
          <w:tcPr>
            <w:tcW w:w="566" w:type="dxa"/>
          </w:tcPr>
          <w:p>
            <w:pPr>
              <w:pStyle w:val="TableParagraph"/>
              <w:spacing w:before="36"/>
              <w:ind w:left="217"/>
              <w:jc w:val="center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1</w:t>
            </w:r>
          </w:p>
        </w:tc>
        <w:tc>
          <w:tcPr>
            <w:tcW w:w="566" w:type="dxa"/>
          </w:tcPr>
          <w:p>
            <w:pPr>
              <w:pStyle w:val="TableParagraph"/>
              <w:spacing w:before="36"/>
              <w:ind w:left="202"/>
              <w:jc w:val="center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  <w:tc>
          <w:tcPr>
            <w:tcW w:w="592" w:type="dxa"/>
            <w:tcBorders>
              <w:right w:val="single" w:sz="2" w:space="0" w:color="231F20"/>
            </w:tcBorders>
          </w:tcPr>
          <w:p>
            <w:pPr>
              <w:pStyle w:val="TableParagraph"/>
              <w:spacing w:before="36"/>
              <w:ind w:right="165"/>
              <w:jc w:val="right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  <w:tc>
          <w:tcPr>
            <w:tcW w:w="456" w:type="dxa"/>
            <w:tcBorders>
              <w:left w:val="single" w:sz="2" w:space="0" w:color="231F20"/>
            </w:tcBorders>
          </w:tcPr>
          <w:p>
            <w:pPr>
              <w:pStyle w:val="TableParagraph"/>
              <w:spacing w:before="36"/>
              <w:ind w:right="5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-9</w:t>
            </w:r>
          </w:p>
        </w:tc>
      </w:tr>
      <w:tr>
        <w:trPr>
          <w:trHeight w:val="235" w:hRule="atLeast"/>
        </w:trPr>
        <w:tc>
          <w:tcPr>
            <w:tcW w:w="1537" w:type="dxa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Medium PNFCs</w:t>
            </w:r>
          </w:p>
        </w:tc>
        <w:tc>
          <w:tcPr>
            <w:tcW w:w="672" w:type="dxa"/>
          </w:tcPr>
          <w:p>
            <w:pPr>
              <w:pStyle w:val="TableParagraph"/>
              <w:spacing w:before="36"/>
              <w:ind w:right="10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602" w:type="dxa"/>
          </w:tcPr>
          <w:p>
            <w:pPr>
              <w:pStyle w:val="TableParagraph"/>
              <w:spacing w:before="36"/>
              <w:ind w:right="144"/>
              <w:jc w:val="right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  <w:tc>
          <w:tcPr>
            <w:tcW w:w="566" w:type="dxa"/>
          </w:tcPr>
          <w:p>
            <w:pPr>
              <w:pStyle w:val="TableParagraph"/>
              <w:spacing w:before="36"/>
              <w:ind w:left="198"/>
              <w:jc w:val="center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4</w:t>
            </w:r>
          </w:p>
        </w:tc>
        <w:tc>
          <w:tcPr>
            <w:tcW w:w="566" w:type="dxa"/>
          </w:tcPr>
          <w:p>
            <w:pPr>
              <w:pStyle w:val="TableParagraph"/>
              <w:spacing w:before="36"/>
              <w:ind w:left="202"/>
              <w:jc w:val="center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  <w:tc>
          <w:tcPr>
            <w:tcW w:w="592" w:type="dxa"/>
            <w:tcBorders>
              <w:right w:val="single" w:sz="2" w:space="0" w:color="231F20"/>
            </w:tcBorders>
          </w:tcPr>
          <w:p>
            <w:pPr>
              <w:pStyle w:val="TableParagraph"/>
              <w:spacing w:before="36"/>
              <w:ind w:right="165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456" w:type="dxa"/>
            <w:tcBorders>
              <w:left w:val="single" w:sz="2" w:space="0" w:color="231F20"/>
            </w:tcBorders>
          </w:tcPr>
          <w:p>
            <w:pPr>
              <w:pStyle w:val="TableParagraph"/>
              <w:spacing w:before="36"/>
              <w:ind w:right="5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</w:t>
            </w:r>
          </w:p>
        </w:tc>
      </w:tr>
      <w:tr>
        <w:trPr>
          <w:trHeight w:val="235" w:hRule="atLeast"/>
        </w:trPr>
        <w:tc>
          <w:tcPr>
            <w:tcW w:w="1537" w:type="dxa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Large PNFCs</w:t>
            </w:r>
          </w:p>
        </w:tc>
        <w:tc>
          <w:tcPr>
            <w:tcW w:w="672" w:type="dxa"/>
          </w:tcPr>
          <w:p>
            <w:pPr>
              <w:pStyle w:val="TableParagraph"/>
              <w:spacing w:before="36"/>
              <w:ind w:right="10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602" w:type="dxa"/>
          </w:tcPr>
          <w:p>
            <w:pPr>
              <w:pStyle w:val="TableParagraph"/>
              <w:spacing w:before="36"/>
              <w:ind w:right="144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4</w:t>
            </w:r>
          </w:p>
        </w:tc>
        <w:tc>
          <w:tcPr>
            <w:tcW w:w="566" w:type="dxa"/>
          </w:tcPr>
          <w:p>
            <w:pPr>
              <w:pStyle w:val="TableParagraph"/>
              <w:spacing w:before="36"/>
              <w:ind w:left="201"/>
              <w:jc w:val="center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566" w:type="dxa"/>
          </w:tcPr>
          <w:p>
            <w:pPr>
              <w:pStyle w:val="TableParagraph"/>
              <w:spacing w:before="36"/>
              <w:ind w:left="254" w:right="10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13</w:t>
            </w:r>
          </w:p>
        </w:tc>
        <w:tc>
          <w:tcPr>
            <w:tcW w:w="592" w:type="dxa"/>
            <w:tcBorders>
              <w:right w:val="single" w:sz="2" w:space="0" w:color="231F20"/>
            </w:tcBorders>
          </w:tcPr>
          <w:p>
            <w:pPr>
              <w:pStyle w:val="TableParagraph"/>
              <w:spacing w:before="36"/>
              <w:ind w:right="165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9</w:t>
            </w:r>
          </w:p>
        </w:tc>
        <w:tc>
          <w:tcPr>
            <w:tcW w:w="456" w:type="dxa"/>
            <w:tcBorders>
              <w:left w:val="single" w:sz="2" w:space="0" w:color="231F20"/>
            </w:tcBorders>
          </w:tcPr>
          <w:p>
            <w:pPr>
              <w:pStyle w:val="TableParagraph"/>
              <w:spacing w:before="36"/>
              <w:ind w:right="56"/>
              <w:jc w:val="right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</w:tr>
      <w:tr>
        <w:trPr>
          <w:trHeight w:val="235" w:hRule="atLeast"/>
        </w:trPr>
        <w:tc>
          <w:tcPr>
            <w:tcW w:w="1537" w:type="dxa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Loan spreads</w:t>
            </w: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2" w:type="dxa"/>
            <w:tcBorders>
              <w:right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56" w:type="dxa"/>
            <w:tcBorders>
              <w:left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1537" w:type="dxa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Small businesses</w:t>
            </w:r>
          </w:p>
        </w:tc>
        <w:tc>
          <w:tcPr>
            <w:tcW w:w="672" w:type="dxa"/>
          </w:tcPr>
          <w:p>
            <w:pPr>
              <w:pStyle w:val="TableParagraph"/>
              <w:spacing w:before="36"/>
              <w:ind w:right="10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602" w:type="dxa"/>
          </w:tcPr>
          <w:p>
            <w:pPr>
              <w:pStyle w:val="TableParagraph"/>
              <w:spacing w:before="36"/>
              <w:ind w:right="14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-6</w:t>
            </w:r>
          </w:p>
        </w:tc>
        <w:tc>
          <w:tcPr>
            <w:tcW w:w="566" w:type="dxa"/>
          </w:tcPr>
          <w:p>
            <w:pPr>
              <w:pStyle w:val="TableParagraph"/>
              <w:spacing w:before="36"/>
              <w:ind w:left="254" w:right="10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-5</w:t>
            </w:r>
          </w:p>
        </w:tc>
        <w:tc>
          <w:tcPr>
            <w:tcW w:w="566" w:type="dxa"/>
          </w:tcPr>
          <w:p>
            <w:pPr>
              <w:pStyle w:val="TableParagraph"/>
              <w:spacing w:before="36"/>
              <w:ind w:left="202"/>
              <w:jc w:val="center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  <w:tc>
          <w:tcPr>
            <w:tcW w:w="592" w:type="dxa"/>
            <w:tcBorders>
              <w:right w:val="single" w:sz="2" w:space="0" w:color="231F20"/>
            </w:tcBorders>
          </w:tcPr>
          <w:p>
            <w:pPr>
              <w:pStyle w:val="TableParagraph"/>
              <w:spacing w:before="36"/>
              <w:ind w:right="165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456" w:type="dxa"/>
            <w:tcBorders>
              <w:left w:val="single" w:sz="2" w:space="0" w:color="231F20"/>
            </w:tcBorders>
          </w:tcPr>
          <w:p>
            <w:pPr>
              <w:pStyle w:val="TableParagraph"/>
              <w:spacing w:before="36"/>
              <w:ind w:right="5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-5</w:t>
            </w:r>
          </w:p>
        </w:tc>
      </w:tr>
      <w:tr>
        <w:trPr>
          <w:trHeight w:val="235" w:hRule="atLeast"/>
        </w:trPr>
        <w:tc>
          <w:tcPr>
            <w:tcW w:w="1537" w:type="dxa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Medium PNFCs</w:t>
            </w:r>
          </w:p>
        </w:tc>
        <w:tc>
          <w:tcPr>
            <w:tcW w:w="672" w:type="dxa"/>
          </w:tcPr>
          <w:p>
            <w:pPr>
              <w:pStyle w:val="TableParagraph"/>
              <w:spacing w:before="36"/>
              <w:ind w:right="10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-30</w:t>
            </w:r>
          </w:p>
        </w:tc>
        <w:tc>
          <w:tcPr>
            <w:tcW w:w="602" w:type="dxa"/>
          </w:tcPr>
          <w:p>
            <w:pPr>
              <w:pStyle w:val="TableParagraph"/>
              <w:spacing w:before="36"/>
              <w:ind w:right="144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9</w:t>
            </w:r>
          </w:p>
        </w:tc>
        <w:tc>
          <w:tcPr>
            <w:tcW w:w="566" w:type="dxa"/>
          </w:tcPr>
          <w:p>
            <w:pPr>
              <w:pStyle w:val="TableParagraph"/>
              <w:spacing w:before="36"/>
              <w:ind w:left="116" w:right="1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-12</w:t>
            </w:r>
          </w:p>
        </w:tc>
        <w:tc>
          <w:tcPr>
            <w:tcW w:w="566" w:type="dxa"/>
          </w:tcPr>
          <w:p>
            <w:pPr>
              <w:pStyle w:val="TableParagraph"/>
              <w:spacing w:before="36"/>
              <w:ind w:left="244" w:right="11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24</w:t>
            </w:r>
          </w:p>
        </w:tc>
        <w:tc>
          <w:tcPr>
            <w:tcW w:w="592" w:type="dxa"/>
            <w:tcBorders>
              <w:right w:val="single" w:sz="2" w:space="0" w:color="231F20"/>
            </w:tcBorders>
          </w:tcPr>
          <w:p>
            <w:pPr>
              <w:pStyle w:val="TableParagraph"/>
              <w:spacing w:before="36"/>
              <w:ind w:right="16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25</w:t>
            </w:r>
          </w:p>
        </w:tc>
        <w:tc>
          <w:tcPr>
            <w:tcW w:w="456" w:type="dxa"/>
            <w:tcBorders>
              <w:left w:val="single" w:sz="2" w:space="0" w:color="231F20"/>
            </w:tcBorders>
          </w:tcPr>
          <w:p>
            <w:pPr>
              <w:pStyle w:val="TableParagraph"/>
              <w:spacing w:before="36"/>
              <w:ind w:right="5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29</w:t>
            </w:r>
          </w:p>
        </w:tc>
      </w:tr>
      <w:tr>
        <w:trPr>
          <w:trHeight w:val="235" w:hRule="atLeast"/>
        </w:trPr>
        <w:tc>
          <w:tcPr>
            <w:tcW w:w="1537" w:type="dxa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Large PNFCs</w:t>
            </w:r>
          </w:p>
        </w:tc>
        <w:tc>
          <w:tcPr>
            <w:tcW w:w="672" w:type="dxa"/>
          </w:tcPr>
          <w:p>
            <w:pPr>
              <w:pStyle w:val="TableParagraph"/>
              <w:spacing w:before="36"/>
              <w:ind w:right="10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-35</w:t>
            </w:r>
          </w:p>
        </w:tc>
        <w:tc>
          <w:tcPr>
            <w:tcW w:w="602" w:type="dxa"/>
          </w:tcPr>
          <w:p>
            <w:pPr>
              <w:pStyle w:val="TableParagraph"/>
              <w:spacing w:before="36"/>
              <w:ind w:right="14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26</w:t>
            </w:r>
          </w:p>
        </w:tc>
        <w:tc>
          <w:tcPr>
            <w:tcW w:w="566" w:type="dxa"/>
          </w:tcPr>
          <w:p>
            <w:pPr>
              <w:pStyle w:val="TableParagraph"/>
              <w:spacing w:before="36"/>
              <w:ind w:left="254" w:right="10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-2</w:t>
            </w:r>
          </w:p>
        </w:tc>
        <w:tc>
          <w:tcPr>
            <w:tcW w:w="566" w:type="dxa"/>
          </w:tcPr>
          <w:p>
            <w:pPr>
              <w:pStyle w:val="TableParagraph"/>
              <w:spacing w:before="36"/>
              <w:ind w:left="247" w:right="11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32</w:t>
            </w:r>
          </w:p>
        </w:tc>
        <w:tc>
          <w:tcPr>
            <w:tcW w:w="592" w:type="dxa"/>
            <w:tcBorders>
              <w:right w:val="single" w:sz="2" w:space="0" w:color="231F20"/>
            </w:tcBorders>
          </w:tcPr>
          <w:p>
            <w:pPr>
              <w:pStyle w:val="TableParagraph"/>
              <w:spacing w:before="36"/>
              <w:ind w:right="16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48</w:t>
            </w:r>
          </w:p>
        </w:tc>
        <w:tc>
          <w:tcPr>
            <w:tcW w:w="456" w:type="dxa"/>
            <w:tcBorders>
              <w:left w:val="single" w:sz="2" w:space="0" w:color="231F20"/>
            </w:tcBorders>
          </w:tcPr>
          <w:p>
            <w:pPr>
              <w:pStyle w:val="TableParagraph"/>
              <w:spacing w:before="36"/>
              <w:ind w:right="56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30</w:t>
            </w:r>
          </w:p>
        </w:tc>
      </w:tr>
      <w:tr>
        <w:trPr>
          <w:trHeight w:val="235" w:hRule="atLeast"/>
        </w:trPr>
        <w:tc>
          <w:tcPr>
            <w:tcW w:w="1537" w:type="dxa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Fees and commissions</w:t>
            </w: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2" w:type="dxa"/>
            <w:tcBorders>
              <w:right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56" w:type="dxa"/>
            <w:tcBorders>
              <w:left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1537" w:type="dxa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Small businesses</w:t>
            </w:r>
          </w:p>
        </w:tc>
        <w:tc>
          <w:tcPr>
            <w:tcW w:w="672" w:type="dxa"/>
          </w:tcPr>
          <w:p>
            <w:pPr>
              <w:pStyle w:val="TableParagraph"/>
              <w:spacing w:before="36"/>
              <w:ind w:right="10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602" w:type="dxa"/>
          </w:tcPr>
          <w:p>
            <w:pPr>
              <w:pStyle w:val="TableParagraph"/>
              <w:spacing w:before="36"/>
              <w:ind w:right="14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-4</w:t>
            </w:r>
          </w:p>
        </w:tc>
        <w:tc>
          <w:tcPr>
            <w:tcW w:w="566" w:type="dxa"/>
          </w:tcPr>
          <w:p>
            <w:pPr>
              <w:pStyle w:val="TableParagraph"/>
              <w:spacing w:before="36"/>
              <w:ind w:left="254" w:right="10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-3</w:t>
            </w:r>
          </w:p>
        </w:tc>
        <w:tc>
          <w:tcPr>
            <w:tcW w:w="566" w:type="dxa"/>
          </w:tcPr>
          <w:p>
            <w:pPr>
              <w:pStyle w:val="TableParagraph"/>
              <w:spacing w:before="36"/>
              <w:ind w:left="206"/>
              <w:jc w:val="center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592" w:type="dxa"/>
            <w:tcBorders>
              <w:right w:val="single" w:sz="2" w:space="0" w:color="231F20"/>
            </w:tcBorders>
          </w:tcPr>
          <w:p>
            <w:pPr>
              <w:pStyle w:val="TableParagraph"/>
              <w:spacing w:before="36"/>
              <w:ind w:right="165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0</w:t>
            </w:r>
          </w:p>
        </w:tc>
        <w:tc>
          <w:tcPr>
            <w:tcW w:w="456" w:type="dxa"/>
            <w:tcBorders>
              <w:left w:val="single" w:sz="2" w:space="0" w:color="231F20"/>
            </w:tcBorders>
          </w:tcPr>
          <w:p>
            <w:pPr>
              <w:pStyle w:val="TableParagraph"/>
              <w:spacing w:before="36"/>
              <w:ind w:right="56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0</w:t>
            </w:r>
          </w:p>
        </w:tc>
      </w:tr>
      <w:tr>
        <w:trPr>
          <w:trHeight w:val="235" w:hRule="atLeast"/>
        </w:trPr>
        <w:tc>
          <w:tcPr>
            <w:tcW w:w="1537" w:type="dxa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Medium PNFCs</w:t>
            </w:r>
          </w:p>
        </w:tc>
        <w:tc>
          <w:tcPr>
            <w:tcW w:w="672" w:type="dxa"/>
          </w:tcPr>
          <w:p>
            <w:pPr>
              <w:pStyle w:val="TableParagraph"/>
              <w:spacing w:before="36"/>
              <w:ind w:right="10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-29</w:t>
            </w:r>
          </w:p>
        </w:tc>
        <w:tc>
          <w:tcPr>
            <w:tcW w:w="602" w:type="dxa"/>
          </w:tcPr>
          <w:p>
            <w:pPr>
              <w:pStyle w:val="TableParagraph"/>
              <w:spacing w:before="36"/>
              <w:ind w:right="144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9</w:t>
            </w:r>
          </w:p>
        </w:tc>
        <w:tc>
          <w:tcPr>
            <w:tcW w:w="566" w:type="dxa"/>
          </w:tcPr>
          <w:p>
            <w:pPr>
              <w:pStyle w:val="TableParagraph"/>
              <w:spacing w:before="36"/>
              <w:ind w:left="254" w:right="10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-6</w:t>
            </w:r>
          </w:p>
        </w:tc>
        <w:tc>
          <w:tcPr>
            <w:tcW w:w="566" w:type="dxa"/>
          </w:tcPr>
          <w:p>
            <w:pPr>
              <w:pStyle w:val="TableParagraph"/>
              <w:spacing w:before="36"/>
              <w:ind w:left="254" w:right="11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10</w:t>
            </w:r>
          </w:p>
        </w:tc>
        <w:tc>
          <w:tcPr>
            <w:tcW w:w="592" w:type="dxa"/>
            <w:tcBorders>
              <w:right w:val="single" w:sz="2" w:space="0" w:color="231F20"/>
            </w:tcBorders>
          </w:tcPr>
          <w:p>
            <w:pPr>
              <w:pStyle w:val="TableParagraph"/>
              <w:spacing w:before="36"/>
              <w:ind w:right="16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16</w:t>
            </w:r>
          </w:p>
        </w:tc>
        <w:tc>
          <w:tcPr>
            <w:tcW w:w="456" w:type="dxa"/>
            <w:tcBorders>
              <w:left w:val="single" w:sz="2" w:space="0" w:color="231F20"/>
            </w:tcBorders>
          </w:tcPr>
          <w:p>
            <w:pPr>
              <w:pStyle w:val="TableParagraph"/>
              <w:spacing w:before="36"/>
              <w:ind w:right="5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11</w:t>
            </w:r>
          </w:p>
        </w:tc>
      </w:tr>
      <w:tr>
        <w:trPr>
          <w:trHeight w:val="201" w:hRule="atLeast"/>
        </w:trPr>
        <w:tc>
          <w:tcPr>
            <w:tcW w:w="1537" w:type="dxa"/>
          </w:tcPr>
          <w:p>
            <w:pPr>
              <w:pStyle w:val="TableParagraph"/>
              <w:spacing w:line="145" w:lineRule="exact" w:before="36"/>
              <w:rPr>
                <w:sz w:val="14"/>
              </w:rPr>
            </w:pPr>
            <w:r>
              <w:rPr>
                <w:color w:val="231F20"/>
                <w:sz w:val="14"/>
              </w:rPr>
              <w:t>Large PNFCs</w:t>
            </w:r>
          </w:p>
        </w:tc>
        <w:tc>
          <w:tcPr>
            <w:tcW w:w="672" w:type="dxa"/>
          </w:tcPr>
          <w:p>
            <w:pPr>
              <w:pStyle w:val="TableParagraph"/>
              <w:spacing w:line="145" w:lineRule="exact" w:before="36"/>
              <w:ind w:right="10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-30</w:t>
            </w:r>
          </w:p>
        </w:tc>
        <w:tc>
          <w:tcPr>
            <w:tcW w:w="602" w:type="dxa"/>
          </w:tcPr>
          <w:p>
            <w:pPr>
              <w:pStyle w:val="TableParagraph"/>
              <w:spacing w:line="145" w:lineRule="exact" w:before="36"/>
              <w:ind w:right="14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21</w:t>
            </w:r>
          </w:p>
        </w:tc>
        <w:tc>
          <w:tcPr>
            <w:tcW w:w="566" w:type="dxa"/>
          </w:tcPr>
          <w:p>
            <w:pPr>
              <w:pStyle w:val="TableParagraph"/>
              <w:spacing w:line="145" w:lineRule="exact" w:before="36"/>
              <w:ind w:left="254" w:right="10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-4</w:t>
            </w:r>
          </w:p>
        </w:tc>
        <w:tc>
          <w:tcPr>
            <w:tcW w:w="566" w:type="dxa"/>
          </w:tcPr>
          <w:p>
            <w:pPr>
              <w:pStyle w:val="TableParagraph"/>
              <w:spacing w:line="145" w:lineRule="exact" w:before="36"/>
              <w:ind w:left="254" w:right="106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15</w:t>
            </w:r>
          </w:p>
        </w:tc>
        <w:tc>
          <w:tcPr>
            <w:tcW w:w="592" w:type="dxa"/>
            <w:tcBorders>
              <w:right w:val="single" w:sz="2" w:space="0" w:color="231F20"/>
            </w:tcBorders>
          </w:tcPr>
          <w:p>
            <w:pPr>
              <w:pStyle w:val="TableParagraph"/>
              <w:spacing w:line="145" w:lineRule="exact" w:before="36"/>
              <w:ind w:right="16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36</w:t>
            </w:r>
          </w:p>
        </w:tc>
        <w:tc>
          <w:tcPr>
            <w:tcW w:w="456" w:type="dxa"/>
            <w:tcBorders>
              <w:left w:val="single" w:sz="2" w:space="0" w:color="231F20"/>
            </w:tcBorders>
          </w:tcPr>
          <w:p>
            <w:pPr>
              <w:pStyle w:val="TableParagraph"/>
              <w:spacing w:line="145" w:lineRule="exact" w:before="36"/>
              <w:ind w:right="56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28</w:t>
            </w:r>
          </w:p>
        </w:tc>
      </w:tr>
    </w:tbl>
    <w:p>
      <w:pPr>
        <w:pStyle w:val="ListParagraph"/>
        <w:numPr>
          <w:ilvl w:val="0"/>
          <w:numId w:val="8"/>
        </w:numPr>
        <w:tabs>
          <w:tab w:pos="344" w:val="left" w:leader="none"/>
        </w:tabs>
        <w:spacing w:line="244" w:lineRule="auto" w:before="144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Weighted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response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lenders.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positive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(negative)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(less)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credit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available, 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fees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commissions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had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fallen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(risen)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  <w:r>
        <w:rPr>
          <w:color w:val="231F20"/>
          <w:spacing w:val="5"/>
          <w:w w:val="95"/>
          <w:sz w:val="11"/>
        </w:rPr>
        <w:t> </w:t>
      </w:r>
      <w:r>
        <w:rPr>
          <w:color w:val="231F20"/>
          <w:w w:val="95"/>
          <w:sz w:val="11"/>
        </w:rPr>
        <w:t>Questions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 small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businesses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asked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2009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questions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credit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availability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medium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large </w:t>
      </w:r>
      <w:r>
        <w:rPr>
          <w:color w:val="231F20"/>
          <w:sz w:val="11"/>
        </w:rPr>
        <w:t>PNFCs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separately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asked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2009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Q3.</w:t>
      </w:r>
    </w:p>
    <w:p>
      <w:pPr>
        <w:pStyle w:val="ListParagraph"/>
        <w:numPr>
          <w:ilvl w:val="0"/>
          <w:numId w:val="8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Lenders’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expectations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following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reported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survey.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438"/>
      </w:pPr>
      <w:r>
        <w:rPr>
          <w:color w:val="231F20"/>
          <w:w w:val="95"/>
        </w:rPr>
        <w:t>crisis.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ratios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implemented plans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rectify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shortfalls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identified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 </w:t>
      </w:r>
      <w:r>
        <w:rPr>
          <w:color w:val="231F20"/>
          <w:w w:val="90"/>
        </w:rPr>
        <w:t>interim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(FPC)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recommendation.</w:t>
      </w:r>
      <w:r>
        <w:rPr>
          <w:color w:val="231F20"/>
          <w:w w:val="90"/>
          <w:position w:val="4"/>
          <w:sz w:val="14"/>
        </w:rPr>
        <w:t>(1)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responding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BLS</w:t>
      </w:r>
      <w:r>
        <w:rPr>
          <w:i/>
          <w:color w:val="231F20"/>
          <w:spacing w:val="-42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further </w:t>
      </w:r>
      <w:r>
        <w:rPr>
          <w:color w:val="231F20"/>
          <w:w w:val="90"/>
        </w:rPr>
        <w:t>increase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levels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Q3,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quoting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regulatory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change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 key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driver.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resilience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should,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time, </w:t>
      </w:r>
      <w:r>
        <w:rPr>
          <w:color w:val="231F20"/>
        </w:rPr>
        <w:t>support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flow</w:t>
      </w:r>
      <w:r>
        <w:rPr>
          <w:color w:val="231F20"/>
          <w:spacing w:val="-28"/>
        </w:rPr>
        <w:t> </w:t>
      </w:r>
      <w:r>
        <w:rPr>
          <w:color w:val="231F20"/>
        </w:rPr>
        <w:t>of</w:t>
      </w:r>
      <w:r>
        <w:rPr>
          <w:color w:val="231F20"/>
          <w:spacing w:val="-27"/>
        </w:rPr>
        <w:t> </w:t>
      </w:r>
      <w:r>
        <w:rPr>
          <w:color w:val="231F20"/>
        </w:rPr>
        <w:t>credit</w:t>
      </w:r>
      <w:r>
        <w:rPr>
          <w:color w:val="231F20"/>
          <w:spacing w:val="-28"/>
        </w:rPr>
        <w:t> </w:t>
      </w:r>
      <w:r>
        <w:rPr>
          <w:color w:val="231F20"/>
        </w:rPr>
        <w:t>to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real</w:t>
      </w:r>
      <w:r>
        <w:rPr>
          <w:color w:val="231F20"/>
          <w:spacing w:val="-28"/>
        </w:rPr>
        <w:t> </w:t>
      </w:r>
      <w:r>
        <w:rPr>
          <w:color w:val="231F20"/>
        </w:rPr>
        <w:t>economy.</w:t>
      </w:r>
    </w:p>
    <w:p>
      <w:pPr>
        <w:pStyle w:val="BodyText"/>
        <w:spacing w:before="4"/>
        <w:rPr>
          <w:sz w:val="21"/>
        </w:rPr>
      </w:pPr>
    </w:p>
    <w:p>
      <w:pPr>
        <w:pStyle w:val="Heading3"/>
        <w:numPr>
          <w:ilvl w:val="1"/>
          <w:numId w:val="1"/>
        </w:numPr>
        <w:tabs>
          <w:tab w:pos="654" w:val="left" w:leader="none"/>
        </w:tabs>
        <w:spacing w:line="240" w:lineRule="auto" w:before="0" w:after="0"/>
        <w:ind w:left="653" w:right="0" w:hanging="481"/>
        <w:jc w:val="left"/>
      </w:pPr>
      <w:r>
        <w:rPr>
          <w:color w:val="231F20"/>
        </w:rPr>
        <w:t>Credit</w:t>
      </w:r>
      <w:r>
        <w:rPr>
          <w:color w:val="231F20"/>
          <w:spacing w:val="-25"/>
        </w:rPr>
        <w:t> </w:t>
      </w:r>
      <w:r>
        <w:rPr>
          <w:color w:val="231F20"/>
        </w:rPr>
        <w:t>conditions</w:t>
      </w:r>
    </w:p>
    <w:p>
      <w:pPr>
        <w:pStyle w:val="Heading5"/>
        <w:spacing w:before="255"/>
      </w:pPr>
      <w:r>
        <w:rPr>
          <w:color w:val="A70740"/>
        </w:rPr>
        <w:t>Corporate credit conditions</w:t>
      </w:r>
    </w:p>
    <w:p>
      <w:pPr>
        <w:pStyle w:val="BodyText"/>
        <w:spacing w:line="268" w:lineRule="auto" w:before="24"/>
        <w:ind w:left="173" w:right="475"/>
      </w:pP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PNFCs’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M4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turned positive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2009.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despite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weakening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estate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sector.</w:t>
      </w:r>
      <w:r>
        <w:rPr>
          <w:color w:val="231F20"/>
          <w:w w:val="90"/>
          <w:position w:val="4"/>
          <w:sz w:val="14"/>
        </w:rPr>
        <w:t>(2) </w:t>
      </w:r>
      <w:r>
        <w:rPr>
          <w:color w:val="231F20"/>
        </w:rPr>
        <w:t>PNFC</w:t>
      </w:r>
      <w:r>
        <w:rPr>
          <w:color w:val="231F20"/>
          <w:spacing w:val="-43"/>
        </w:rPr>
        <w:t> </w:t>
      </w:r>
      <w:r>
        <w:rPr>
          <w:color w:val="231F20"/>
        </w:rPr>
        <w:t>net</w:t>
      </w:r>
      <w:r>
        <w:rPr>
          <w:color w:val="231F20"/>
          <w:spacing w:val="-43"/>
        </w:rPr>
        <w:t> </w:t>
      </w:r>
      <w:r>
        <w:rPr>
          <w:color w:val="231F20"/>
        </w:rPr>
        <w:t>lending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Q2</w:t>
      </w:r>
      <w:r>
        <w:rPr>
          <w:color w:val="231F20"/>
          <w:spacing w:val="-42"/>
        </w:rPr>
        <w:t> </w:t>
      </w:r>
      <w:r>
        <w:rPr>
          <w:color w:val="231F20"/>
        </w:rPr>
        <w:t>was</w:t>
      </w:r>
      <w:r>
        <w:rPr>
          <w:color w:val="231F20"/>
          <w:spacing w:val="-43"/>
        </w:rPr>
        <w:t> </w:t>
      </w:r>
      <w:r>
        <w:rPr>
          <w:color w:val="231F20"/>
        </w:rPr>
        <w:t>stronger</w:t>
      </w:r>
      <w:r>
        <w:rPr>
          <w:color w:val="231F20"/>
          <w:spacing w:val="-43"/>
        </w:rPr>
        <w:t> </w:t>
      </w:r>
      <w:r>
        <w:rPr>
          <w:color w:val="231F20"/>
        </w:rPr>
        <w:t>than</w:t>
      </w:r>
      <w:r>
        <w:rPr>
          <w:color w:val="231F20"/>
          <w:spacing w:val="-42"/>
        </w:rPr>
        <w:t> </w:t>
      </w:r>
      <w:r>
        <w:rPr>
          <w:color w:val="231F20"/>
        </w:rPr>
        <w:t>expected</w:t>
      </w:r>
      <w:r>
        <w:rPr>
          <w:color w:val="231F20"/>
          <w:spacing w:val="-43"/>
        </w:rPr>
        <w:t> </w:t>
      </w:r>
      <w:r>
        <w:rPr>
          <w:color w:val="231F20"/>
        </w:rPr>
        <w:t>at</w:t>
      </w:r>
      <w:r>
        <w:rPr>
          <w:color w:val="231F20"/>
          <w:spacing w:val="-43"/>
        </w:rPr>
        <w:t> </w:t>
      </w:r>
      <w:r>
        <w:rPr>
          <w:color w:val="231F20"/>
        </w:rPr>
        <w:t>the time</w:t>
      </w:r>
      <w:r>
        <w:rPr>
          <w:color w:val="231F20"/>
          <w:spacing w:val="-19"/>
        </w:rPr>
        <w:t> </w:t>
      </w:r>
      <w:r>
        <w:rPr>
          <w:color w:val="231F20"/>
        </w:rPr>
        <w:t>of</w:t>
      </w:r>
      <w:r>
        <w:rPr>
          <w:color w:val="231F20"/>
          <w:spacing w:val="-19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May</w:t>
      </w:r>
      <w:r>
        <w:rPr>
          <w:color w:val="231F20"/>
          <w:spacing w:val="-19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73" w:right="468"/>
      </w:pPr>
      <w:r>
        <w:rPr>
          <w:color w:val="231F20"/>
          <w:w w:val="95"/>
        </w:rPr>
        <w:t>Net external finance raised by companies, including from issuance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bonds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equities,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H1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1.B).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bond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issuance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early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part </w:t>
      </w:r>
      <w:r>
        <w:rPr>
          <w:color w:val="231F20"/>
        </w:rPr>
        <w:t>of the year largely reflected a small number of large transactions,</w:t>
      </w:r>
      <w:r>
        <w:rPr>
          <w:color w:val="231F20"/>
          <w:spacing w:val="-38"/>
        </w:rPr>
        <w:t> </w:t>
      </w:r>
      <w:r>
        <w:rPr>
          <w:color w:val="231F20"/>
        </w:rPr>
        <w:t>including</w:t>
      </w:r>
      <w:r>
        <w:rPr>
          <w:color w:val="231F20"/>
          <w:spacing w:val="-37"/>
        </w:rPr>
        <w:t> </w:t>
      </w:r>
      <w:r>
        <w:rPr>
          <w:color w:val="231F20"/>
        </w:rPr>
        <w:t>Vodafone’s</w:t>
      </w:r>
      <w:r>
        <w:rPr>
          <w:color w:val="231F20"/>
          <w:spacing w:val="-37"/>
        </w:rPr>
        <w:t> </w:t>
      </w:r>
      <w:r>
        <w:rPr>
          <w:color w:val="231F20"/>
        </w:rPr>
        <w:t>sale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its</w:t>
      </w:r>
      <w:r>
        <w:rPr>
          <w:color w:val="231F20"/>
          <w:spacing w:val="-38"/>
        </w:rPr>
        <w:t> </w:t>
      </w:r>
      <w:r>
        <w:rPr>
          <w:color w:val="231F20"/>
        </w:rPr>
        <w:t>stake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</w:p>
    <w:p>
      <w:pPr>
        <w:pStyle w:val="BodyText"/>
        <w:spacing w:line="268" w:lineRule="auto"/>
        <w:ind w:left="173" w:right="385"/>
      </w:pPr>
      <w:r>
        <w:rPr>
          <w:color w:val="231F20"/>
        </w:rPr>
        <w:t>Verizon Wireless and the subsequent redemptions to </w:t>
      </w:r>
      <w:r>
        <w:rPr>
          <w:color w:val="231F20"/>
          <w:w w:val="95"/>
        </w:rPr>
        <w:t>bondholders. Excluding these effects, net corporate bond issuance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positive.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  <w:w w:val="90"/>
        </w:rPr>
        <w:t>crisis,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PNFCs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aggregate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relied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primarily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capital market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issuance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funding,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repaying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 </w:t>
      </w:r>
      <w:r>
        <w:rPr>
          <w:color w:val="231F20"/>
        </w:rPr>
        <w:t>debt.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73" w:right="422"/>
      </w:pPr>
      <w:r>
        <w:rPr>
          <w:color w:val="231F20"/>
          <w:w w:val="90"/>
        </w:rPr>
        <w:t>Credit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appear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increasingly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supportive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loan growth.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Bank’s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2014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Q2</w:t>
      </w:r>
      <w:r>
        <w:rPr>
          <w:color w:val="231F20"/>
          <w:spacing w:val="-14"/>
          <w:w w:val="90"/>
        </w:rPr>
        <w:t>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22"/>
          <w:w w:val="90"/>
        </w:rPr>
        <w:t> </w:t>
      </w:r>
      <w:r>
        <w:rPr>
          <w:i/>
          <w:color w:val="231F20"/>
          <w:w w:val="90"/>
        </w:rPr>
        <w:t>Conditions</w:t>
      </w:r>
      <w:r>
        <w:rPr>
          <w:i/>
          <w:color w:val="231F20"/>
          <w:spacing w:val="-22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i/>
          <w:color w:val="231F20"/>
          <w:spacing w:val="-15"/>
          <w:w w:val="90"/>
        </w:rPr>
        <w:t> </w:t>
      </w:r>
      <w:r>
        <w:rPr>
          <w:color w:val="231F20"/>
          <w:w w:val="90"/>
        </w:rPr>
        <w:t>(</w:t>
      </w:r>
      <w:r>
        <w:rPr>
          <w:i/>
          <w:color w:val="231F20"/>
          <w:w w:val="90"/>
        </w:rPr>
        <w:t>CCS</w:t>
      </w:r>
      <w:r>
        <w:rPr>
          <w:color w:val="231F20"/>
          <w:w w:val="90"/>
        </w:rPr>
        <w:t>), </w:t>
      </w:r>
      <w:r>
        <w:rPr>
          <w:color w:val="231F20"/>
          <w:w w:val="95"/>
        </w:rPr>
        <w:t>lenders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availability, </w:t>
      </w:r>
      <w:r>
        <w:rPr>
          <w:color w:val="231F20"/>
        </w:rPr>
        <w:t>following</w:t>
      </w:r>
      <w:r>
        <w:rPr>
          <w:color w:val="231F20"/>
          <w:spacing w:val="-43"/>
        </w:rPr>
        <w:t> </w:t>
      </w:r>
      <w:r>
        <w:rPr>
          <w:color w:val="231F20"/>
        </w:rPr>
        <w:t>six</w:t>
      </w:r>
      <w:r>
        <w:rPr>
          <w:color w:val="231F20"/>
          <w:spacing w:val="-42"/>
        </w:rPr>
        <w:t> </w:t>
      </w:r>
      <w:r>
        <w:rPr>
          <w:color w:val="231F20"/>
        </w:rPr>
        <w:t>consecutive</w:t>
      </w:r>
      <w:r>
        <w:rPr>
          <w:color w:val="231F20"/>
          <w:spacing w:val="-42"/>
        </w:rPr>
        <w:t> </w:t>
      </w:r>
      <w:r>
        <w:rPr>
          <w:color w:val="231F20"/>
        </w:rPr>
        <w:t>quarters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improvement,</w:t>
      </w:r>
      <w:r>
        <w:rPr>
          <w:color w:val="231F20"/>
          <w:spacing w:val="-42"/>
        </w:rPr>
        <w:t> </w:t>
      </w:r>
      <w:r>
        <w:rPr>
          <w:color w:val="231F20"/>
        </w:rPr>
        <w:t>but expected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renewed</w:t>
      </w:r>
      <w:r>
        <w:rPr>
          <w:color w:val="231F20"/>
          <w:spacing w:val="-44"/>
        </w:rPr>
        <w:t> </w:t>
      </w:r>
      <w:r>
        <w:rPr>
          <w:color w:val="231F20"/>
        </w:rPr>
        <w:t>expansion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Q3.</w:t>
      </w:r>
      <w:r>
        <w:rPr>
          <w:color w:val="231F20"/>
          <w:spacing w:val="-26"/>
        </w:rPr>
        <w:t> </w:t>
      </w:r>
      <w:r>
        <w:rPr>
          <w:color w:val="231F20"/>
        </w:rPr>
        <w:t>PNFC</w:t>
      </w:r>
      <w:r>
        <w:rPr>
          <w:color w:val="231F20"/>
          <w:spacing w:val="-43"/>
        </w:rPr>
        <w:t> </w:t>
      </w:r>
      <w:r>
        <w:rPr>
          <w:color w:val="231F20"/>
        </w:rPr>
        <w:t>loan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expected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positive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H2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5),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although still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considerably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crisis.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73" w:right="656"/>
      </w:pPr>
      <w:r>
        <w:rPr>
          <w:color w:val="231F20"/>
          <w:w w:val="90"/>
        </w:rPr>
        <w:t>Generally,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improvement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appears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6"/>
          <w:w w:val="90"/>
        </w:rPr>
        <w:t>to </w:t>
      </w:r>
      <w:r>
        <w:rPr>
          <w:color w:val="231F20"/>
        </w:rPr>
        <w:t>have</w:t>
      </w:r>
      <w:r>
        <w:rPr>
          <w:color w:val="231F20"/>
          <w:spacing w:val="-39"/>
        </w:rPr>
        <w:t> </w:t>
      </w:r>
      <w:r>
        <w:rPr>
          <w:color w:val="231F20"/>
        </w:rPr>
        <w:t>been</w:t>
      </w:r>
      <w:r>
        <w:rPr>
          <w:color w:val="231F20"/>
          <w:spacing w:val="-39"/>
        </w:rPr>
        <w:t> </w:t>
      </w:r>
      <w:r>
        <w:rPr>
          <w:color w:val="231F20"/>
        </w:rPr>
        <w:t>greater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larger</w:t>
      </w:r>
      <w:r>
        <w:rPr>
          <w:color w:val="231F20"/>
          <w:spacing w:val="-39"/>
        </w:rPr>
        <w:t> </w:t>
      </w:r>
      <w:r>
        <w:rPr>
          <w:color w:val="231F20"/>
        </w:rPr>
        <w:t>PNFCs</w:t>
      </w:r>
      <w:r>
        <w:rPr>
          <w:color w:val="231F20"/>
          <w:spacing w:val="-39"/>
        </w:rPr>
        <w:t> </w:t>
      </w:r>
      <w:r>
        <w:rPr>
          <w:color w:val="231F20"/>
        </w:rPr>
        <w:t>than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small</w:t>
      </w:r>
      <w:r>
        <w:rPr>
          <w:color w:val="231F20"/>
          <w:spacing w:val="-39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medium-sized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enterprises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(SMEs),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continuing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trends.</w:t>
      </w:r>
    </w:p>
    <w:p>
      <w:pPr>
        <w:pStyle w:val="BodyText"/>
        <w:spacing w:line="268" w:lineRule="auto"/>
        <w:ind w:left="173" w:right="398"/>
      </w:pPr>
      <w:r>
        <w:rPr>
          <w:color w:val="231F20"/>
          <w:w w:val="95"/>
        </w:rPr>
        <w:t>Spreads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bonds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 large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years.</w:t>
      </w:r>
    </w:p>
    <w:p>
      <w:pPr>
        <w:pStyle w:val="BodyText"/>
        <w:spacing w:line="268" w:lineRule="auto"/>
        <w:ind w:left="173" w:right="392"/>
      </w:pP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non-price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terms,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commissions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charged, have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improved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1.C).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 terms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FLS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changed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refocus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 </w:t>
      </w:r>
      <w:r>
        <w:rPr>
          <w:color w:val="231F20"/>
        </w:rPr>
        <w:t>towards supporting lending to small and medium-sized companies.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73" w:right="500"/>
      </w:pP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reflect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before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crisis,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0"/>
          <w:cols w:num="2" w:equalWidth="0">
            <w:col w:w="5163" w:space="167"/>
            <w:col w:w="5560"/>
          </w:cols>
        </w:sectPr>
      </w:pPr>
    </w:p>
    <w:p>
      <w:pPr>
        <w:pStyle w:val="BodyText"/>
        <w:spacing w:before="10" w:after="1"/>
        <w:rPr>
          <w:sz w:val="24"/>
        </w:rPr>
      </w:pPr>
    </w:p>
    <w:p>
      <w:pPr>
        <w:pStyle w:val="BodyText"/>
        <w:spacing w:line="20" w:lineRule="exact"/>
        <w:ind w:left="5496"/>
        <w:rPr>
          <w:sz w:val="2"/>
        </w:rPr>
      </w:pPr>
      <w:r>
        <w:rPr>
          <w:sz w:val="2"/>
        </w:rPr>
        <w:pict>
          <v:group style="width:256.1500pt;height:.6pt;mso-position-horizontal-relative:char;mso-position-vertical-relative:line" coordorigin="0,0" coordsize="5123,12">
            <v:line style="position:absolute" from="0,6" to="5122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2"/>
          <w:numId w:val="1"/>
        </w:numPr>
        <w:tabs>
          <w:tab w:pos="5716" w:val="left" w:leader="none"/>
        </w:tabs>
        <w:spacing w:line="235" w:lineRule="auto" w:before="57" w:after="0"/>
        <w:ind w:left="5715" w:right="651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detail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‘Progress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previous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macroprudential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policy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decisions’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spacing w:val="-4"/>
          <w:w w:val="90"/>
          <w:sz w:val="14"/>
        </w:rPr>
        <w:t>the </w:t>
      </w:r>
      <w:r>
        <w:rPr>
          <w:color w:val="231F20"/>
          <w:sz w:val="14"/>
        </w:rPr>
        <w:t>June 2014 </w:t>
      </w:r>
      <w:r>
        <w:rPr>
          <w:i/>
          <w:color w:val="231F20"/>
          <w:sz w:val="14"/>
        </w:rPr>
        <w:t>Financial Stability Report</w:t>
      </w:r>
      <w:r>
        <w:rPr>
          <w:color w:val="231F20"/>
          <w:sz w:val="14"/>
        </w:rPr>
        <w:t>; </w:t>
      </w:r>
      <w:hyperlink r:id="rId35">
        <w:r>
          <w:rPr>
            <w:color w:val="231F20"/>
            <w:w w:val="90"/>
            <w:sz w:val="14"/>
          </w:rPr>
          <w:t>www.bankofengland.co.uk/publications/Documents/fsr/2014/fsrfull1406.pdf.</w:t>
        </w:r>
      </w:hyperlink>
    </w:p>
    <w:p>
      <w:pPr>
        <w:pStyle w:val="ListParagraph"/>
        <w:numPr>
          <w:ilvl w:val="2"/>
          <w:numId w:val="1"/>
        </w:numPr>
        <w:tabs>
          <w:tab w:pos="5716" w:val="left" w:leader="none"/>
        </w:tabs>
        <w:spacing w:line="235" w:lineRule="auto" w:before="2" w:after="0"/>
        <w:ind w:left="5715" w:right="354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detail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‘Trends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lending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capital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market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issuance,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major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industrial </w:t>
      </w:r>
      <w:r>
        <w:rPr>
          <w:color w:val="231F20"/>
          <w:w w:val="95"/>
          <w:sz w:val="14"/>
        </w:rPr>
        <w:t>sector’ in July 2014 </w:t>
      </w:r>
      <w:r>
        <w:rPr>
          <w:i/>
          <w:color w:val="231F20"/>
          <w:w w:val="95"/>
          <w:sz w:val="14"/>
        </w:rPr>
        <w:t>Trends in Lending</w:t>
      </w:r>
      <w:r>
        <w:rPr>
          <w:color w:val="231F20"/>
          <w:w w:val="95"/>
          <w:sz w:val="14"/>
        </w:rPr>
        <w:t>; </w:t>
      </w:r>
      <w:hyperlink r:id="rId38">
        <w:r>
          <w:rPr>
            <w:color w:val="231F20"/>
            <w:w w:val="85"/>
            <w:sz w:val="14"/>
          </w:rPr>
          <w:t>www.bankofengland.co.uk/publications/Documents/other/monetary/trendsjuly14.pdf.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20" w:right="4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400"/>
        </w:sectPr>
      </w:pPr>
    </w:p>
    <w:p>
      <w:pPr>
        <w:pStyle w:val="BodyText"/>
        <w:spacing w:before="6"/>
        <w:rPr>
          <w:sz w:val="31"/>
        </w:rPr>
      </w:pPr>
    </w:p>
    <w:p>
      <w:pPr>
        <w:spacing w:before="0"/>
        <w:ind w:left="173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71648" from="39.685001pt,-4.655305pt" to="266.050001pt,-4.655305pt" stroked="true" strokeweight=".7pt" strokecolor="#a70740">
            <v:stroke dashstyle="solid"/>
            <w10:wrap type="none"/>
          </v:line>
        </w:pict>
      </w:r>
      <w:bookmarkStart w:name="Household lending and the housing market" w:id="20"/>
      <w:bookmarkEnd w:id="20"/>
      <w:r>
        <w:rPr/>
      </w:r>
      <w:r>
        <w:rPr>
          <w:b/>
          <w:color w:val="A70740"/>
          <w:sz w:val="18"/>
        </w:rPr>
        <w:t>Chart 1.7 </w:t>
      </w:r>
      <w:r>
        <w:rPr>
          <w:color w:val="A70740"/>
          <w:sz w:val="18"/>
        </w:rPr>
        <w:t>House prices continue to rise</w:t>
      </w:r>
    </w:p>
    <w:p>
      <w:pPr>
        <w:spacing w:line="181" w:lineRule="exact" w:before="20"/>
        <w:ind w:left="173" w:right="0" w:firstLine="0"/>
        <w:jc w:val="left"/>
        <w:rPr>
          <w:sz w:val="16"/>
        </w:rPr>
      </w:pPr>
      <w:r>
        <w:rPr>
          <w:color w:val="231F20"/>
          <w:w w:val="95"/>
          <w:sz w:val="16"/>
        </w:rPr>
        <w:t>House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prices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near-term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indicators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house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prices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573"/>
      </w:pPr>
      <w:r>
        <w:rPr>
          <w:color w:val="231F20"/>
          <w:w w:val="90"/>
        </w:rPr>
        <w:t>but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demand.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i/>
          <w:color w:val="231F20"/>
          <w:w w:val="90"/>
        </w:rPr>
        <w:t>SME</w:t>
      </w:r>
      <w:r>
        <w:rPr>
          <w:i/>
          <w:color w:val="231F20"/>
          <w:spacing w:val="-25"/>
          <w:w w:val="90"/>
        </w:rPr>
        <w:t> </w:t>
      </w:r>
      <w:r>
        <w:rPr>
          <w:i/>
          <w:color w:val="231F20"/>
          <w:w w:val="90"/>
        </w:rPr>
        <w:t>Finance</w:t>
      </w:r>
      <w:r>
        <w:rPr>
          <w:i/>
          <w:color w:val="231F20"/>
          <w:spacing w:val="-24"/>
          <w:w w:val="90"/>
        </w:rPr>
        <w:t> </w:t>
      </w:r>
      <w:r>
        <w:rPr>
          <w:i/>
          <w:color w:val="231F20"/>
          <w:w w:val="90"/>
        </w:rPr>
        <w:t>Monitor</w:t>
      </w:r>
      <w:r>
        <w:rPr>
          <w:i/>
          <w:color w:val="231F20"/>
          <w:spacing w:val="-19"/>
          <w:w w:val="90"/>
        </w:rPr>
        <w:t> </w:t>
      </w:r>
      <w:r>
        <w:rPr>
          <w:color w:val="231F20"/>
          <w:w w:val="90"/>
        </w:rPr>
        <w:t>indicates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while</w:t>
      </w:r>
      <w:r>
        <w:rPr>
          <w:color w:val="231F20"/>
          <w:spacing w:val="-39"/>
        </w:rPr>
        <w:t> </w:t>
      </w:r>
      <w:r>
        <w:rPr>
          <w:color w:val="231F20"/>
        </w:rPr>
        <w:t>applications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credit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small</w:t>
      </w:r>
      <w:r>
        <w:rPr>
          <w:color w:val="231F20"/>
          <w:spacing w:val="-39"/>
        </w:rPr>
        <w:t> </w:t>
      </w:r>
      <w:r>
        <w:rPr>
          <w:color w:val="231F20"/>
        </w:rPr>
        <w:t>companies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0"/>
          <w:cols w:num="2" w:equalWidth="0">
            <w:col w:w="3703" w:space="1626"/>
            <w:col w:w="5561"/>
          </w:cols>
        </w:sectPr>
      </w:pPr>
    </w:p>
    <w:p>
      <w:pPr>
        <w:spacing w:line="130" w:lineRule="atLeast" w:before="55"/>
        <w:ind w:left="299" w:right="-12" w:firstLine="0"/>
        <w:jc w:val="left"/>
        <w:rPr>
          <w:sz w:val="11"/>
        </w:rPr>
      </w:pPr>
      <w:r>
        <w:rPr>
          <w:color w:val="231F20"/>
          <w:w w:val="95"/>
          <w:sz w:val="11"/>
        </w:rPr>
        <w:t>Differences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2002 </w:t>
      </w:r>
      <w:r>
        <w:rPr>
          <w:color w:val="231F20"/>
          <w:sz w:val="11"/>
        </w:rPr>
        <w:t>(number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standard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deviations)</w:t>
      </w:r>
    </w:p>
    <w:p>
      <w:pPr>
        <w:spacing w:before="57"/>
        <w:ind w:left="0" w:right="38" w:firstLine="0"/>
        <w:jc w:val="right"/>
        <w:rPr>
          <w:sz w:val="11"/>
        </w:rPr>
      </w:pPr>
      <w:r>
        <w:rPr/>
        <w:br w:type="column"/>
      </w:r>
      <w:r>
        <w:rPr>
          <w:color w:val="231F20"/>
          <w:w w:val="90"/>
          <w:sz w:val="11"/>
        </w:rPr>
        <w:t>Percentage changes three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months</w:t>
      </w:r>
    </w:p>
    <w:p>
      <w:pPr>
        <w:spacing w:line="67" w:lineRule="exact" w:before="5"/>
        <w:ind w:left="0" w:right="38" w:firstLine="0"/>
        <w:jc w:val="right"/>
        <w:rPr>
          <w:sz w:val="11"/>
        </w:rPr>
      </w:pPr>
      <w:r>
        <w:rPr>
          <w:color w:val="231F20"/>
          <w:w w:val="90"/>
          <w:sz w:val="11"/>
        </w:rPr>
        <w:t>on three months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earlier</w:t>
      </w:r>
    </w:p>
    <w:p>
      <w:pPr>
        <w:pStyle w:val="BodyText"/>
        <w:spacing w:line="232" w:lineRule="exact"/>
        <w:ind w:left="299"/>
      </w:pPr>
      <w:r>
        <w:rPr/>
        <w:br w:type="column"/>
      </w:r>
      <w:r>
        <w:rPr>
          <w:color w:val="231F20"/>
        </w:rPr>
        <w:t>remain low, that reflects a large and growing majority of</w:t>
      </w:r>
    </w:p>
    <w:p>
      <w:pPr>
        <w:spacing w:after="0" w:line="232" w:lineRule="exact"/>
        <w:sectPr>
          <w:type w:val="continuous"/>
          <w:pgSz w:w="11910" w:h="16840"/>
          <w:pgMar w:top="1560" w:bottom="0" w:left="620" w:right="400"/>
          <w:cols w:num="3" w:equalWidth="0">
            <w:col w:w="1947" w:space="40"/>
            <w:col w:w="1759" w:space="1458"/>
            <w:col w:w="5686"/>
          </w:cols>
        </w:sectPr>
      </w:pPr>
    </w:p>
    <w:p>
      <w:pPr>
        <w:tabs>
          <w:tab w:pos="3742" w:val="left" w:leader="none"/>
        </w:tabs>
        <w:spacing w:line="103" w:lineRule="exact" w:before="0"/>
        <w:ind w:left="192" w:right="0" w:firstLine="0"/>
        <w:jc w:val="left"/>
        <w:rPr>
          <w:sz w:val="11"/>
        </w:rPr>
      </w:pPr>
      <w:r>
        <w:rPr/>
        <w:pict>
          <v:group style="position:absolute;margin-left:46.139pt;margin-top:2.84118pt;width:170pt;height:130.9pt;mso-position-horizontal-relative:page;mso-position-vertical-relative:paragraph;z-index:-20689920" coordorigin="923,57" coordsize="3400,2618">
            <v:rect style="position:absolute;left:927;top:61;width:3391;height:2608" filled="false" stroked="true" strokeweight=".46pt" strokecolor="#231f20">
              <v:stroke dashstyle="solid"/>
            </v:rect>
            <v:shape style="position:absolute;left:1082;top:211;width:3077;height:2025" coordorigin="1083,211" coordsize="3077,2025" path="m2819,211l2797,323,2775,592,2753,581,2731,538,2709,909,2687,893,2665,1201,2643,1165,2621,1470,2599,1495,2577,1565,2555,1478,2533,1408,2511,1428,2489,1389,2467,1332,2445,1259,2423,1193,2401,1112,2379,1018,2357,1030,2335,1039,2313,967,2291,932,2269,849,2247,781,2225,685,2203,532,2182,781,2160,812,2138,792,2116,729,2094,794,2072,783,2050,781,2028,799,2006,865,1984,831,1962,874,1940,908,1918,907,1896,971,1874,973,1852,912,1830,1054,1808,1212,1786,1216,1764,1317,1742,1132,1720,1121,1698,1219,1676,1313,1654,1237,1632,1211,1610,1127,1588,901,1566,661,1544,492,1522,501,1500,577,1478,541,1456,548,1434,489,1412,573,1390,590,1368,553,1346,660,1324,732,1302,902,1280,997,1258,1002,1237,1076,1214,1012,1193,900,1170,734,1149,651,1126,461,1105,324,1083,310,1083,1597,1105,1597,1126,1641,1149,1678,1170,1973,1193,2236,1214,1712,1237,1445,1258,1363,1280,1312,1302,1165,1324,1064,1346,946,1368,1246,1390,1260,1412,985,1434,957,1456,1052,1478,914,1500,1446,1522,1937,1544,1635,1566,1971,1588,1932,1610,1825,1632,1677,1654,1516,1676,1460,1698,1527,1720,1471,1742,1428,1764,1494,1786,1444,1808,1602,1830,1568,1852,1504,1874,1357,1896,1286,1918,1209,1940,1166,1962,1158,1984,1145,2006,1092,2028,1163,2050,1198,2072,1007,2094,1025,2116,986,2138,927,2160,1106,2182,1064,2203,1238,2225,1382,2247,1309,2269,1387,2291,1837,2313,1228,2335,1405,2357,1427,2379,1578,2401,1608,2423,1688,2445,1756,2467,1773,2489,1689,2511,1889,2533,1999,2555,1959,2577,1942,2599,1921,2621,1960,2643,1974,2665,1937,2687,1902,2709,1955,2731,2060,2753,1889,2775,1881,2797,1771,2819,1573,2841,1492,2863,1413,2885,1369,2907,1313,2929,1283,2951,1234,2973,1259,2995,1367,3017,1335,3039,1421,3061,1362,3083,1376,3105,1652,3127,1800,3149,1541,3171,1556,3192,1576,3214,1574,3237,1538,3258,1552,3280,1530,3302,1529,3324,1522,3346,1584,3368,1541,3390,1550,3412,1531,3456,1540,3478,1540,3500,1515,3522,1503,3544,1504,3566,1497,3588,1487,3610,1505,3632,1491,3654,1499,3676,1533,3698,1586,3720,1488,3742,1489,3764,1448,3786,1429,3808,1422,3830,1424,3852,1411,3874,1350,3896,1372,3918,1361,3940,1363,3962,1281,3984,1240,4006,1434,4028,1406,4050,1215,4072,1031,4094,1037,4116,1058,4138,994,4159,1101,4159,882,4138,730,4116,660,4094,654,4072,646,4050,614,4028,535,4006,347,3984,457,3962,617,3940,631,3918,620,3896,786,3874,901,3852,930,3830,1018,3808,1095,3786,1153,3764,1051,3742,1128,3720,1147,3698,1162,3676,1300,3654,1047,3632,1135,3610,1118,3588,1109,3566,1008,3544,1201,3522,1255,3500,1321,3478,1246,3456,1219,3434,1092,3412,1160,3390,1011,3368,1144,3346,1330,3324,1333,3302,1314,3280,1240,3258,1212,3237,1145,3214,1349,3192,1328,3171,1448,3149,1411,3127,1451,3105,1238,3083,1138,3061,1118,3039,1178,3017,1087,2995,943,2973,1024,2951,891,2929,863,2907,773,2885,677,2863,379,2841,277,2819,211xe" filled="true" fillcolor="#9dd2a0" stroked="false">
              <v:path arrowok="t"/>
              <v:fill type="solid"/>
            </v:shape>
            <v:line style="position:absolute" from="927,439" to="1032,439" stroked="true" strokeweight=".46pt" strokecolor="#231f20">
              <v:stroke dashstyle="solid"/>
            </v:line>
            <v:line style="position:absolute" from="927,811" to="1032,811" stroked="true" strokeweight=".46pt" strokecolor="#231f20">
              <v:stroke dashstyle="solid"/>
            </v:line>
            <v:line style="position:absolute" from="927,1182" to="1032,1182" stroked="true" strokeweight=".46pt" strokecolor="#231f20">
              <v:stroke dashstyle="solid"/>
            </v:line>
            <v:line style="position:absolute" from="927,1554" to="1032,1554" stroked="true" strokeweight=".46pt" strokecolor="#231f20">
              <v:stroke dashstyle="solid"/>
            </v:line>
            <v:line style="position:absolute" from="927,1926" to="1032,1926" stroked="true" strokeweight=".46pt" strokecolor="#231f20">
              <v:stroke dashstyle="solid"/>
            </v:line>
            <v:line style="position:absolute" from="927,2297" to="1032,2297" stroked="true" strokeweight=".46pt" strokecolor="#231f20">
              <v:stroke dashstyle="solid"/>
            </v:line>
            <v:line style="position:absolute" from="4213,328" to="4318,328" stroked="true" strokeweight=".46pt" strokecolor="#231f20">
              <v:stroke dashstyle="solid"/>
            </v:line>
            <v:line style="position:absolute" from="4213,589" to="4318,589" stroked="true" strokeweight=".46pt" strokecolor="#231f20">
              <v:stroke dashstyle="solid"/>
            </v:line>
            <v:line style="position:absolute" from="4213,847" to="4318,847" stroked="true" strokeweight=".46pt" strokecolor="#231f20">
              <v:stroke dashstyle="solid"/>
            </v:line>
            <v:line style="position:absolute" from="4213,1108" to="4318,1108" stroked="true" strokeweight=".46pt" strokecolor="#231f20">
              <v:stroke dashstyle="solid"/>
            </v:line>
            <v:line style="position:absolute" from="4213,1369" to="4318,1369" stroked="true" strokeweight=".46pt" strokecolor="#231f20">
              <v:stroke dashstyle="solid"/>
            </v:line>
            <v:line style="position:absolute" from="4213,1628" to="4318,1628" stroked="true" strokeweight=".46pt" strokecolor="#231f20">
              <v:stroke dashstyle="solid"/>
            </v:line>
            <v:line style="position:absolute" from="4213,1889" to="4318,1889" stroked="true" strokeweight=".46pt" strokecolor="#231f20">
              <v:stroke dashstyle="solid"/>
            </v:line>
            <v:line style="position:absolute" from="4213,2150" to="4318,2150" stroked="true" strokeweight=".46pt" strokecolor="#231f20">
              <v:stroke dashstyle="solid"/>
            </v:line>
            <v:line style="position:absolute" from="4213,2410" to="4318,2410" stroked="true" strokeweight=".46pt" strokecolor="#231f20">
              <v:stroke dashstyle="solid"/>
            </v:line>
            <v:line style="position:absolute" from="3719,2565" to="3719,2669" stroked="true" strokeweight=".46pt" strokecolor="#231f20">
              <v:stroke dashstyle="solid"/>
            </v:line>
            <v:line style="position:absolute" from="3191,2565" to="3191,2669" stroked="true" strokeweight=".46pt" strokecolor="#231f20">
              <v:stroke dashstyle="solid"/>
            </v:line>
            <v:line style="position:absolute" from="2666,2565" to="2666,2669" stroked="true" strokeweight=".46pt" strokecolor="#231f20">
              <v:stroke dashstyle="solid"/>
            </v:line>
            <v:line style="position:absolute" from="2138,2565" to="2138,2669" stroked="true" strokeweight=".46pt" strokecolor="#231f20">
              <v:stroke dashstyle="solid"/>
            </v:line>
            <v:line style="position:absolute" from="1610,2565" to="1610,2669" stroked="true" strokeweight=".46pt" strokecolor="#231f20">
              <v:stroke dashstyle="solid"/>
            </v:line>
            <v:line style="position:absolute" from="1082,2565" to="1082,2669" stroked="true" strokeweight=".46pt" strokecolor="#231f20">
              <v:stroke dashstyle="solid"/>
            </v:line>
            <v:shape style="position:absolute;left:2982;top:683;width:119;height:245" type="#_x0000_t75" stroked="false">
              <v:imagedata r:id="rId39" o:title=""/>
            </v:shape>
            <v:line style="position:absolute" from="2991,2125" to="2756,2125" stroked="true" strokeweight=".46pt" strokecolor="#231f20">
              <v:stroke dashstyle="solid"/>
            </v:line>
            <v:shape style="position:absolute;left:2693;top:2101;width:78;height:47" coordorigin="2694,2101" coordsize="78,47" path="m2772,2101l2702,2123,2694,2125,2702,2126,2722,2131,2749,2139,2772,2148xe" filled="true" fillcolor="#231f20" stroked="false">
              <v:path arrowok="t"/>
              <v:fill type="solid"/>
            </v:shape>
            <v:shape style="position:absolute;left:2227;top:1942;width:248;height:185" type="#_x0000_t75" stroked="false">
              <v:imagedata r:id="rId40" o:title=""/>
            </v:shape>
            <v:line style="position:absolute" from="1078,1369" to="4163,1369" stroked="true" strokeweight=".46pt" strokecolor="#231f20">
              <v:stroke dashstyle="solid"/>
            </v:line>
            <v:shape style="position:absolute;left:1083;top:606;width:3032;height:1494" coordorigin="1083,606" coordsize="3032,1494" path="m1083,678l1106,936,1126,939,1148,943,1170,913,1193,994,1215,980,1237,959,1259,902,1279,851,1302,821,1324,777,1346,779,1369,717,1391,678,1413,606,1435,615,1455,662,1478,742,1500,888,1522,994,1544,1163,1567,1218,1589,1297,1609,1262,1631,1264,1654,1266,1676,1310,1698,1329,1720,1324,1743,1310,1765,1283,1785,1241,1807,1181,1830,1158,1852,1133,1874,1133,1896,1112,1919,1107,1939,1061,1961,1045,1983,1093,2005,1190,2028,1232,2050,1153,2072,1040,2095,918,2115,920,2137,936,2159,1019,2181,1010,2204,1013,2226,1022,2248,1066,2270,1128,2291,1149,2313,1206,2335,1234,2357,1338,2380,1389,2402,1477,2424,1470,2444,1569,2466,1668,2489,1881,2511,1998,2533,2100,2556,2074,2578,2061,2600,2024,2620,1996,2642,2012,2665,1934,2687,1920,2709,1761,2731,1767,2754,1569,2774,1444,2796,1146,2818,1047,2841,943,2863,946,2885,936,2907,989,2930,1036,2950,1156,2972,1239,2994,1315,3017,1276,3039,1301,3061,1340,3083,1398,3106,1465,3126,1523,3148,1599,3170,1537,3192,1477,3215,1407,3237,1396,3259,1396,3279,1377,3302,1373,3324,1310,3346,1308,3368,1343,3391,1403,3413,1410,3435,1405,3455,1426,3478,1444,3500,1391,3522,1380,3544,1361,3567,1433,3589,1430,3609,1437,3631,1417,3654,1387,3676,1363,3698,1285,3720,1239,3743,1216,3765,1248,3785,1248,3807,1227,3829,1193,3852,1172,3874,1137,3896,1093,3919,1056,3941,1031,3961,1026,3983,1038,4005,1019,4028,1029,4050,1054,4072,1086,4094,1052,4115,985e" filled="false" stroked="true" strokeweight=".92pt" strokecolor="#fcaf17">
              <v:path arrowok="t"/>
              <v:stroke dashstyle="solid"/>
            </v:shape>
            <v:shape style="position:absolute;left:1083;top:666;width:3012;height:1490" coordorigin="1083,666" coordsize="3012,1490" path="m1083,666l1106,669,1126,761,1148,888,1170,1001,1193,1006,1215,996,1237,962,1259,980,1279,976,1302,971,1324,923,1346,886,1369,856,1391,879,1413,874,1435,849,1455,779,1478,756,1500,793,1522,874,1544,959,1589,1121,1609,1227,1631,1297,1654,1329,1676,1283,1698,1260,1720,1255,1743,1290,1765,1327,1785,1350,1807,1350,1830,1320,1851,1277,1880,1238,1911,1200,1939,1160,1961,1144,1983,1158,2005,1186,2028,1206,2050,1193,2072,1151,2095,1093,2115,1063,2137,1043,2159,1045,2181,1047,2204,1059,2226,1077,2248,1103,2270,1128,2291,1142,2313,1153,2335,1174,2357,1211,2380,1264,2402,1320,2424,1361,2444,1426,2466,1477,2489,1550,2511,1601,2533,1696,2556,1844,2578,1984,2600,2102,2620,2139,2642,2155,2665,2107,2687,2019,2709,1881,2731,1781,2754,1638,2774,1497,2796,1276,2818,1123,2841,1010,2863,1008,2885,1008,2907,1052,2930,1052,2950,1070,2972,1082,2994,1170,3017,1246,3039,1303,3061,1292,3083,1283,3106,1283,3126,1350,3148,1449,3170,1555,3192,1576,3215,1530,3237,1472,3259,1444,3279,1458,3302,1442,3324,1414,3346,1343,3368,1313,3391,1375,3413,1460,3435,1509,3455,1421,3478,1345,3500,1280,3522,1320,3544,1338,3567,1340,3589,1260,3609,1225,3631,1243,3654,1363,3676,1463,3698,1502,3720,1419,3743,1327,3765,1294,3785,1333,3807,1370,3829,1327,3852,1246,3874,1165,3896,1110,3919,1160,3941,1216,3961,1294,3983,1225,4005,1137,4028,1084,4050,1107,4072,1153,4094,1160e" filled="false" stroked="true" strokeweight=".92pt" strokecolor="#b01c88">
              <v:path arrowok="t"/>
              <v:stroke dashstyle="solid"/>
            </v:shape>
            <v:shape style="position:absolute;left:1083;top:626;width:2989;height:1309" coordorigin="1083,627" coordsize="2989,1309" path="m1083,627l1106,742,1126,985,1148,989,1170,1066,1193,1073,1215,1276,1237,1269,1259,1209,1279,1017,1302,1015,1324,943,1346,1026,1369,964,1391,1114,1413,1010,1435,973,1455,710,1478,752,1500,786,1522,973,1544,1019,1567,1084,1589,1128,1609,1257,1631,1333,1654,1297,1676,1209,1698,1204,1720,1317,1743,1347,1765,1347,1785,1306,1807,1331,1830,1285,1852,1255,1874,1186,1896,1190,1919,1140,1939,1114,1961,1054,1983,1096,2005,1133,2028,1160,2050,1086,2072,1029,2095,1003,2115,1001,2137,959,2159,906,2181,906,2204,957,2226,1040,2248,1068,2270,1061,2291,1031,2313,1056,2335,1091,2357,1163,2380,1206,2402,1273,2424,1297,2464,1359,2489,1431,2506,1508,2519,1585,2533,1657,2556,1827,2578,1901,2600,1936,2620,1844,2642,1867,2665,1871,2687,1901,2709,1855,2731,1786,2754,1701,2774,1523,2796,1322,2818,1144,2841,1040,2863,1017,2885,969,2907,992,2930,927,2950,953,2972,939,2994,1086,3017,1149,3039,1236,3061,1236,3083,1297,3106,1350,3126,1403,3148,1440,3170,1449,3192,1456,3215,1460,3237,1426,3259,1405,3279,1410,3302,1493,3324,1493,3346,1412,3368,1317,3391,1276,3413,1303,3435,1301,3455,1320,3478,1299,3500,1306,3522,1297,3544,1315,3567,1292,3589,1299,3609,1297,3631,1336,3654,1343,3676,1338,3698,1264,3720,1239,3743,1246,3765,1322,3785,1320,3807,1276,3829,1216,3852,1190,3874,1179,3896,1186,3919,1149,3941,1119,3961,1029,3983,1026,4005,964,4028,1013,4050,966,4072,1024e" filled="false" stroked="true" strokeweight=".92pt" strokecolor="#2b7b82">
              <v:path arrowok="t"/>
              <v:stroke dashstyle="solid"/>
            </v:shape>
            <w10:wrap type="none"/>
          </v:group>
        </w:pict>
      </w:r>
      <w:r>
        <w:rPr>
          <w:color w:val="231F20"/>
          <w:sz w:val="11"/>
        </w:rPr>
        <w:t>3</w:t>
        <w:tab/>
        <w:t>10</w:t>
      </w:r>
    </w:p>
    <w:p>
      <w:pPr>
        <w:spacing w:line="95" w:lineRule="exact" w:before="0"/>
        <w:ind w:left="1344" w:right="0" w:firstLine="0"/>
        <w:jc w:val="left"/>
        <w:rPr>
          <w:sz w:val="11"/>
        </w:rPr>
      </w:pPr>
      <w:r>
        <w:rPr>
          <w:color w:val="231F20"/>
          <w:sz w:val="11"/>
        </w:rPr>
        <w:t>Near-term indicators</w:t>
      </w:r>
    </w:p>
    <w:p>
      <w:pPr>
        <w:tabs>
          <w:tab w:pos="3848" w:val="right" w:leader="none"/>
        </w:tabs>
        <w:spacing w:line="172" w:lineRule="auto" w:before="4"/>
        <w:ind w:left="1394" w:right="0" w:firstLine="0"/>
        <w:jc w:val="left"/>
        <w:rPr>
          <w:sz w:val="11"/>
        </w:rPr>
      </w:pP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house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position w:val="4"/>
          <w:sz w:val="10"/>
        </w:rPr>
        <w:t>(a)</w:t>
        <w:tab/>
      </w:r>
      <w:r>
        <w:rPr>
          <w:color w:val="231F20"/>
          <w:position w:val="-3"/>
          <w:sz w:val="11"/>
        </w:rPr>
        <w:t>8</w:t>
      </w:r>
    </w:p>
    <w:p>
      <w:pPr>
        <w:tabs>
          <w:tab w:pos="1394" w:val="left" w:leader="none"/>
          <w:tab w:pos="2354" w:val="left" w:leader="none"/>
        </w:tabs>
        <w:spacing w:line="180" w:lineRule="auto" w:before="0"/>
        <w:ind w:left="195" w:right="0" w:firstLine="0"/>
        <w:jc w:val="left"/>
        <w:rPr>
          <w:sz w:val="10"/>
        </w:rPr>
      </w:pPr>
      <w:r>
        <w:rPr>
          <w:color w:val="231F20"/>
          <w:sz w:val="11"/>
        </w:rPr>
        <w:t>2</w:t>
        <w:tab/>
      </w:r>
      <w:r>
        <w:rPr>
          <w:color w:val="231F20"/>
          <w:w w:val="95"/>
          <w:position w:val="2"/>
          <w:sz w:val="11"/>
        </w:rPr>
        <w:t>(left-hand</w:t>
      </w:r>
      <w:r>
        <w:rPr>
          <w:color w:val="231F20"/>
          <w:spacing w:val="-18"/>
          <w:w w:val="95"/>
          <w:position w:val="2"/>
          <w:sz w:val="11"/>
        </w:rPr>
        <w:t> </w:t>
      </w:r>
      <w:r>
        <w:rPr>
          <w:color w:val="231F20"/>
          <w:w w:val="95"/>
          <w:position w:val="2"/>
          <w:sz w:val="11"/>
        </w:rPr>
        <w:t>scale)</w:t>
        <w:tab/>
      </w:r>
      <w:r>
        <w:rPr>
          <w:color w:val="231F20"/>
          <w:position w:val="-5"/>
          <w:sz w:val="11"/>
        </w:rPr>
        <w:t>ONS</w:t>
      </w:r>
      <w:r>
        <w:rPr>
          <w:color w:val="231F20"/>
          <w:position w:val="-2"/>
          <w:sz w:val="10"/>
        </w:rPr>
        <w:t>(b)</w:t>
      </w:r>
    </w:p>
    <w:p>
      <w:pPr>
        <w:tabs>
          <w:tab w:pos="3848" w:val="right" w:leader="none"/>
        </w:tabs>
        <w:spacing w:line="157" w:lineRule="exact" w:before="0"/>
        <w:ind w:left="2400" w:right="0" w:firstLine="0"/>
        <w:jc w:val="left"/>
        <w:rPr>
          <w:sz w:val="11"/>
        </w:rPr>
      </w:pPr>
      <w:r>
        <w:rPr>
          <w:color w:val="231F20"/>
          <w:sz w:val="11"/>
        </w:rPr>
        <w:t>(right-hand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scale)</w:t>
        <w:tab/>
      </w:r>
      <w:r>
        <w:rPr>
          <w:color w:val="231F20"/>
          <w:position w:val="5"/>
          <w:sz w:val="11"/>
        </w:rPr>
        <w:t>6</w:t>
      </w:r>
    </w:p>
    <w:p>
      <w:pPr>
        <w:tabs>
          <w:tab w:pos="3788" w:val="left" w:leader="none"/>
        </w:tabs>
        <w:spacing w:before="43"/>
        <w:ind w:left="205" w:right="0" w:firstLine="0"/>
        <w:jc w:val="left"/>
        <w:rPr>
          <w:sz w:val="11"/>
        </w:rPr>
      </w:pPr>
      <w:r>
        <w:rPr>
          <w:color w:val="231F20"/>
          <w:sz w:val="11"/>
        </w:rPr>
        <w:t>1</w:t>
        <w:tab/>
      </w:r>
      <w:r>
        <w:rPr>
          <w:color w:val="231F20"/>
          <w:position w:val="-3"/>
          <w:sz w:val="11"/>
        </w:rPr>
        <w:t>4</w:t>
      </w:r>
    </w:p>
    <w:p>
      <w:pPr>
        <w:spacing w:line="146" w:lineRule="exact" w:before="1"/>
        <w:ind w:left="173" w:right="0" w:firstLine="0"/>
        <w:jc w:val="left"/>
        <w:rPr>
          <w:sz w:val="14"/>
        </w:rPr>
      </w:pPr>
      <w:r>
        <w:rPr>
          <w:color w:val="231F20"/>
          <w:w w:val="104"/>
          <w:sz w:val="14"/>
        </w:rPr>
        <w:t>+</w:t>
      </w:r>
    </w:p>
    <w:p>
      <w:pPr>
        <w:spacing w:line="104" w:lineRule="exact" w:before="0"/>
        <w:ind w:left="3793" w:right="0" w:firstLine="0"/>
        <w:jc w:val="left"/>
        <w:rPr>
          <w:sz w:val="11"/>
        </w:rPr>
      </w:pPr>
      <w:r>
        <w:rPr/>
        <w:pict>
          <v:shape style="position:absolute;margin-left:40.487652pt;margin-top:2.794493pt;width:3.05pt;height:6.6pt;mso-position-horizontal-relative:page;mso-position-vertical-relative:paragraph;z-index:15772160" type="#_x0000_t202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231F20"/>
                      <w:w w:val="105"/>
                      <w:sz w:val="1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96"/>
          <w:sz w:val="11"/>
        </w:rPr>
        <w:t>2</w:t>
      </w:r>
    </w:p>
    <w:p>
      <w:pPr>
        <w:spacing w:line="139" w:lineRule="exact" w:before="0"/>
        <w:ind w:left="0" w:right="67" w:firstLine="0"/>
        <w:jc w:val="right"/>
        <w:rPr>
          <w:sz w:val="14"/>
        </w:rPr>
      </w:pPr>
      <w:r>
        <w:rPr>
          <w:color w:val="231F20"/>
          <w:w w:val="104"/>
          <w:sz w:val="14"/>
        </w:rPr>
        <w:t>+</w:t>
      </w:r>
    </w:p>
    <w:p>
      <w:pPr>
        <w:tabs>
          <w:tab w:pos="3603" w:val="left" w:leader="none"/>
        </w:tabs>
        <w:spacing w:line="130" w:lineRule="exact" w:before="0"/>
        <w:ind w:left="0" w:right="38" w:firstLine="0"/>
        <w:jc w:val="right"/>
        <w:rPr>
          <w:sz w:val="11"/>
        </w:rPr>
      </w:pPr>
      <w:r>
        <w:rPr>
          <w:color w:val="231F20"/>
          <w:w w:val="120"/>
          <w:sz w:val="14"/>
        </w:rPr>
        <w:t>–</w:t>
        <w:tab/>
      </w:r>
      <w:r>
        <w:rPr>
          <w:color w:val="231F20"/>
          <w:spacing w:val="-1"/>
          <w:w w:val="105"/>
          <w:position w:val="1"/>
          <w:sz w:val="11"/>
        </w:rPr>
        <w:t>0</w:t>
      </w:r>
    </w:p>
    <w:p>
      <w:pPr>
        <w:tabs>
          <w:tab w:pos="3742" w:val="left" w:leader="none"/>
        </w:tabs>
        <w:spacing w:line="144" w:lineRule="auto" w:before="19"/>
        <w:ind w:left="205" w:right="0" w:firstLine="0"/>
        <w:jc w:val="left"/>
        <w:rPr>
          <w:sz w:val="14"/>
        </w:rPr>
      </w:pPr>
      <w:r>
        <w:rPr>
          <w:color w:val="231F20"/>
          <w:position w:val="-4"/>
          <w:sz w:val="11"/>
        </w:rPr>
        <w:t>1</w:t>
        <w:tab/>
      </w:r>
      <w:r>
        <w:rPr>
          <w:color w:val="231F20"/>
          <w:w w:val="110"/>
          <w:sz w:val="14"/>
        </w:rPr>
        <w:t>–</w:t>
      </w:r>
    </w:p>
    <w:p>
      <w:pPr>
        <w:spacing w:line="99" w:lineRule="exact" w:before="0"/>
        <w:ind w:left="3793" w:right="0" w:firstLine="0"/>
        <w:jc w:val="left"/>
        <w:rPr>
          <w:sz w:val="11"/>
        </w:rPr>
      </w:pPr>
      <w:r>
        <w:rPr>
          <w:color w:val="231F20"/>
          <w:w w:val="96"/>
          <w:sz w:val="11"/>
        </w:rPr>
        <w:t>2</w:t>
      </w:r>
    </w:p>
    <w:p>
      <w:pPr>
        <w:pStyle w:val="ListParagraph"/>
        <w:numPr>
          <w:ilvl w:val="0"/>
          <w:numId w:val="9"/>
        </w:numPr>
        <w:tabs>
          <w:tab w:pos="2351" w:val="left" w:leader="none"/>
          <w:tab w:pos="2352" w:val="left" w:leader="none"/>
          <w:tab w:pos="3848" w:val="right" w:leader="none"/>
        </w:tabs>
        <w:spacing w:line="240" w:lineRule="auto" w:before="136" w:after="0"/>
        <w:ind w:left="2351" w:right="0" w:hanging="2157"/>
        <w:jc w:val="left"/>
        <w:rPr>
          <w:sz w:val="11"/>
        </w:rPr>
      </w:pPr>
      <w:r>
        <w:rPr>
          <w:color w:val="231F20"/>
          <w:sz w:val="11"/>
        </w:rPr>
        <w:t>Land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Registry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index</w:t>
      </w:r>
      <w:r>
        <w:rPr>
          <w:color w:val="231F20"/>
          <w:position w:val="4"/>
          <w:sz w:val="10"/>
        </w:rPr>
        <w:t>(c)</w:t>
        <w:tab/>
      </w:r>
      <w:r>
        <w:rPr>
          <w:color w:val="231F20"/>
          <w:position w:val="11"/>
          <w:sz w:val="11"/>
        </w:rPr>
        <w:t>4</w:t>
      </w:r>
    </w:p>
    <w:p>
      <w:pPr>
        <w:pStyle w:val="BodyText"/>
        <w:spacing w:line="177" w:lineRule="exact"/>
        <w:ind w:left="173"/>
      </w:pPr>
      <w:r>
        <w:rPr/>
        <w:br w:type="column"/>
      </w:r>
      <w:r>
        <w:rPr>
          <w:color w:val="231F20"/>
          <w:w w:val="95"/>
        </w:rPr>
        <w:t>‘happy non-seekers’. Low applications could also reflect SMEs</w:t>
      </w:r>
    </w:p>
    <w:p>
      <w:pPr>
        <w:pStyle w:val="BodyText"/>
        <w:spacing w:line="268" w:lineRule="auto" w:before="27"/>
        <w:ind w:left="173" w:right="163"/>
      </w:pPr>
      <w:r>
        <w:rPr>
          <w:color w:val="231F20"/>
          <w:w w:val="95"/>
        </w:rPr>
        <w:t>seeking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alternative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sources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finance: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contacts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Bank’s</w:t>
      </w:r>
      <w:r>
        <w:rPr>
          <w:color w:val="231F20"/>
          <w:spacing w:val="-38"/>
        </w:rPr>
        <w:t> </w:t>
      </w:r>
      <w:r>
        <w:rPr>
          <w:color w:val="231F20"/>
        </w:rPr>
        <w:t>Agents</w:t>
      </w:r>
      <w:r>
        <w:rPr>
          <w:color w:val="231F20"/>
          <w:spacing w:val="-38"/>
        </w:rPr>
        <w:t> </w:t>
      </w:r>
      <w:r>
        <w:rPr>
          <w:color w:val="231F20"/>
        </w:rPr>
        <w:t>report</w:t>
      </w:r>
      <w:r>
        <w:rPr>
          <w:color w:val="231F20"/>
          <w:spacing w:val="-37"/>
        </w:rPr>
        <w:t> </w:t>
      </w:r>
      <w:r>
        <w:rPr>
          <w:color w:val="231F20"/>
        </w:rPr>
        <w:t>small</w:t>
      </w:r>
      <w:r>
        <w:rPr>
          <w:color w:val="231F20"/>
          <w:spacing w:val="-38"/>
        </w:rPr>
        <w:t> </w:t>
      </w:r>
      <w:r>
        <w:rPr>
          <w:color w:val="231F20"/>
        </w:rPr>
        <w:t>but</w:t>
      </w:r>
      <w:r>
        <w:rPr>
          <w:color w:val="231F20"/>
          <w:spacing w:val="-37"/>
        </w:rPr>
        <w:t> </w:t>
      </w:r>
      <w:r>
        <w:rPr>
          <w:color w:val="231F20"/>
        </w:rPr>
        <w:t>growing</w:t>
      </w:r>
      <w:r>
        <w:rPr>
          <w:color w:val="231F20"/>
          <w:spacing w:val="-38"/>
        </w:rPr>
        <w:t> </w:t>
      </w:r>
      <w:r>
        <w:rPr>
          <w:color w:val="231F20"/>
        </w:rPr>
        <w:t>use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non-bank </w:t>
      </w:r>
      <w:r>
        <w:rPr>
          <w:color w:val="231F20"/>
          <w:w w:val="90"/>
        </w:rPr>
        <w:t>finance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SMEs,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peer-to-peer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lending,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crowdfunding </w:t>
      </w:r>
      <w:r>
        <w:rPr>
          <w:color w:val="231F20"/>
        </w:rPr>
        <w:t>and</w:t>
      </w:r>
      <w:r>
        <w:rPr>
          <w:color w:val="231F20"/>
          <w:spacing w:val="-20"/>
        </w:rPr>
        <w:t> </w:t>
      </w:r>
      <w:r>
        <w:rPr>
          <w:color w:val="231F20"/>
        </w:rPr>
        <w:t>venture</w:t>
      </w:r>
      <w:r>
        <w:rPr>
          <w:color w:val="231F20"/>
          <w:spacing w:val="-20"/>
        </w:rPr>
        <w:t> </w:t>
      </w:r>
      <w:r>
        <w:rPr>
          <w:color w:val="231F20"/>
        </w:rPr>
        <w:t>capital</w:t>
      </w:r>
      <w:r>
        <w:rPr>
          <w:color w:val="231F20"/>
          <w:spacing w:val="-20"/>
        </w:rPr>
        <w:t> </w:t>
      </w:r>
      <w:r>
        <w:rPr>
          <w:color w:val="231F20"/>
        </w:rPr>
        <w:t>funds.</w:t>
      </w:r>
    </w:p>
    <w:p>
      <w:pPr>
        <w:pStyle w:val="Heading5"/>
        <w:spacing w:before="181"/>
      </w:pPr>
      <w:r>
        <w:rPr>
          <w:color w:val="A70740"/>
        </w:rPr>
        <w:t>Household lending and the housing market</w:t>
      </w:r>
    </w:p>
    <w:p>
      <w:pPr>
        <w:pStyle w:val="BodyText"/>
        <w:spacing w:line="260" w:lineRule="exact" w:before="3"/>
        <w:ind w:left="173" w:right="505"/>
      </w:pPr>
      <w:r>
        <w:rPr>
          <w:color w:val="231F20"/>
          <w:w w:val="95"/>
        </w:rPr>
        <w:t>House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time 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0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1.A).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Nationally,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0" w:lineRule="exact"/>
        <w:sectPr>
          <w:type w:val="continuous"/>
          <w:pgSz w:w="11910" w:h="16840"/>
          <w:pgMar w:top="1560" w:bottom="0" w:left="620" w:right="400"/>
          <w:cols w:num="2" w:equalWidth="0">
            <w:col w:w="3889" w:space="1440"/>
            <w:col w:w="5561"/>
          </w:cols>
        </w:sectPr>
      </w:pPr>
    </w:p>
    <w:p>
      <w:pPr>
        <w:spacing w:line="31" w:lineRule="exact" w:before="0"/>
        <w:ind w:left="795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Halifax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</w:p>
    <w:p>
      <w:pPr>
        <w:pStyle w:val="ListParagraph"/>
        <w:numPr>
          <w:ilvl w:val="0"/>
          <w:numId w:val="9"/>
        </w:numPr>
        <w:tabs>
          <w:tab w:pos="845" w:val="left" w:leader="none"/>
          <w:tab w:pos="846" w:val="left" w:leader="none"/>
        </w:tabs>
        <w:spacing w:line="132" w:lineRule="exact" w:before="15" w:after="0"/>
        <w:ind w:left="845" w:right="38" w:hanging="654"/>
        <w:jc w:val="left"/>
        <w:rPr>
          <w:sz w:val="11"/>
        </w:rPr>
      </w:pPr>
      <w:r>
        <w:rPr>
          <w:color w:val="231F20"/>
          <w:w w:val="90"/>
          <w:sz w:val="11"/>
        </w:rPr>
        <w:t>Nationwide </w:t>
      </w:r>
      <w:r>
        <w:rPr>
          <w:color w:val="231F20"/>
          <w:spacing w:val="-3"/>
          <w:w w:val="90"/>
          <w:sz w:val="11"/>
        </w:rPr>
        <w:t>indices</w:t>
      </w:r>
      <w:r>
        <w:rPr>
          <w:color w:val="231F20"/>
          <w:spacing w:val="-3"/>
          <w:w w:val="90"/>
          <w:position w:val="4"/>
          <w:sz w:val="10"/>
        </w:rPr>
        <w:t>(d)</w:t>
      </w:r>
      <w:r>
        <w:rPr>
          <w:color w:val="231F20"/>
          <w:spacing w:val="-3"/>
          <w:w w:val="90"/>
          <w:sz w:val="10"/>
        </w:rPr>
        <w:t> </w:t>
      </w:r>
      <w:r>
        <w:rPr>
          <w:color w:val="231F20"/>
          <w:sz w:val="11"/>
        </w:rPr>
        <w:t>(right-hand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scale)</w:t>
      </w:r>
    </w:p>
    <w:p>
      <w:pPr>
        <w:spacing w:line="91" w:lineRule="exact" w:before="89"/>
        <w:ind w:left="190" w:right="0" w:firstLine="0"/>
        <w:jc w:val="left"/>
        <w:rPr>
          <w:sz w:val="11"/>
        </w:rPr>
      </w:pPr>
      <w:r>
        <w:rPr>
          <w:color w:val="231F20"/>
          <w:w w:val="104"/>
          <w:sz w:val="11"/>
        </w:rPr>
        <w:t>4</w:t>
      </w:r>
    </w:p>
    <w:p>
      <w:pPr>
        <w:tabs>
          <w:tab w:pos="1637" w:val="right" w:leader="none"/>
        </w:tabs>
        <w:spacing w:line="-43" w:lineRule="auto" w:before="0"/>
        <w:ind w:left="190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position w:val="1"/>
          <w:sz w:val="11"/>
        </w:rPr>
        <w:t>(right-hand</w:t>
      </w:r>
      <w:r>
        <w:rPr>
          <w:color w:val="231F20"/>
          <w:spacing w:val="-13"/>
          <w:position w:val="1"/>
          <w:sz w:val="11"/>
        </w:rPr>
        <w:t> </w:t>
      </w:r>
      <w:r>
        <w:rPr>
          <w:color w:val="231F20"/>
          <w:position w:val="1"/>
          <w:sz w:val="11"/>
        </w:rPr>
        <w:t>scale)</w:t>
        <w:tab/>
      </w:r>
      <w:r>
        <w:rPr>
          <w:color w:val="231F20"/>
          <w:sz w:val="11"/>
        </w:rPr>
        <w:t>6</w:t>
      </w:r>
    </w:p>
    <w:p>
      <w:pPr>
        <w:spacing w:before="150"/>
        <w:ind w:left="1576" w:right="0" w:firstLine="0"/>
        <w:jc w:val="left"/>
        <w:rPr>
          <w:sz w:val="11"/>
        </w:rPr>
      </w:pPr>
      <w:r>
        <w:rPr>
          <w:color w:val="231F20"/>
          <w:w w:val="104"/>
          <w:sz w:val="11"/>
        </w:rPr>
        <w:t>8</w:t>
      </w:r>
    </w:p>
    <w:p>
      <w:pPr>
        <w:spacing w:line="91" w:lineRule="exact" w:before="133"/>
        <w:ind w:left="1531" w:right="0" w:firstLine="0"/>
        <w:jc w:val="left"/>
        <w:rPr>
          <w:sz w:val="11"/>
        </w:rPr>
      </w:pPr>
      <w:r>
        <w:rPr>
          <w:color w:val="231F20"/>
          <w:sz w:val="11"/>
        </w:rPr>
        <w:t>10</w:t>
      </w:r>
    </w:p>
    <w:p>
      <w:pPr>
        <w:pStyle w:val="BodyText"/>
        <w:spacing w:line="268" w:lineRule="auto" w:before="21"/>
        <w:ind w:left="190" w:right="528"/>
      </w:pPr>
      <w:r>
        <w:rPr/>
        <w:br w:type="column"/>
      </w:r>
      <w:r>
        <w:rPr>
          <w:color w:val="231F20"/>
          <w:w w:val="95"/>
        </w:rPr>
        <w:t>Halifax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Nationwide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10%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 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1.7).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July,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Nationwide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0"/>
          <w:cols w:num="3" w:equalWidth="0">
            <w:col w:w="1844" w:space="368"/>
            <w:col w:w="1678" w:space="1423"/>
            <w:col w:w="5577"/>
          </w:cols>
        </w:sectPr>
      </w:pPr>
    </w:p>
    <w:p>
      <w:pPr>
        <w:tabs>
          <w:tab w:pos="999" w:val="left" w:leader="none"/>
          <w:tab w:pos="1526" w:val="left" w:leader="none"/>
          <w:tab w:pos="2053" w:val="left" w:leader="none"/>
          <w:tab w:pos="2580" w:val="left" w:leader="none"/>
          <w:tab w:pos="3107" w:val="left" w:leader="none"/>
        </w:tabs>
        <w:spacing w:line="79" w:lineRule="exact" w:before="0"/>
        <w:ind w:left="472" w:right="0" w:firstLine="0"/>
        <w:jc w:val="left"/>
        <w:rPr>
          <w:sz w:val="11"/>
        </w:rPr>
      </w:pPr>
      <w:r>
        <w:rPr>
          <w:color w:val="231F20"/>
          <w:sz w:val="11"/>
        </w:rPr>
        <w:t>2003</w:t>
        <w:tab/>
        <w:t>05</w:t>
        <w:tab/>
        <w:t>07</w:t>
        <w:tab/>
        <w:t>09</w:t>
        <w:tab/>
        <w:t>11</w:t>
        <w:tab/>
        <w:t>13</w:t>
      </w:r>
    </w:p>
    <w:p>
      <w:pPr>
        <w:spacing w:line="244" w:lineRule="auto" w:before="89"/>
        <w:ind w:left="173" w:right="613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Halifax,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Registry,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Nationwide,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Rightmove.co.uk,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Royal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Institution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spacing w:val="-8"/>
          <w:w w:val="95"/>
          <w:sz w:val="11"/>
        </w:rPr>
        <w:t>of </w:t>
      </w:r>
      <w:r>
        <w:rPr>
          <w:color w:val="231F20"/>
          <w:sz w:val="11"/>
        </w:rPr>
        <w:t>Chartered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Surveyors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(RICS)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10"/>
        </w:numPr>
        <w:tabs>
          <w:tab w:pos="344" w:val="left" w:leader="none"/>
        </w:tabs>
        <w:spacing w:line="244" w:lineRule="auto" w:before="1" w:after="0"/>
        <w:ind w:left="343" w:right="428" w:hanging="171"/>
        <w:jc w:val="left"/>
        <w:rPr>
          <w:sz w:val="11"/>
        </w:rPr>
      </w:pPr>
      <w:r>
        <w:rPr>
          <w:color w:val="231F20"/>
          <w:w w:val="95"/>
          <w:sz w:val="11"/>
        </w:rPr>
        <w:t>Includes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RICS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house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ahead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balance,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RICS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new buyer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enquiries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less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instructions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balances,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RICS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sales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earlier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Rightmove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average </w:t>
      </w:r>
      <w:r>
        <w:rPr>
          <w:color w:val="231F20"/>
          <w:w w:val="95"/>
          <w:sz w:val="11"/>
        </w:rPr>
        <w:t>asking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trend.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All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moved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Rightmove </w:t>
      </w:r>
      <w:r>
        <w:rPr>
          <w:color w:val="231F20"/>
          <w:sz w:val="11"/>
        </w:rPr>
        <w:t>index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staff.</w:t>
      </w:r>
    </w:p>
    <w:p>
      <w:pPr>
        <w:pStyle w:val="ListParagraph"/>
        <w:numPr>
          <w:ilvl w:val="0"/>
          <w:numId w:val="10"/>
        </w:numPr>
        <w:tabs>
          <w:tab w:pos="344" w:val="left" w:leader="none"/>
        </w:tabs>
        <w:spacing w:line="126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Latest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2014.</w:t>
      </w:r>
    </w:p>
    <w:p>
      <w:pPr>
        <w:pStyle w:val="ListParagraph"/>
        <w:numPr>
          <w:ilvl w:val="0"/>
          <w:numId w:val="10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England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Wales.</w:t>
      </w:r>
      <w:r>
        <w:rPr>
          <w:color w:val="231F20"/>
          <w:spacing w:val="8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June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2014.</w:t>
      </w:r>
    </w:p>
    <w:p>
      <w:pPr>
        <w:pStyle w:val="ListParagraph"/>
        <w:numPr>
          <w:ilvl w:val="0"/>
          <w:numId w:val="10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Latest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July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2014.</w:t>
      </w:r>
    </w:p>
    <w:p>
      <w:pPr>
        <w:pStyle w:val="BodyText"/>
        <w:spacing w:before="1"/>
        <w:rPr>
          <w:sz w:val="11"/>
        </w:rPr>
      </w:pPr>
    </w:p>
    <w:p>
      <w:pPr>
        <w:pStyle w:val="BodyText"/>
        <w:spacing w:line="20" w:lineRule="exact"/>
        <w:ind w:left="166" w:right="-44"/>
        <w:rPr>
          <w:sz w:val="2"/>
        </w:rPr>
      </w:pPr>
      <w:r>
        <w:rPr>
          <w:sz w:val="2"/>
        </w:rPr>
        <w:pict>
          <v:group style="width:226.4pt;height:.7pt;mso-position-horizontal-relative:char;mso-position-vertical-relative:line" coordorigin="0,0" coordsize="4528,14">
            <v:line style="position:absolute" from="0,7" to="4527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3" w:right="0" w:firstLine="0"/>
        <w:jc w:val="left"/>
        <w:rPr>
          <w:sz w:val="18"/>
        </w:rPr>
      </w:pPr>
      <w:r>
        <w:rPr>
          <w:b/>
          <w:color w:val="A70740"/>
          <w:sz w:val="18"/>
        </w:rPr>
        <w:t>Chart</w:t>
      </w:r>
      <w:r>
        <w:rPr>
          <w:b/>
          <w:color w:val="A70740"/>
          <w:spacing w:val="-30"/>
          <w:sz w:val="18"/>
        </w:rPr>
        <w:t> </w:t>
      </w:r>
      <w:r>
        <w:rPr>
          <w:b/>
          <w:color w:val="A70740"/>
          <w:sz w:val="18"/>
        </w:rPr>
        <w:t>1.8</w:t>
      </w:r>
      <w:r>
        <w:rPr>
          <w:b/>
          <w:color w:val="A70740"/>
          <w:spacing w:val="-4"/>
          <w:sz w:val="18"/>
        </w:rPr>
        <w:t> </w:t>
      </w:r>
      <w:r>
        <w:rPr>
          <w:color w:val="A70740"/>
          <w:sz w:val="18"/>
        </w:rPr>
        <w:t>Housing</w:t>
      </w:r>
      <w:r>
        <w:rPr>
          <w:color w:val="A70740"/>
          <w:spacing w:val="-28"/>
          <w:sz w:val="18"/>
        </w:rPr>
        <w:t> </w:t>
      </w:r>
      <w:r>
        <w:rPr>
          <w:color w:val="A70740"/>
          <w:sz w:val="18"/>
        </w:rPr>
        <w:t>market</w:t>
      </w:r>
      <w:r>
        <w:rPr>
          <w:color w:val="A70740"/>
          <w:spacing w:val="-29"/>
          <w:sz w:val="18"/>
        </w:rPr>
        <w:t> </w:t>
      </w:r>
      <w:r>
        <w:rPr>
          <w:color w:val="A70740"/>
          <w:sz w:val="18"/>
        </w:rPr>
        <w:t>activity</w:t>
      </w:r>
      <w:r>
        <w:rPr>
          <w:color w:val="A70740"/>
          <w:spacing w:val="-29"/>
          <w:sz w:val="18"/>
        </w:rPr>
        <w:t> </w:t>
      </w:r>
      <w:r>
        <w:rPr>
          <w:color w:val="A70740"/>
          <w:sz w:val="18"/>
        </w:rPr>
        <w:t>has</w:t>
      </w:r>
      <w:r>
        <w:rPr>
          <w:color w:val="A70740"/>
          <w:spacing w:val="-28"/>
          <w:sz w:val="18"/>
        </w:rPr>
        <w:t> </w:t>
      </w:r>
      <w:r>
        <w:rPr>
          <w:color w:val="A70740"/>
          <w:sz w:val="18"/>
        </w:rPr>
        <w:t>fallen</w:t>
      </w:r>
      <w:r>
        <w:rPr>
          <w:color w:val="A70740"/>
          <w:spacing w:val="-29"/>
          <w:sz w:val="18"/>
        </w:rPr>
        <w:t> </w:t>
      </w:r>
      <w:r>
        <w:rPr>
          <w:color w:val="A70740"/>
          <w:sz w:val="18"/>
        </w:rPr>
        <w:t>back</w:t>
      </w:r>
      <w:r>
        <w:rPr>
          <w:color w:val="A70740"/>
          <w:spacing w:val="-29"/>
          <w:sz w:val="18"/>
        </w:rPr>
        <w:t> </w:t>
      </w:r>
      <w:r>
        <w:rPr>
          <w:color w:val="A70740"/>
          <w:sz w:val="18"/>
        </w:rPr>
        <w:t>a</w:t>
      </w:r>
      <w:r>
        <w:rPr>
          <w:color w:val="A70740"/>
          <w:spacing w:val="-29"/>
          <w:sz w:val="18"/>
        </w:rPr>
        <w:t> </w:t>
      </w:r>
      <w:r>
        <w:rPr>
          <w:color w:val="A70740"/>
          <w:sz w:val="18"/>
        </w:rPr>
        <w:t>little</w:t>
      </w:r>
    </w:p>
    <w:p>
      <w:pPr>
        <w:spacing w:before="20"/>
        <w:ind w:left="173" w:right="0" w:firstLine="0"/>
        <w:jc w:val="left"/>
        <w:rPr>
          <w:sz w:val="16"/>
        </w:rPr>
      </w:pPr>
      <w:r>
        <w:rPr>
          <w:color w:val="231F20"/>
          <w:sz w:val="16"/>
        </w:rPr>
        <w:t>Loan approvals for house purchase and HMRC transactions</w:t>
      </w:r>
    </w:p>
    <w:p>
      <w:pPr>
        <w:spacing w:line="110" w:lineRule="exact" w:before="55"/>
        <w:ind w:left="3093" w:right="0" w:firstLine="0"/>
        <w:jc w:val="left"/>
        <w:rPr>
          <w:sz w:val="11"/>
        </w:rPr>
      </w:pPr>
      <w:r>
        <w:rPr>
          <w:color w:val="231F20"/>
          <w:sz w:val="11"/>
        </w:rPr>
        <w:t>Thousands</w:t>
      </w:r>
    </w:p>
    <w:p>
      <w:pPr>
        <w:spacing w:line="110" w:lineRule="exact" w:before="0"/>
        <w:ind w:left="3618" w:right="0" w:firstLine="0"/>
        <w:jc w:val="left"/>
        <w:rPr>
          <w:sz w:val="11"/>
        </w:rPr>
      </w:pPr>
      <w:r>
        <w:rPr/>
        <w:pict>
          <v:group style="position:absolute;margin-left:39.685001pt;margin-top:2.52358pt;width:169.6pt;height:130.4pt;mso-position-horizontal-relative:page;mso-position-vertical-relative:paragraph;z-index:15769088" coordorigin="794,50" coordsize="3392,2608">
            <v:rect style="position:absolute;left:798;top:55;width:3383;height:2599" filled="false" stroked="true" strokeweight=".46pt" strokecolor="#231f20">
              <v:stroke dashstyle="solid"/>
            </v:rect>
            <v:line style="position:absolute" from="794,385" to="898,385" stroked="true" strokeweight=".46pt" strokecolor="#231f20">
              <v:stroke dashstyle="solid"/>
            </v:line>
            <v:line style="position:absolute" from="794,705" to="898,705" stroked="true" strokeweight=".46pt" strokecolor="#231f20">
              <v:stroke dashstyle="solid"/>
            </v:line>
            <v:line style="position:absolute" from="794,1025" to="898,1025" stroked="true" strokeweight=".46pt" strokecolor="#231f20">
              <v:stroke dashstyle="solid"/>
            </v:line>
            <v:line style="position:absolute" from="794,1362" to="898,1362" stroked="true" strokeweight=".46pt" strokecolor="#231f20">
              <v:stroke dashstyle="solid"/>
            </v:line>
            <v:line style="position:absolute" from="794,1682" to="898,1682" stroked="true" strokeweight=".46pt" strokecolor="#231f20">
              <v:stroke dashstyle="solid"/>
            </v:line>
            <v:line style="position:absolute" from="794,2002" to="898,2002" stroked="true" strokeweight=".46pt" strokecolor="#231f20">
              <v:stroke dashstyle="solid"/>
            </v:line>
            <v:line style="position:absolute" from="794,2339" to="898,2339" stroked="true" strokeweight=".46pt" strokecolor="#231f20">
              <v:stroke dashstyle="solid"/>
            </v:line>
            <v:line style="position:absolute" from="4080,385" to="4184,385" stroked="true" strokeweight=".46pt" strokecolor="#231f20">
              <v:stroke dashstyle="solid"/>
            </v:line>
            <v:line style="position:absolute" from="4080,705" to="4184,705" stroked="true" strokeweight=".46pt" strokecolor="#231f20">
              <v:stroke dashstyle="solid"/>
            </v:line>
            <v:line style="position:absolute" from="4080,1025" to="4184,1025" stroked="true" strokeweight=".46pt" strokecolor="#231f20">
              <v:stroke dashstyle="solid"/>
            </v:line>
            <v:line style="position:absolute" from="4080,1362" to="4184,1362" stroked="true" strokeweight=".46pt" strokecolor="#231f20">
              <v:stroke dashstyle="solid"/>
            </v:line>
            <v:line style="position:absolute" from="4080,1682" to="4184,1682" stroked="true" strokeweight=".46pt" strokecolor="#231f20">
              <v:stroke dashstyle="solid"/>
            </v:line>
            <v:line style="position:absolute" from="4080,2002" to="4184,2002" stroked="true" strokeweight=".46pt" strokecolor="#231f20">
              <v:stroke dashstyle="solid"/>
            </v:line>
            <v:line style="position:absolute" from="4080,2339" to="4184,2339" stroked="true" strokeweight=".46pt" strokecolor="#231f20">
              <v:stroke dashstyle="solid"/>
            </v:line>
            <v:line style="position:absolute" from="3499,2552" to="3499,2657" stroked="true" strokeweight=".46pt" strokecolor="#231f20">
              <v:stroke dashstyle="solid"/>
            </v:line>
            <v:line style="position:absolute" from="2875,2552" to="2875,2657" stroked="true" strokeweight=".46pt" strokecolor="#231f20">
              <v:stroke dashstyle="solid"/>
            </v:line>
            <v:line style="position:absolute" from="2235,2552" to="2235,2657" stroked="true" strokeweight=".46pt" strokecolor="#231f20">
              <v:stroke dashstyle="solid"/>
            </v:line>
            <v:line style="position:absolute" from="1594,2552" to="1594,2657" stroked="true" strokeweight=".46pt" strokecolor="#231f20">
              <v:stroke dashstyle="solid"/>
            </v:line>
            <v:line style="position:absolute" from="953,2552" to="953,2657" stroked="true" strokeweight=".46pt" strokecolor="#231f20">
              <v:stroke dashstyle="solid"/>
            </v:line>
            <v:shape style="position:absolute;left:953;top:486;width:3062;height:1735" coordorigin="953,486" coordsize="3062,1735" path="m953,1295l971,1126,1005,1092,1022,1059,1040,1126,1074,1194,1092,1210,1109,1126,1126,1177,1144,1092,1161,1008,1178,1042,1196,1076,1213,991,1230,975,1248,907,1265,874,1282,840,1300,840,1317,975,1334,1025,1351,1008,1369,874,1386,705,1403,621,1421,638,1438,722,1455,722,1473,756,1490,773,1507,823,1525,773,1542,705,1559,688,1577,857,1594,907,1611,1025,1629,1092,1646,1025,1663,1025,1680,924,1698,806,1715,672,1732,554,1750,554,1767,486,1784,503,1802,587,1819,604,1836,672,1854,705,1871,672,1888,857,1923,1042,1940,1143,1958,1244,1975,1261,1992,1429,2010,1311,2027,1328,2044,1261,2061,1160,2079,1076,2096,1143,2113,1109,2131,1076,2148,975,2165,975,2183,840,2200,806,2217,655,2235,722,2252,823,2269,773,2287,857,2304,773,2321,739,2339,722,2356,722,2373,655,2390,604,2408,554,2425,705,2442,705,2460,756,2477,806,2494,874,2512,823,2564,907,2581,1042,2598,1227,2616,1345,2633,1429,2650,1480,2668,1530,2685,1665,2702,1749,2720,2002,2737,2086,2754,2120,2771,2136,2789,2120,2823,2136,2841,2221,2858,2136,2875,2120,2893,2002,2910,1985,2927,1918,2945,1901,2962,1833,2979,1783,2997,1783,3014,1749,3031,1732,3049,1715,3066,1715,3083,1901,3100,1901,3118,1867,3135,1850,3152,1833,3170,1850,3187,1850,3204,1884,3222,1884,3239,1901,3256,1901,3274,1985,3291,1934,3308,1901,3326,1884,3343,1901,3360,1901,3378,1850,3395,1833,3412,1783,3430,1833,3447,1817,3481,1817,3499,1732,3516,1850,3533,1833,3551,1817,3568,1850,3603,1884,3620,1867,3637,1850,3655,1800,3672,1800,3707,1766,3724,1783,3724,1817,3759,1783,3776,1749,3793,1699,3810,1699,3828,1648,3845,1631,3862,1581,3880,1547,3897,1513,3914,1497,3932,1412,3949,1530,3966,1564,3984,1631,4001,1648,4015,1564e" filled="false" stroked="true" strokeweight=".92pt" strokecolor="#b01c88">
              <v:path arrowok="t"/>
              <v:stroke dashstyle="solid"/>
            </v:shape>
            <v:shape style="position:absolute;left:953;top:233;width:3062;height:1583" coordorigin="953,234" coordsize="3062,1583" path="m953,688l1005,688,1022,857,1057,857,1074,907,1109,907,1126,958,1161,958,1178,907,1213,907,1230,857,1265,857,1282,806,1317,806,1334,722,1369,722,1386,773,1421,773,1438,621,1473,621,1490,570,1525,570,1542,688,1577,688,1594,823,1629,823,1646,1059,1680,1059,1698,1025,1732,1025,1750,958,1784,958,1802,251,1836,251,1854,284,1888,284,1923,419,1958,419,1975,655,2010,655,2027,958,2061,958,2079,890,2096,857,2113,840,2131,806,2148,773,2165,739,2183,688,2200,722,2217,604,2235,503,2252,486,2269,520,2287,453,2304,486,2321,436,2339,368,2356,335,2373,352,2390,318,2408,284,2425,234,2442,251,2460,267,2477,301,2494,436,2512,385,2529,385,2546,402,2564,436,2581,486,2598,621,2616,705,2633,874,2650,975,2668,1042,2685,1160,2702,1126,2720,1227,2737,1396,2754,1564,2771,1648,2789,1699,2823,1631,2841,1749,2858,1732,2875,1817,2893,1749,2910,1631,2927,1648,2945,1614,2962,1564,2979,1497,2997,1429,3014,1412,3031,1345,3049,1345,3066,1042,3083,1614,3100,1412,3118,1412,3135,1480,3152,1429,3170,1412,3187,1396,3204,1446,3222,1446,3239,1480,3256,1480,3274,1564,3291,1497,3343,1497,3360,1547,3378,1480,3395,1463,3412,1412,3464,1412,3481,1396,3499,1362,3516,1396,3533,1194,3551,1513,3568,1412,3585,1429,3620,1429,3637,1412,3655,1396,3672,1379,3707,1362,3724,1362,3724,1328,3759,1311,3776,1362,3793,1261,3810,1210,3828,1210,3845,1160,3862,1143,3880,1109,3897,1042,3914,1025,3932,975,3949,874,3966,975,3984,991,4015,991e" filled="false" stroked="true" strokeweight=".92pt" strokecolor="#fcaf17">
              <v:path arrowok="t"/>
              <v:stroke dashstyle="solid"/>
            </v:shape>
            <v:shape style="position:absolute;left:2517;top:187;width:1058;height:16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Housing transactions</w:t>
                    </w:r>
                    <w:r>
                      <w:rPr>
                        <w:color w:val="231F20"/>
                        <w:w w:val="90"/>
                        <w:position w:val="4"/>
                        <w:sz w:val="10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784;top:2154;width:1009;height:16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Mortgage approvals</w:t>
                    </w:r>
                    <w:r>
                      <w:rPr>
                        <w:color w:val="231F20"/>
                        <w:w w:val="90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160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0" w:right="940" w:firstLine="0"/>
        <w:jc w:val="right"/>
        <w:rPr>
          <w:sz w:val="11"/>
        </w:rPr>
      </w:pPr>
      <w:r>
        <w:rPr>
          <w:color w:val="231F20"/>
          <w:w w:val="95"/>
          <w:sz w:val="11"/>
        </w:rPr>
        <w:t>140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0" w:right="940" w:firstLine="0"/>
        <w:jc w:val="right"/>
        <w:rPr>
          <w:sz w:val="11"/>
        </w:rPr>
      </w:pPr>
      <w:r>
        <w:rPr>
          <w:color w:val="231F20"/>
          <w:w w:val="90"/>
          <w:sz w:val="11"/>
        </w:rPr>
        <w:t>120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0" w:right="940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100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0" w:right="940" w:firstLine="0"/>
        <w:jc w:val="right"/>
        <w:rPr>
          <w:sz w:val="11"/>
        </w:rPr>
      </w:pPr>
      <w:r>
        <w:rPr>
          <w:color w:val="231F20"/>
          <w:w w:val="105"/>
          <w:sz w:val="11"/>
        </w:rPr>
        <w:t>80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0" w:right="940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60</w:t>
      </w:r>
    </w:p>
    <w:p>
      <w:pPr>
        <w:pStyle w:val="BodyText"/>
        <w:spacing w:before="9"/>
        <w:rPr>
          <w:sz w:val="16"/>
        </w:rPr>
      </w:pPr>
    </w:p>
    <w:p>
      <w:pPr>
        <w:spacing w:before="0"/>
        <w:ind w:left="0" w:right="940" w:firstLine="0"/>
        <w:jc w:val="right"/>
        <w:rPr>
          <w:sz w:val="11"/>
        </w:rPr>
      </w:pPr>
      <w:r>
        <w:rPr>
          <w:color w:val="231F20"/>
          <w:w w:val="105"/>
          <w:sz w:val="11"/>
        </w:rPr>
        <w:t>40</w:t>
      </w:r>
    </w:p>
    <w:p>
      <w:pPr>
        <w:pStyle w:val="BodyText"/>
        <w:rPr>
          <w:sz w:val="12"/>
        </w:rPr>
      </w:pPr>
    </w:p>
    <w:p>
      <w:pPr>
        <w:spacing w:before="71"/>
        <w:ind w:left="0" w:right="940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20</w:t>
      </w:r>
    </w:p>
    <w:p>
      <w:pPr>
        <w:pStyle w:val="BodyText"/>
        <w:spacing w:before="1"/>
        <w:rPr>
          <w:sz w:val="16"/>
        </w:rPr>
      </w:pPr>
    </w:p>
    <w:p>
      <w:pPr>
        <w:spacing w:line="110" w:lineRule="exact" w:before="0"/>
        <w:ind w:left="3722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0</w:t>
      </w:r>
    </w:p>
    <w:p>
      <w:pPr>
        <w:tabs>
          <w:tab w:pos="968" w:val="left" w:leader="none"/>
          <w:tab w:pos="1612" w:val="left" w:leader="none"/>
          <w:tab w:pos="2249" w:val="left" w:leader="none"/>
          <w:tab w:pos="2875" w:val="left" w:leader="none"/>
        </w:tabs>
        <w:spacing w:line="110" w:lineRule="exact" w:before="0"/>
        <w:ind w:left="333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2000</w:t>
        <w:tab/>
        <w:t>03</w:t>
        <w:tab/>
        <w:t>06</w:t>
        <w:tab/>
        <w:t>09</w:t>
        <w:tab/>
        <w:t>12</w:t>
      </w:r>
    </w:p>
    <w:p>
      <w:pPr>
        <w:spacing w:before="69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HM Revenue and Customs (HMRC).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1"/>
        </w:numPr>
        <w:tabs>
          <w:tab w:pos="344" w:val="left" w:leader="none"/>
        </w:tabs>
        <w:spacing w:line="244" w:lineRule="auto" w:before="0" w:after="0"/>
        <w:ind w:left="343" w:right="91" w:hanging="171"/>
        <w:jc w:val="left"/>
        <w:rPr>
          <w:sz w:val="11"/>
        </w:rPr>
      </w:pPr>
      <w:r>
        <w:rPr>
          <w:color w:val="231F20"/>
          <w:sz w:val="11"/>
        </w:rPr>
        <w:t>Number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residential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property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transactions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values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£40,000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above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April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2005.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date,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transactions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 quarterly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HMRC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transactions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England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Wales,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estimated </w:t>
      </w:r>
      <w:r>
        <w:rPr>
          <w:color w:val="231F20"/>
          <w:sz w:val="11"/>
        </w:rPr>
        <w:t>by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assuming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number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transactions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spread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evenly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throughout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quarter.</w:t>
      </w:r>
    </w:p>
    <w:p>
      <w:pPr>
        <w:pStyle w:val="ListParagraph"/>
        <w:numPr>
          <w:ilvl w:val="0"/>
          <w:numId w:val="11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Loan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approvals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house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purchase.</w:t>
      </w:r>
    </w:p>
    <w:p>
      <w:pPr>
        <w:pStyle w:val="BodyText"/>
        <w:spacing w:before="1"/>
        <w:rPr>
          <w:sz w:val="10"/>
        </w:rPr>
      </w:pPr>
      <w:r>
        <w:rPr/>
        <w:pict>
          <v:shape style="position:absolute;margin-left:39.685001pt;margin-top:8.204618pt;width:226.8pt;height:.1pt;mso-position-horizontal-relative:page;mso-position-vertical-relative:paragraph;z-index:-15689728;mso-wrap-distance-left:0;mso-wrap-distance-right:0" coordorigin="794,164" coordsize="4536,0" path="m794,164l5329,164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73" w:right="0" w:firstLine="0"/>
        <w:jc w:val="left"/>
        <w:rPr>
          <w:sz w:val="18"/>
        </w:rPr>
      </w:pPr>
      <w:r>
        <w:rPr>
          <w:b/>
          <w:color w:val="A70740"/>
          <w:sz w:val="18"/>
        </w:rPr>
        <w:t>Chart</w:t>
      </w:r>
      <w:r>
        <w:rPr>
          <w:b/>
          <w:color w:val="A70740"/>
          <w:spacing w:val="-32"/>
          <w:sz w:val="18"/>
        </w:rPr>
        <w:t> </w:t>
      </w:r>
      <w:r>
        <w:rPr>
          <w:b/>
          <w:color w:val="A70740"/>
          <w:sz w:val="18"/>
        </w:rPr>
        <w:t>1.9</w:t>
      </w:r>
      <w:r>
        <w:rPr>
          <w:b/>
          <w:color w:val="A70740"/>
          <w:spacing w:val="-7"/>
          <w:sz w:val="18"/>
        </w:rPr>
        <w:t> </w:t>
      </w:r>
      <w:r>
        <w:rPr>
          <w:color w:val="A70740"/>
          <w:sz w:val="18"/>
        </w:rPr>
        <w:t>Demand</w:t>
      </w:r>
      <w:r>
        <w:rPr>
          <w:color w:val="A70740"/>
          <w:spacing w:val="-31"/>
          <w:sz w:val="18"/>
        </w:rPr>
        <w:t> </w:t>
      </w:r>
      <w:r>
        <w:rPr>
          <w:color w:val="A70740"/>
          <w:sz w:val="18"/>
        </w:rPr>
        <w:t>and</w:t>
      </w:r>
      <w:r>
        <w:rPr>
          <w:color w:val="A70740"/>
          <w:spacing w:val="-30"/>
          <w:sz w:val="18"/>
        </w:rPr>
        <w:t> </w:t>
      </w:r>
      <w:r>
        <w:rPr>
          <w:color w:val="A70740"/>
          <w:sz w:val="18"/>
        </w:rPr>
        <w:t>supply</w:t>
      </w:r>
      <w:r>
        <w:rPr>
          <w:color w:val="A70740"/>
          <w:spacing w:val="-31"/>
          <w:sz w:val="18"/>
        </w:rPr>
        <w:t> </w:t>
      </w:r>
      <w:r>
        <w:rPr>
          <w:color w:val="A70740"/>
          <w:sz w:val="18"/>
        </w:rPr>
        <w:t>of</w:t>
      </w:r>
      <w:r>
        <w:rPr>
          <w:color w:val="A70740"/>
          <w:spacing w:val="-30"/>
          <w:sz w:val="18"/>
        </w:rPr>
        <w:t> </w:t>
      </w:r>
      <w:r>
        <w:rPr>
          <w:color w:val="A70740"/>
          <w:sz w:val="18"/>
        </w:rPr>
        <w:t>housing</w:t>
      </w:r>
      <w:r>
        <w:rPr>
          <w:color w:val="A70740"/>
          <w:spacing w:val="-31"/>
          <w:sz w:val="18"/>
        </w:rPr>
        <w:t> </w:t>
      </w:r>
      <w:r>
        <w:rPr>
          <w:color w:val="A70740"/>
          <w:sz w:val="18"/>
        </w:rPr>
        <w:t>may</w:t>
      </w:r>
      <w:r>
        <w:rPr>
          <w:color w:val="A70740"/>
          <w:spacing w:val="-30"/>
          <w:sz w:val="18"/>
        </w:rPr>
        <w:t> </w:t>
      </w:r>
      <w:r>
        <w:rPr>
          <w:color w:val="A70740"/>
          <w:sz w:val="18"/>
        </w:rPr>
        <w:t>be</w:t>
      </w:r>
      <w:r>
        <w:rPr>
          <w:color w:val="A70740"/>
          <w:spacing w:val="-31"/>
          <w:sz w:val="18"/>
        </w:rPr>
        <w:t> </w:t>
      </w:r>
      <w:r>
        <w:rPr>
          <w:color w:val="A70740"/>
          <w:sz w:val="18"/>
        </w:rPr>
        <w:t>realigning</w:t>
      </w:r>
    </w:p>
    <w:p>
      <w:pPr>
        <w:spacing w:before="17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New instructions to sell and new buyer enquiries</w:t>
      </w:r>
      <w:r>
        <w:rPr>
          <w:color w:val="231F20"/>
          <w:position w:val="4"/>
          <w:sz w:val="12"/>
        </w:rPr>
        <w:t>(a)</w:t>
      </w:r>
    </w:p>
    <w:p>
      <w:pPr>
        <w:spacing w:line="110" w:lineRule="exact" w:before="55"/>
        <w:ind w:left="2990" w:right="0" w:firstLine="0"/>
        <w:jc w:val="left"/>
        <w:rPr>
          <w:sz w:val="11"/>
        </w:rPr>
      </w:pPr>
      <w:r>
        <w:rPr>
          <w:color w:val="231F20"/>
          <w:sz w:val="11"/>
        </w:rPr>
        <w:t>Net balances</w:t>
      </w:r>
    </w:p>
    <w:p>
      <w:pPr>
        <w:spacing w:line="110" w:lineRule="exact" w:before="0"/>
        <w:ind w:left="3616" w:right="0" w:firstLine="0"/>
        <w:jc w:val="left"/>
        <w:rPr>
          <w:sz w:val="11"/>
        </w:rPr>
      </w:pPr>
      <w:r>
        <w:rPr/>
        <w:pict>
          <v:group style="position:absolute;margin-left:39.685001pt;margin-top:2.523049pt;width:169.6pt;height:130.4pt;mso-position-horizontal-relative:page;mso-position-vertical-relative:paragraph;z-index:15770624" coordorigin="794,50" coordsize="3392,2608">
            <v:rect style="position:absolute;left:798;top:55;width:3383;height:2599" filled="false" stroked="true" strokeweight=".46pt" strokecolor="#231f20">
              <v:stroke dashstyle="solid"/>
            </v:rect>
            <v:line style="position:absolute" from="794,378" to="898,378" stroked="true" strokeweight=".46pt" strokecolor="#231f20">
              <v:stroke dashstyle="solid"/>
            </v:line>
            <v:line style="position:absolute" from="794,690" to="898,690" stroked="true" strokeweight=".46pt" strokecolor="#231f20">
              <v:stroke dashstyle="solid"/>
            </v:line>
            <v:line style="position:absolute" from="794,1019" to="898,1019" stroked="true" strokeweight=".46pt" strokecolor="#231f20">
              <v:stroke dashstyle="solid"/>
            </v:line>
            <v:line style="position:absolute" from="950,1348" to="4027,1348" stroked="true" strokeweight=".46pt" strokecolor="#231f20">
              <v:stroke dashstyle="solid"/>
            </v:line>
            <v:line style="position:absolute" from="794,1677" to="898,1677" stroked="true" strokeweight=".46pt" strokecolor="#231f20">
              <v:stroke dashstyle="solid"/>
            </v:line>
            <v:line style="position:absolute" from="794,2007" to="898,2007" stroked="true" strokeweight=".46pt" strokecolor="#231f20">
              <v:stroke dashstyle="solid"/>
            </v:line>
            <v:line style="position:absolute" from="794,2336" to="898,2336" stroked="true" strokeweight=".46pt" strokecolor="#231f20">
              <v:stroke dashstyle="solid"/>
            </v:line>
            <v:line style="position:absolute" from="4080,378" to="4184,378" stroked="true" strokeweight=".46pt" strokecolor="#231f20">
              <v:stroke dashstyle="solid"/>
            </v:line>
            <v:line style="position:absolute" from="4080,690" to="4184,690" stroked="true" strokeweight=".46pt" strokecolor="#231f20">
              <v:stroke dashstyle="solid"/>
            </v:line>
            <v:line style="position:absolute" from="4080,1019" to="4184,1019" stroked="true" strokeweight=".46pt" strokecolor="#231f20">
              <v:stroke dashstyle="solid"/>
            </v:line>
            <v:line style="position:absolute" from="4080,1348" to="4184,1348" stroked="true" strokeweight=".46pt" strokecolor="#231f20">
              <v:stroke dashstyle="solid"/>
            </v:line>
            <v:line style="position:absolute" from="4080,1677" to="4184,1677" stroked="true" strokeweight=".46pt" strokecolor="#231f20">
              <v:stroke dashstyle="solid"/>
            </v:line>
            <v:line style="position:absolute" from="4080,2007" to="4184,2007" stroked="true" strokeweight=".46pt" strokecolor="#231f20">
              <v:stroke dashstyle="solid"/>
            </v:line>
            <v:line style="position:absolute" from="4080,2336" to="4184,2336" stroked="true" strokeweight=".46pt" strokecolor="#231f20">
              <v:stroke dashstyle="solid"/>
            </v:line>
            <v:line style="position:absolute" from="3947,2552" to="3947,2657" stroked="true" strokeweight=".46pt" strokecolor="#231f20">
              <v:stroke dashstyle="solid"/>
            </v:line>
            <v:line style="position:absolute" from="3519,2552" to="3519,2657" stroked="true" strokeweight=".46pt" strokecolor="#231f20">
              <v:stroke dashstyle="solid"/>
            </v:line>
            <v:line style="position:absolute" from="3091,2552" to="3091,2657" stroked="true" strokeweight=".46pt" strokecolor="#231f20">
              <v:stroke dashstyle="solid"/>
            </v:line>
            <v:line style="position:absolute" from="2664,2552" to="2664,2657" stroked="true" strokeweight=".46pt" strokecolor="#231f20">
              <v:stroke dashstyle="solid"/>
            </v:line>
            <v:line style="position:absolute" from="2236,2552" to="2236,2657" stroked="true" strokeweight=".46pt" strokecolor="#231f20">
              <v:stroke dashstyle="solid"/>
            </v:line>
            <v:line style="position:absolute" from="1808,2552" to="1808,2657" stroked="true" strokeweight=".46pt" strokecolor="#231f20">
              <v:stroke dashstyle="solid"/>
            </v:line>
            <v:line style="position:absolute" from="1381,2552" to="1381,2657" stroked="true" strokeweight=".46pt" strokecolor="#231f20">
              <v:stroke dashstyle="solid"/>
            </v:line>
            <v:line style="position:absolute" from="953,2552" to="953,2657" stroked="true" strokeweight=".46pt" strokecolor="#231f20">
              <v:stroke dashstyle="solid"/>
            </v:line>
            <v:shape style="position:absolute;left:953;top:640;width:3079;height:1151" coordorigin="953,641" coordsize="3079,1151" path="m953,1628l967,1546,982,1332,996,1365,1024,1233,1039,1069,1053,1102,1067,1118,1096,1167,1110,1250,1124,1332,1138,1315,1167,1431,1181,1217,1196,1332,1210,1266,1238,1184,1253,1250,1267,1348,1281,1299,1310,1365,1324,1299,1338,1167,1352,1315,1381,1315,1395,1332,1409,1414,1424,1398,1452,1645,1466,1792,1481,1217,1495,1315,1523,1069,1538,953,1552,1003,1566,1069,1595,937,1609,1134,1623,1151,1637,1217,1666,1102,1680,1217,1694,1134,1709,1332,1737,1217,1751,1447,1766,1348,1794,1332,1808,1299,1823,1447,1837,1414,1865,1546,1880,1332,1894,1085,1908,1283,1937,1019,1951,838,1965,986,1979,888,2008,1085,2022,1052,2037,1003,2051,1085,2079,1019,2094,1151,2108,1118,2122,1184,2151,1233,2165,1332,2179,1250,2193,1332,2222,1283,2236,1217,2250,1250,2265,1200,2293,1315,2307,1134,2322,1365,2336,1447,2364,1348,2379,1398,2393,1381,2407,1431,2436,1562,2450,1299,2464,1381,2478,1250,2507,1200,2521,641,2535,1792,2550,1612,2578,1661,2592,1661,2607,1645,2621,1513,2649,1414,2664,1414,2678,1464,2692,1628,2721,1513,2735,1710,2749,1513,2763,1464,2792,1414,2806,1612,2820,1447,2835,1414,2863,1414,2878,1694,2892,1661,2906,1431,2935,1628,2949,1694,2963,1348,2977,1348,3006,1151,3020,1348,3034,1118,3049,1069,3077,1069,3091,1315,3106,1102,3120,1036,3148,1217,3163,1052,3177,904,3191,838,3220,1250,3234,1036,3248,1431,3262,1414,3291,1529,3305,1250,3319,1250,3334,1283,3362,1134,3376,1200,3391,1299,3405,1447,3433,1398,3448,1414,3462,1299,3490,1217,3505,1151,3519,1233,3533,1217,3547,1332,3576,1365,3590,1431,3604,1496,3633,1579,3647,1365,3661,1266,3676,1184,3704,1332,3719,1332,3733,1398,3747,1299,3776,1250,3790,1184,3804,1085,3818,1151,3847,1134,3861,953,3875,1217,3890,1266,3918,1315,3932,1299,3947,1414,3961,1595,3989,1480,4004,1464,4018,1414,4032,1299e" filled="false" stroked="true" strokeweight=".92pt" strokecolor="#59b6e7">
              <v:path arrowok="t"/>
              <v:stroke dashstyle="solid"/>
            </v:shape>
            <v:shape style="position:absolute;left:953;top:311;width:3079;height:2139" coordorigin="953,312" coordsize="3079,2139" path="m953,1315l967,1315,982,1348,996,1743,1024,1875,1039,1974,1053,1842,1067,1760,1096,1760,1110,1348,1124,1200,1138,1365,1167,1826,1181,1365,1196,1266,1210,1069,1238,805,1253,822,1267,953,1281,1184,1310,1677,1324,1513,1338,1414,1352,1315,1381,1645,1395,1118,1409,1184,1424,1085,1452,1266,1466,1529,1481,1628,1495,1628,1523,1315,1538,1447,1552,1496,1566,1612,1595,1529,1609,2056,1623,2368,1637,1842,1666,1414,1680,1118,1694,1069,1709,1085,1737,805,1751,1085,1766,1431,1794,1447,1808,1085,1823,1200,1837,1283,1865,1250,1880,1645,1894,1974,1908,1826,1937,1941,1951,1710,1965,1743,1979,1464,2008,1480,2022,1381,2037,1414,2051,1431,2079,1315,2094,1529,2108,1167,2122,1233,2165,1036,2179,1019,2193,1167,2222,1217,2236,1102,2250,1118,2265,1118,2293,1167,2307,1036,2322,1134,2336,1085,2364,921,2379,1134,2393,1102,2407,1348,2436,1447,2450,1381,2464,1628,2478,1414,2507,1447,2521,1414,2535,1743,2550,1875,2578,1957,2592,2138,2607,1974,2621,1908,2649,1826,2664,1875,2678,1957,2692,2122,2721,2450,2735,2171,2749,1974,2763,1826,2792,1760,2806,1612,2820,1496,2835,1102,2863,1118,2878,970,2892,970,2906,756,2935,657,2949,591,2963,312,2977,443,3006,591,3020,888,3034,871,3049,904,3077,1036,3091,1529,3106,1233,3120,1315,3148,1250,3163,1217,3177,1464,3191,1562,3220,1595,3234,1431,3248,1612,3262,1628,3291,1513,3305,1299,3319,1315,3334,1447,3362,1414,3376,1381,3391,1283,3405,1266,3433,1381,3448,1332,3462,1365,3490,1299,3505,1332,3519,1332,3533,1266,3547,1134,3576,1299,3590,1365,3604,1464,3633,1431,3647,1529,3661,1266,3676,1151,3704,1283,3719,1200,3733,1414,3747,1217,3776,1085,3790,904,3804,822,3818,707,3847,509,3861,345,3875,575,3890,460,3918,378,3932,591,3947,871,3961,986,3989,1003,4004,1036,4018,1151,4032,1217e" filled="false" stroked="true" strokeweight=".92pt" strokecolor="#b01c88">
              <v:path arrowok="t"/>
              <v:stroke dashstyle="solid"/>
            </v:shape>
            <v:line style="position:absolute" from="794,1348" to="898,1348" stroked="true" strokeweight=".46pt" strokecolor="#231f20">
              <v:stroke dashstyle="solid"/>
            </v:line>
            <v:shape style="position:absolute;left:1455;top:549;width:1060;height:13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New</w:t>
                    </w:r>
                    <w:r>
                      <w:rPr>
                        <w:color w:val="231F20"/>
                        <w:spacing w:val="-18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instructions</w:t>
                    </w:r>
                    <w:r>
                      <w:rPr>
                        <w:color w:val="231F20"/>
                        <w:spacing w:val="-18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to</w:t>
                    </w:r>
                    <w:r>
                      <w:rPr>
                        <w:color w:val="231F20"/>
                        <w:spacing w:val="-18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sell</w:t>
                    </w:r>
                  </w:p>
                </w:txbxContent>
              </v:textbox>
              <w10:wrap type="none"/>
            </v:shape>
            <v:shape style="position:absolute;left:2761;top:2310;width:922;height:13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New buyer enquiries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1"/>
        </w:rPr>
        <w:t>80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0" w:right="986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60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0" w:right="986" w:firstLine="0"/>
        <w:jc w:val="right"/>
        <w:rPr>
          <w:sz w:val="11"/>
        </w:rPr>
      </w:pPr>
      <w:r>
        <w:rPr>
          <w:color w:val="231F20"/>
          <w:w w:val="105"/>
          <w:sz w:val="11"/>
        </w:rPr>
        <w:t>40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0" w:right="986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20</w:t>
      </w:r>
    </w:p>
    <w:p>
      <w:pPr>
        <w:spacing w:before="18"/>
        <w:ind w:left="3616" w:right="0" w:firstLine="0"/>
        <w:jc w:val="left"/>
        <w:rPr>
          <w:sz w:val="14"/>
        </w:rPr>
      </w:pPr>
      <w:r>
        <w:rPr>
          <w:color w:val="231F20"/>
          <w:w w:val="104"/>
          <w:sz w:val="14"/>
        </w:rPr>
        <w:t>+</w:t>
      </w:r>
    </w:p>
    <w:p>
      <w:pPr>
        <w:spacing w:before="18"/>
        <w:ind w:left="0" w:right="986" w:firstLine="0"/>
        <w:jc w:val="right"/>
        <w:rPr>
          <w:sz w:val="11"/>
        </w:rPr>
      </w:pPr>
      <w:r>
        <w:rPr>
          <w:color w:val="231F20"/>
          <w:w w:val="105"/>
          <w:sz w:val="11"/>
        </w:rPr>
        <w:t>0</w:t>
      </w:r>
    </w:p>
    <w:p>
      <w:pPr>
        <w:spacing w:before="18"/>
        <w:ind w:left="3616" w:right="0" w:firstLine="0"/>
        <w:jc w:val="left"/>
        <w:rPr>
          <w:sz w:val="14"/>
        </w:rPr>
      </w:pPr>
      <w:r>
        <w:rPr>
          <w:color w:val="231F20"/>
          <w:w w:val="128"/>
          <w:sz w:val="14"/>
        </w:rPr>
        <w:t>–</w:t>
      </w:r>
    </w:p>
    <w:p>
      <w:pPr>
        <w:spacing w:before="17"/>
        <w:ind w:left="0" w:right="986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20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0" w:right="986" w:firstLine="0"/>
        <w:jc w:val="right"/>
        <w:rPr>
          <w:sz w:val="11"/>
        </w:rPr>
      </w:pPr>
      <w:r>
        <w:rPr>
          <w:color w:val="231F20"/>
          <w:w w:val="105"/>
          <w:sz w:val="11"/>
        </w:rPr>
        <w:t>40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0" w:right="986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60</w:t>
      </w:r>
    </w:p>
    <w:p>
      <w:pPr>
        <w:pStyle w:val="BodyText"/>
        <w:spacing w:before="1"/>
        <w:rPr>
          <w:sz w:val="17"/>
        </w:rPr>
      </w:pPr>
    </w:p>
    <w:p>
      <w:pPr>
        <w:spacing w:line="110" w:lineRule="exact" w:before="0"/>
        <w:ind w:left="3616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80</w:t>
      </w:r>
    </w:p>
    <w:p>
      <w:pPr>
        <w:tabs>
          <w:tab w:pos="1186" w:val="left" w:leader="none"/>
          <w:tab w:pos="1615" w:val="left" w:leader="none"/>
          <w:tab w:pos="2043" w:val="left" w:leader="none"/>
          <w:tab w:pos="2471" w:val="left" w:leader="none"/>
          <w:tab w:pos="2900" w:val="left" w:leader="none"/>
          <w:tab w:pos="3328" w:val="left" w:leader="none"/>
        </w:tabs>
        <w:spacing w:line="110" w:lineRule="exact" w:before="0"/>
        <w:ind w:left="329" w:right="0" w:firstLine="0"/>
        <w:jc w:val="left"/>
        <w:rPr>
          <w:sz w:val="11"/>
        </w:rPr>
      </w:pPr>
      <w:r>
        <w:rPr>
          <w:color w:val="231F20"/>
          <w:sz w:val="11"/>
        </w:rPr>
        <w:t>2000    </w:t>
      </w:r>
      <w:r>
        <w:rPr>
          <w:color w:val="231F20"/>
          <w:spacing w:val="30"/>
          <w:sz w:val="11"/>
        </w:rPr>
        <w:t> </w:t>
      </w:r>
      <w:r>
        <w:rPr>
          <w:color w:val="231F20"/>
          <w:sz w:val="11"/>
        </w:rPr>
        <w:t>02</w:t>
        <w:tab/>
        <w:t>04</w:t>
        <w:tab/>
        <w:t>06</w:t>
        <w:tab/>
        <w:t>08</w:t>
        <w:tab/>
        <w:t>10</w:t>
        <w:tab/>
        <w:t>12</w:t>
        <w:tab/>
        <w:t>14</w:t>
      </w:r>
    </w:p>
    <w:p>
      <w:pPr>
        <w:spacing w:before="74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Source: RICS.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43" w:right="368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England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Wales,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in </w: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instructions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sell/new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buyer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enquiries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month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March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2002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(and over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March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2002)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less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reduced </w:t>
      </w:r>
      <w:r>
        <w:rPr>
          <w:color w:val="231F20"/>
          <w:sz w:val="11"/>
        </w:rPr>
        <w:t>instructions/enquiries.</w:t>
      </w:r>
    </w:p>
    <w:p>
      <w:pPr>
        <w:pStyle w:val="BodyText"/>
        <w:spacing w:line="268" w:lineRule="auto"/>
        <w:ind w:left="173" w:right="430"/>
      </w:pPr>
      <w:r>
        <w:rPr/>
        <w:br w:type="column"/>
      </w:r>
      <w:r>
        <w:rPr>
          <w:color w:val="231F20"/>
          <w:w w:val="95"/>
        </w:rPr>
        <w:t>index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showed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markedly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rises.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Royal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Institution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Chartered Surveyors (RICS) reported that the slowing was </w:t>
      </w:r>
      <w:r>
        <w:rPr>
          <w:color w:val="231F20"/>
          <w:w w:val="90"/>
        </w:rPr>
        <w:t>particularly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marked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London.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further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slower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three</w:t>
      </w:r>
      <w:r>
        <w:rPr>
          <w:color w:val="231F20"/>
          <w:spacing w:val="-21"/>
        </w:rPr>
        <w:t> </w:t>
      </w:r>
      <w:r>
        <w:rPr>
          <w:color w:val="231F20"/>
        </w:rPr>
        <w:t>months</w:t>
      </w:r>
      <w:r>
        <w:rPr>
          <w:color w:val="231F20"/>
          <w:spacing w:val="-20"/>
        </w:rPr>
        <w:t> </w:t>
      </w:r>
      <w:r>
        <w:rPr>
          <w:color w:val="231F20"/>
        </w:rPr>
        <w:t>ago</w:t>
      </w:r>
      <w:r>
        <w:rPr>
          <w:color w:val="231F20"/>
          <w:spacing w:val="-20"/>
        </w:rPr>
        <w:t> </w:t>
      </w:r>
      <w:r>
        <w:rPr>
          <w:color w:val="231F20"/>
        </w:rPr>
        <w:t>(Chart</w:t>
      </w:r>
      <w:r>
        <w:rPr>
          <w:color w:val="231F20"/>
          <w:spacing w:val="-21"/>
        </w:rPr>
        <w:t> </w:t>
      </w:r>
      <w:r>
        <w:rPr>
          <w:color w:val="231F20"/>
        </w:rPr>
        <w:t>1.7).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73" w:right="456"/>
      </w:pPr>
      <w:r>
        <w:rPr>
          <w:color w:val="231F20"/>
          <w:w w:val="95"/>
        </w:rPr>
        <w:t>Approvals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ago (Table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1.A).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transactions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resilient 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1.8),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possibly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cash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buyers.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In June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approvals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 little,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67,000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1.8).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mortgage approvals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75,000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month,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average,</w:t>
      </w:r>
      <w:r>
        <w:rPr>
          <w:color w:val="231F20"/>
          <w:spacing w:val="-19"/>
        </w:rPr>
        <w:t> </w:t>
      </w:r>
      <w:r>
        <w:rPr>
          <w:color w:val="231F20"/>
        </w:rPr>
        <w:t>in</w:t>
      </w:r>
      <w:r>
        <w:rPr>
          <w:color w:val="231F20"/>
          <w:spacing w:val="-18"/>
        </w:rPr>
        <w:t> </w:t>
      </w:r>
      <w:r>
        <w:rPr>
          <w:color w:val="231F20"/>
        </w:rPr>
        <w:t>2014</w:t>
      </w:r>
      <w:r>
        <w:rPr>
          <w:color w:val="231F20"/>
          <w:spacing w:val="-18"/>
        </w:rPr>
        <w:t> </w:t>
      </w:r>
      <w:r>
        <w:rPr>
          <w:color w:val="231F20"/>
        </w:rPr>
        <w:t>Q4.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73" w:right="383"/>
      </w:pPr>
      <w:r>
        <w:rPr>
          <w:color w:val="231F20"/>
        </w:rPr>
        <w:t>A number of factors may account for weak mortgage </w:t>
      </w:r>
      <w:r>
        <w:rPr>
          <w:color w:val="231F20"/>
          <w:w w:val="95"/>
        </w:rPr>
        <w:t>approvals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year.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</w:rPr>
        <w:t>Review (MMR) — which was carried out by the Financial Conduct Authority to improve the functioning of the </w:t>
      </w:r>
      <w:r>
        <w:rPr>
          <w:color w:val="231F20"/>
          <w:w w:val="95"/>
        </w:rPr>
        <w:t>mortgage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weighed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approvals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banks introduced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processes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trained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staff.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temporary constraints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started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ease,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MMR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could </w:t>
      </w:r>
      <w:r>
        <w:rPr>
          <w:color w:val="231F20"/>
          <w:w w:val="90"/>
        </w:rPr>
        <w:t>also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persistent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effects,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affects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or </w:t>
      </w:r>
      <w:r>
        <w:rPr>
          <w:color w:val="231F20"/>
          <w:w w:val="95"/>
        </w:rPr>
        <w:t>terms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borrowers.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case,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take time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borrowers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adjust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find</w:t>
      </w:r>
      <w:r>
        <w:rPr>
          <w:color w:val="231F20"/>
          <w:spacing w:val="-23"/>
        </w:rPr>
        <w:t>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</w:rPr>
        <w:t>property</w:t>
      </w:r>
      <w:r>
        <w:rPr>
          <w:color w:val="231F20"/>
          <w:spacing w:val="-23"/>
        </w:rPr>
        <w:t> </w:t>
      </w:r>
      <w:r>
        <w:rPr>
          <w:color w:val="231F20"/>
        </w:rPr>
        <w:t>that</w:t>
      </w:r>
      <w:r>
        <w:rPr>
          <w:color w:val="231F20"/>
          <w:spacing w:val="-22"/>
        </w:rPr>
        <w:t> </w:t>
      </w:r>
      <w:r>
        <w:rPr>
          <w:color w:val="231F20"/>
        </w:rPr>
        <w:t>they</w:t>
      </w:r>
      <w:r>
        <w:rPr>
          <w:color w:val="231F20"/>
          <w:spacing w:val="-23"/>
        </w:rPr>
        <w:t> </w:t>
      </w:r>
      <w:r>
        <w:rPr>
          <w:color w:val="231F20"/>
        </w:rPr>
        <w:t>can</w:t>
      </w:r>
      <w:r>
        <w:rPr>
          <w:color w:val="231F20"/>
          <w:spacing w:val="-22"/>
        </w:rPr>
        <w:t> </w:t>
      </w:r>
      <w:r>
        <w:rPr>
          <w:color w:val="231F20"/>
        </w:rPr>
        <w:t>afford.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73" w:right="409" w:firstLine="6"/>
      </w:pPr>
      <w:r>
        <w:rPr>
          <w:color w:val="231F20"/>
        </w:rPr>
        <w:t>Another</w:t>
      </w:r>
      <w:r>
        <w:rPr>
          <w:color w:val="231F20"/>
          <w:spacing w:val="-38"/>
        </w:rPr>
        <w:t> </w:t>
      </w:r>
      <w:r>
        <w:rPr>
          <w:color w:val="231F20"/>
        </w:rPr>
        <w:t>factor</w:t>
      </w:r>
      <w:r>
        <w:rPr>
          <w:color w:val="231F20"/>
          <w:spacing w:val="-38"/>
        </w:rPr>
        <w:t> </w:t>
      </w:r>
      <w:r>
        <w:rPr>
          <w:color w:val="231F20"/>
        </w:rPr>
        <w:t>that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likely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have</w:t>
      </w:r>
      <w:r>
        <w:rPr>
          <w:color w:val="231F20"/>
          <w:spacing w:val="-38"/>
        </w:rPr>
        <w:t> </w:t>
      </w:r>
      <w:r>
        <w:rPr>
          <w:color w:val="231F20"/>
        </w:rPr>
        <w:t>weighed</w:t>
      </w:r>
      <w:r>
        <w:rPr>
          <w:color w:val="231F20"/>
          <w:spacing w:val="-38"/>
        </w:rPr>
        <w:t> </w:t>
      </w:r>
      <w:r>
        <w:rPr>
          <w:color w:val="231F20"/>
        </w:rPr>
        <w:t>on</w:t>
      </w:r>
      <w:r>
        <w:rPr>
          <w:color w:val="231F20"/>
          <w:spacing w:val="-37"/>
        </w:rPr>
        <w:t> </w:t>
      </w:r>
      <w:r>
        <w:rPr>
          <w:color w:val="231F20"/>
        </w:rPr>
        <w:t>housing activity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early</w:t>
      </w:r>
      <w:r>
        <w:rPr>
          <w:color w:val="231F20"/>
          <w:spacing w:val="-37"/>
        </w:rPr>
        <w:t> </w:t>
      </w:r>
      <w:r>
        <w:rPr>
          <w:color w:val="231F20"/>
        </w:rPr>
        <w:t>part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2014</w:t>
      </w:r>
      <w:r>
        <w:rPr>
          <w:color w:val="231F20"/>
          <w:spacing w:val="-37"/>
        </w:rPr>
        <w:t> </w:t>
      </w:r>
      <w:r>
        <w:rPr>
          <w:color w:val="231F20"/>
        </w:rPr>
        <w:t>is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fall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number</w:t>
      </w:r>
      <w:r>
        <w:rPr>
          <w:color w:val="231F20"/>
          <w:spacing w:val="-37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properties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market: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RICS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reported 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instructions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1.9), </w:t>
      </w:r>
      <w:r>
        <w:rPr>
          <w:color w:val="231F20"/>
          <w:w w:val="90"/>
        </w:rPr>
        <w:t>perhaps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people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holding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selling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properties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anticipation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further</w:t>
      </w:r>
      <w:r>
        <w:rPr>
          <w:color w:val="231F20"/>
          <w:spacing w:val="-45"/>
        </w:rPr>
        <w:t> </w:t>
      </w:r>
      <w:r>
        <w:rPr>
          <w:color w:val="231F20"/>
        </w:rPr>
        <w:t>price</w:t>
      </w:r>
      <w:r>
        <w:rPr>
          <w:color w:val="231F20"/>
          <w:spacing w:val="-45"/>
        </w:rPr>
        <w:t> </w:t>
      </w:r>
      <w:r>
        <w:rPr>
          <w:color w:val="231F20"/>
        </w:rPr>
        <w:t>rises.</w:t>
      </w:r>
      <w:r>
        <w:rPr>
          <w:color w:val="231F20"/>
          <w:spacing w:val="-29"/>
        </w:rPr>
        <w:t> </w:t>
      </w:r>
      <w:r>
        <w:rPr>
          <w:color w:val="231F20"/>
        </w:rPr>
        <w:t>But</w:t>
      </w:r>
      <w:r>
        <w:rPr>
          <w:color w:val="231F20"/>
          <w:spacing w:val="-45"/>
        </w:rPr>
        <w:t> </w:t>
      </w:r>
      <w:r>
        <w:rPr>
          <w:color w:val="231F20"/>
        </w:rPr>
        <w:t>secondary</w:t>
      </w:r>
      <w:r>
        <w:rPr>
          <w:color w:val="231F20"/>
          <w:spacing w:val="-45"/>
        </w:rPr>
        <w:t> </w:t>
      </w:r>
      <w:r>
        <w:rPr>
          <w:color w:val="231F20"/>
        </w:rPr>
        <w:t>market </w:t>
      </w:r>
      <w:r>
        <w:rPr>
          <w:color w:val="231F20"/>
          <w:w w:val="95"/>
        </w:rPr>
        <w:t>supply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again.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housing,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 example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shown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buyer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enquiries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1.9),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mortgage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applications,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moderated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year.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tentative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signs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secondary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supply, </w:t>
      </w:r>
      <w:r>
        <w:rPr>
          <w:color w:val="231F20"/>
        </w:rPr>
        <w:t>and easing demand, could be associated with some moderation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23"/>
        </w:rPr>
        <w:t> </w:t>
      </w:r>
      <w:r>
        <w:rPr>
          <w:color w:val="231F20"/>
        </w:rPr>
        <w:t>house</w:t>
      </w:r>
      <w:r>
        <w:rPr>
          <w:color w:val="231F20"/>
          <w:spacing w:val="-22"/>
        </w:rPr>
        <w:t> </w:t>
      </w:r>
      <w:r>
        <w:rPr>
          <w:color w:val="231F20"/>
        </w:rPr>
        <w:t>price</w:t>
      </w:r>
      <w:r>
        <w:rPr>
          <w:color w:val="231F20"/>
          <w:spacing w:val="-23"/>
        </w:rPr>
        <w:t> </w:t>
      </w:r>
      <w:r>
        <w:rPr>
          <w:color w:val="231F20"/>
        </w:rPr>
        <w:t>inflation.</w:t>
      </w:r>
    </w:p>
    <w:p>
      <w:pPr>
        <w:pStyle w:val="BodyText"/>
        <w:spacing w:line="268" w:lineRule="auto" w:before="199"/>
        <w:ind w:left="173" w:right="512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below 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reached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1.10).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Another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0"/>
          <w:cols w:num="2" w:equalWidth="0">
            <w:col w:w="4727" w:space="603"/>
            <w:col w:w="556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40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6" w:right="-375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25" w:firstLine="0"/>
        <w:jc w:val="left"/>
        <w:rPr>
          <w:sz w:val="18"/>
        </w:rPr>
      </w:pPr>
      <w:bookmarkStart w:name="Unsecured bank lending to households" w:id="21"/>
      <w:bookmarkEnd w:id="21"/>
      <w:r>
        <w:rPr/>
      </w:r>
      <w:r>
        <w:rPr>
          <w:b/>
          <w:color w:val="A70740"/>
          <w:sz w:val="18"/>
        </w:rPr>
        <w:t>Chart</w:t>
      </w:r>
      <w:r>
        <w:rPr>
          <w:b/>
          <w:color w:val="A70740"/>
          <w:spacing w:val="-41"/>
          <w:sz w:val="18"/>
        </w:rPr>
        <w:t> </w:t>
      </w:r>
      <w:r>
        <w:rPr>
          <w:b/>
          <w:color w:val="A70740"/>
          <w:sz w:val="18"/>
        </w:rPr>
        <w:t>1.10</w:t>
      </w:r>
      <w:r>
        <w:rPr>
          <w:b/>
          <w:color w:val="A70740"/>
          <w:spacing w:val="-27"/>
          <w:sz w:val="18"/>
        </w:rPr>
        <w:t> </w:t>
      </w:r>
      <w:r>
        <w:rPr>
          <w:color w:val="A70740"/>
          <w:sz w:val="18"/>
        </w:rPr>
        <w:t>Indicators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suggest</w:t>
      </w:r>
      <w:r>
        <w:rPr>
          <w:color w:val="A70740"/>
          <w:spacing w:val="-41"/>
          <w:sz w:val="18"/>
        </w:rPr>
        <w:t> </w:t>
      </w:r>
      <w:r>
        <w:rPr>
          <w:color w:val="A70740"/>
          <w:sz w:val="18"/>
        </w:rPr>
        <w:t>housing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remains</w:t>
      </w:r>
      <w:r>
        <w:rPr>
          <w:color w:val="A70740"/>
          <w:spacing w:val="-40"/>
          <w:sz w:val="18"/>
        </w:rPr>
        <w:t> </w:t>
      </w:r>
      <w:r>
        <w:rPr>
          <w:color w:val="A70740"/>
          <w:spacing w:val="-4"/>
          <w:sz w:val="18"/>
        </w:rPr>
        <w:t>more </w:t>
      </w:r>
      <w:r>
        <w:rPr>
          <w:color w:val="A70740"/>
          <w:sz w:val="18"/>
        </w:rPr>
        <w:t>affordable</w:t>
      </w:r>
      <w:r>
        <w:rPr>
          <w:color w:val="A70740"/>
          <w:spacing w:val="-20"/>
          <w:sz w:val="18"/>
        </w:rPr>
        <w:t> </w:t>
      </w:r>
      <w:r>
        <w:rPr>
          <w:color w:val="A70740"/>
          <w:sz w:val="18"/>
        </w:rPr>
        <w:t>than</w:t>
      </w:r>
      <w:r>
        <w:rPr>
          <w:color w:val="A70740"/>
          <w:spacing w:val="-19"/>
          <w:sz w:val="18"/>
        </w:rPr>
        <w:t> </w:t>
      </w:r>
      <w:r>
        <w:rPr>
          <w:color w:val="A70740"/>
          <w:sz w:val="18"/>
        </w:rPr>
        <w:t>in</w:t>
      </w:r>
      <w:r>
        <w:rPr>
          <w:color w:val="A70740"/>
          <w:spacing w:val="-19"/>
          <w:sz w:val="18"/>
        </w:rPr>
        <w:t> </w:t>
      </w:r>
      <w:r>
        <w:rPr>
          <w:color w:val="A70740"/>
          <w:sz w:val="18"/>
        </w:rPr>
        <w:t>the</w:t>
      </w:r>
      <w:r>
        <w:rPr>
          <w:color w:val="A70740"/>
          <w:spacing w:val="-20"/>
          <w:sz w:val="18"/>
        </w:rPr>
        <w:t> </w:t>
      </w:r>
      <w:r>
        <w:rPr>
          <w:color w:val="A70740"/>
          <w:sz w:val="18"/>
        </w:rPr>
        <w:t>run-up</w:t>
      </w:r>
      <w:r>
        <w:rPr>
          <w:color w:val="A70740"/>
          <w:spacing w:val="-19"/>
          <w:sz w:val="18"/>
        </w:rPr>
        <w:t> </w:t>
      </w:r>
      <w:r>
        <w:rPr>
          <w:color w:val="A70740"/>
          <w:sz w:val="18"/>
        </w:rPr>
        <w:t>to</w:t>
      </w:r>
      <w:r>
        <w:rPr>
          <w:color w:val="A70740"/>
          <w:spacing w:val="-19"/>
          <w:sz w:val="18"/>
        </w:rPr>
        <w:t> </w:t>
      </w:r>
      <w:r>
        <w:rPr>
          <w:color w:val="A70740"/>
          <w:sz w:val="18"/>
        </w:rPr>
        <w:t>the</w:t>
      </w:r>
      <w:r>
        <w:rPr>
          <w:color w:val="A70740"/>
          <w:spacing w:val="-20"/>
          <w:sz w:val="18"/>
        </w:rPr>
        <w:t> </w:t>
      </w:r>
      <w:r>
        <w:rPr>
          <w:color w:val="A70740"/>
          <w:sz w:val="18"/>
        </w:rPr>
        <w:t>crisis</w:t>
      </w:r>
    </w:p>
    <w:p>
      <w:pPr>
        <w:spacing w:before="2"/>
        <w:ind w:left="173" w:right="0" w:firstLine="0"/>
        <w:jc w:val="left"/>
        <w:rPr>
          <w:sz w:val="16"/>
        </w:rPr>
      </w:pPr>
      <w:r>
        <w:rPr>
          <w:color w:val="231F20"/>
          <w:sz w:val="16"/>
        </w:rPr>
        <w:t>Indicators of housing affordability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163"/>
      </w:pPr>
      <w:r>
        <w:rPr>
          <w:color w:val="231F20"/>
          <w:w w:val="90"/>
        </w:rPr>
        <w:t>housing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affordability,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gearing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(interest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payments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4"/>
          <w:w w:val="90"/>
        </w:rPr>
        <w:t>and </w:t>
      </w:r>
      <w:r>
        <w:rPr>
          <w:color w:val="231F20"/>
          <w:w w:val="95"/>
        </w:rPr>
        <w:t>regular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repayments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principal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disposable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income),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aggregate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0"/>
          <w:cols w:num="2" w:equalWidth="0">
            <w:col w:w="4186" w:space="1143"/>
            <w:col w:w="5561"/>
          </w:cols>
        </w:sectPr>
      </w:pPr>
    </w:p>
    <w:p>
      <w:pPr>
        <w:spacing w:before="104"/>
        <w:ind w:left="0" w:right="0" w:firstLine="0"/>
        <w:jc w:val="right"/>
        <w:rPr>
          <w:sz w:val="11"/>
        </w:rPr>
      </w:pPr>
      <w:bookmarkStart w:name="1.4 Money" w:id="22"/>
      <w:bookmarkEnd w:id="22"/>
      <w:r>
        <w:rPr/>
      </w:r>
      <w:r>
        <w:rPr>
          <w:color w:val="231F20"/>
          <w:spacing w:val="-2"/>
          <w:w w:val="95"/>
          <w:sz w:val="11"/>
        </w:rPr>
        <w:t>180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0" w:right="0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160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0" w:right="0" w:firstLine="0"/>
        <w:jc w:val="right"/>
        <w:rPr>
          <w:sz w:val="11"/>
        </w:rPr>
      </w:pPr>
      <w:r>
        <w:rPr>
          <w:color w:val="231F20"/>
          <w:w w:val="95"/>
          <w:sz w:val="11"/>
        </w:rPr>
        <w:t>140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0" w:right="0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120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0" w:right="0" w:firstLine="0"/>
        <w:jc w:val="right"/>
        <w:rPr>
          <w:sz w:val="11"/>
        </w:rPr>
      </w:pPr>
      <w:r>
        <w:rPr>
          <w:color w:val="231F20"/>
          <w:spacing w:val="-2"/>
          <w:w w:val="95"/>
          <w:sz w:val="11"/>
        </w:rPr>
        <w:t>100</w:t>
      </w:r>
    </w:p>
    <w:p>
      <w:pPr>
        <w:pStyle w:val="BodyText"/>
        <w:spacing w:before="10"/>
        <w:rPr>
          <w:sz w:val="13"/>
        </w:rPr>
      </w:pPr>
    </w:p>
    <w:p>
      <w:pPr>
        <w:spacing w:before="1"/>
        <w:ind w:left="0" w:right="0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80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0" w:right="0" w:firstLine="0"/>
        <w:jc w:val="right"/>
        <w:rPr>
          <w:sz w:val="11"/>
        </w:rPr>
      </w:pPr>
      <w:r>
        <w:rPr>
          <w:color w:val="231F20"/>
          <w:sz w:val="11"/>
        </w:rPr>
        <w:t>60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0" w:right="0" w:firstLine="0"/>
        <w:jc w:val="right"/>
        <w:rPr>
          <w:sz w:val="11"/>
        </w:rPr>
      </w:pPr>
      <w:r>
        <w:rPr>
          <w:color w:val="231F20"/>
          <w:w w:val="105"/>
          <w:sz w:val="11"/>
        </w:rPr>
        <w:t>40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0" w:right="0" w:firstLine="0"/>
        <w:jc w:val="right"/>
        <w:rPr>
          <w:sz w:val="11"/>
        </w:rPr>
      </w:pPr>
      <w:r>
        <w:rPr>
          <w:color w:val="231F20"/>
          <w:sz w:val="11"/>
        </w:rPr>
        <w:t>20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0" w:right="0" w:firstLine="0"/>
        <w:jc w:val="right"/>
        <w:rPr>
          <w:sz w:val="11"/>
        </w:rPr>
      </w:pPr>
      <w:r>
        <w:rPr>
          <w:color w:val="231F20"/>
          <w:w w:val="105"/>
          <w:sz w:val="11"/>
        </w:rPr>
        <w:t>0</w:t>
      </w:r>
    </w:p>
    <w:p>
      <w:pPr>
        <w:spacing w:before="104"/>
        <w:ind w:left="0" w:right="38" w:firstLine="0"/>
        <w:jc w:val="right"/>
        <w:rPr>
          <w:sz w:val="11"/>
        </w:rPr>
      </w:pPr>
      <w:r>
        <w:rPr/>
        <w:br w:type="column"/>
      </w:r>
      <w:r>
        <w:rPr>
          <w:color w:val="231F20"/>
          <w:spacing w:val="-1"/>
          <w:w w:val="90"/>
          <w:sz w:val="11"/>
        </w:rPr>
        <w:t>16</w:t>
      </w:r>
    </w:p>
    <w:p>
      <w:pPr>
        <w:pStyle w:val="BodyText"/>
        <w:spacing w:before="11"/>
        <w:rPr>
          <w:sz w:val="16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/>
        <w:pict>
          <v:group style="position:absolute;margin-left:50.789001pt;margin-top:-21.022575pt;width:171.05pt;height:138.65pt;mso-position-horizontal-relative:page;mso-position-vertical-relative:paragraph;z-index:15776768" coordorigin="1016,-420" coordsize="3421,2773">
            <v:rect style="position:absolute;left:1020;top:-261;width:3391;height:2608" filled="false" stroked="true" strokeweight=".46pt" strokecolor="#231f20">
              <v:stroke dashstyle="solid"/>
            </v:rect>
            <v:line style="position:absolute" from="1020,35" to="1125,35" stroked="true" strokeweight=".46pt" strokecolor="#231f20">
              <v:stroke dashstyle="solid"/>
            </v:line>
            <v:line style="position:absolute" from="1020,323" to="1125,323" stroked="true" strokeweight=".46pt" strokecolor="#231f20">
              <v:stroke dashstyle="solid"/>
            </v:line>
            <v:line style="position:absolute" from="1020,613" to="1125,613" stroked="true" strokeweight=".46pt" strokecolor="#231f20">
              <v:stroke dashstyle="solid"/>
            </v:line>
            <v:line style="position:absolute" from="1020,901" to="1125,901" stroked="true" strokeweight=".46pt" strokecolor="#231f20">
              <v:stroke dashstyle="solid"/>
            </v:line>
            <v:line style="position:absolute" from="1020,1189" to="1125,1189" stroked="true" strokeweight=".46pt" strokecolor="#231f20">
              <v:stroke dashstyle="solid"/>
            </v:line>
            <v:line style="position:absolute" from="1020,1480" to="1125,1480" stroked="true" strokeweight=".46pt" strokecolor="#231f20">
              <v:stroke dashstyle="solid"/>
            </v:line>
            <v:line style="position:absolute" from="1020,1767" to="1125,1767" stroked="true" strokeweight=".46pt" strokecolor="#231f20">
              <v:stroke dashstyle="solid"/>
            </v:line>
            <v:line style="position:absolute" from="1020,2055" to="1125,2055" stroked="true" strokeweight=".46pt" strokecolor="#231f20">
              <v:stroke dashstyle="solid"/>
            </v:line>
            <v:line style="position:absolute" from="4306,71" to="4411,71" stroked="true" strokeweight=".46pt" strokecolor="#231f20">
              <v:stroke dashstyle="solid"/>
            </v:line>
            <v:line style="position:absolute" from="4306,397" to="4411,397" stroked="true" strokeweight=".46pt" strokecolor="#231f20">
              <v:stroke dashstyle="solid"/>
            </v:line>
            <v:line style="position:absolute" from="4306,721" to="4411,721" stroked="true" strokeweight=".46pt" strokecolor="#231f20">
              <v:stroke dashstyle="solid"/>
            </v:line>
            <v:line style="position:absolute" from="4306,1046" to="4411,1046" stroked="true" strokeweight=".46pt" strokecolor="#231f20">
              <v:stroke dashstyle="solid"/>
            </v:line>
            <v:line style="position:absolute" from="4306,1370" to="4411,1370" stroked="true" strokeweight=".46pt" strokecolor="#231f20">
              <v:stroke dashstyle="solid"/>
            </v:line>
            <v:line style="position:absolute" from="4306,1696" to="4411,1696" stroked="true" strokeweight=".46pt" strokecolor="#231f20">
              <v:stroke dashstyle="solid"/>
            </v:line>
            <v:line style="position:absolute" from="4306,2020" to="4411,2020" stroked="true" strokeweight=".46pt" strokecolor="#231f20">
              <v:stroke dashstyle="solid"/>
            </v:line>
            <v:line style="position:absolute" from="3844,2243" to="3844,2348" stroked="true" strokeweight=".46pt" strokecolor="#231f20">
              <v:stroke dashstyle="solid"/>
            </v:line>
            <v:line style="position:absolute" from="3311,2243" to="3311,2348" stroked="true" strokeweight=".46pt" strokecolor="#231f20">
              <v:stroke dashstyle="solid"/>
            </v:line>
            <v:line style="position:absolute" from="2777,2243" to="2777,2348" stroked="true" strokeweight=".46pt" strokecolor="#231f20">
              <v:stroke dashstyle="solid"/>
            </v:line>
            <v:line style="position:absolute" from="2244,2243" to="2244,2348" stroked="true" strokeweight=".46pt" strokecolor="#231f20">
              <v:stroke dashstyle="solid"/>
            </v:line>
            <v:line style="position:absolute" from="1710,2243" to="1710,2348" stroked="true" strokeweight=".46pt" strokecolor="#231f20">
              <v:stroke dashstyle="solid"/>
            </v:line>
            <v:line style="position:absolute" from="1177,2243" to="1177,2348" stroked="true" strokeweight=".46pt" strokecolor="#231f20">
              <v:stroke dashstyle="solid"/>
            </v:line>
            <v:shape style="position:absolute;left:1175;top:-51;width:3068;height:1074" coordorigin="1176,-51" coordsize="3068,1074" path="m1176,-51l1210,70,1242,213,1277,300,1309,233,1344,414,1376,474,1410,652,1443,762,1477,869,1544,918,1576,896,1610,858,1643,916,1677,898,1709,867,1742,847,1776,865,1810,911,1843,943,1877,1001,1909,1003,1944,1010,1976,1023,2010,1005,2043,952,2077,900,2109,947,2144,885,2176,856,2211,862,2243,880,2275,940,2310,947,2344,909,2376,851,2411,807,2443,842,2477,849,2510,853,2544,882,2576,927,2611,938,2643,867,2677,891,2710,858,2744,795,2776,811,2809,804,2843,807,2877,773,2910,655,2944,617,2976,525,3011,449,3043,378,3078,391,3110,420,3144,427,3177,353,3211,365,3243,324,3278,284,3310,68,3342,144,3377,97,3411,106,3443,48,3478,119,3510,99,3544,161,3577,391,3611,586,3643,673,3678,724,3710,771,3744,791,3777,871,3811,878,3843,842,3876,878,3910,934,3945,945,3977,918,4011,932,4044,961,4078,934,4110,827,4145,851,4177,851,4211,856,4244,867e" filled="false" stroked="true" strokeweight=".92pt" strokecolor="#75c043">
              <v:path arrowok="t"/>
              <v:stroke dashstyle="solid"/>
            </v:shape>
            <v:shape style="position:absolute;left:1175;top:949;width:3068;height:717" coordorigin="1176,949" coordsize="3068,717" path="m1176,1443l1210,1463,1242,1487,1277,1505,1309,1536,1344,1554,1376,1574,1410,1601,1443,1601,1477,1597,1509,1603,1544,1608,1576,1610,1610,1621,1643,1630,1677,1630,1709,1644,1742,1653,1776,1661,1810,1666,1843,1664,1877,1655,1909,1650,1944,1641,1976,1641,2010,1628,2043,1619,2077,1617,2109,1619,2144,1610,2176,1606,2211,1603,2243,1610,2275,1595,2310,1572,2344,1557,2376,1530,2411,1528,2443,1536,2477,1539,2510,1534,2544,1512,2576,1487,2611,1472,2643,1438,2677,1398,2710,1338,2744,1273,2776,1251,2809,1228,2843,1197,2877,1157,2910,1099,2944,1059,2976,1036,3011,1048,3043,1041,3078,1059,3110,1061,3144,1050,3177,1041,3211,1030,3243,1014,3278,992,3310,990,3342,949,3377,952,3411,963,3443,1021,3478,1074,3510,1148,3544,1211,3577,1215,3611,1253,3643,1217,3678,1195,3710,1188,3744,1179,3777,1199,3811,1222,3843,1240,3876,1235,3910,1240,3945,1246,3977,1251,4011,1262,4044,1273,4078,1266,4110,1249,4145,1260,4177,1226,4211,1202,4244,1173e" filled="false" stroked="true" strokeweight=".92pt" strokecolor="#fcaf17">
              <v:path arrowok="t"/>
              <v:stroke dashstyle="solid"/>
            </v:shape>
            <v:shape style="position:absolute;left:1175;top:-7;width:3068;height:914" coordorigin="1176,-6" coordsize="3068,914" path="m1176,771l1210,764,1242,778,1277,793,1309,822,1344,833,1376,820,1410,836,1443,838,1477,851,1509,860,1544,865,1576,867,1610,860,1643,856,1677,849,1709,856,1742,860,1776,860,1810,871,1843,882,1877,889,1909,896,1944,905,1976,907,2010,903,2043,898,2077,900,2109,900,2144,889,2176,880,2211,876,2243,858,2275,858,2310,833,2344,822,2376,818,2411,791,2477,784,2543,759,2630,690,2677,641,2710,590,2744,557,2776,536,2809,496,2843,449,2877,407,2910,358,2944,329,2976,295,3011,262,3043,262,3078,222,3110,240,3144,226,3177,211,3211,175,3243,121,3278,79,3310,45,3342,21,3377,-2,3411,-2,3443,-6,3478,-6,3510,-4,3544,10,3577,19,3611,43,3643,79,3678,99,3710,126,3744,161,3777,184,3811,211,3843,231,3876,246,3910,246,3945,269,3977,295,4011,306,4044,322,4078,329,4110,338,4145,344,4177,353,4211,362,4244,378e" filled="false" stroked="true" strokeweight=".92pt" strokecolor="#b01c88">
              <v:path arrowok="t"/>
              <v:stroke dashstyle="solid"/>
            </v:shape>
            <v:shape style="position:absolute;left:1018;top:-421;width:380;height:13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Per</w:t>
                    </w:r>
                    <w:r>
                      <w:rPr>
                        <w:color w:val="231F20"/>
                        <w:spacing w:val="-23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cent</w:t>
                    </w:r>
                  </w:p>
                </w:txbxContent>
              </v:textbox>
              <w10:wrap type="none"/>
            </v:shape>
            <v:shape style="position:absolute;left:2515;top:-421;width:1921;height:482" type="#_x0000_t202" filled="false" stroked="false">
              <v:textbox inset="0,0,0,0">
                <w:txbxContent>
                  <w:p>
                    <w:pPr>
                      <w:spacing w:before="2"/>
                      <w:ind w:left="307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Percentage</w:t>
                    </w:r>
                    <w:r>
                      <w:rPr>
                        <w:color w:val="231F20"/>
                        <w:spacing w:val="-11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of</w:t>
                    </w:r>
                    <w:r>
                      <w:rPr>
                        <w:color w:val="231F20"/>
                        <w:spacing w:val="-11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post-tax</w:t>
                    </w:r>
                    <w:r>
                      <w:rPr>
                        <w:color w:val="231F20"/>
                        <w:spacing w:val="-11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income/ratio</w:t>
                    </w:r>
                  </w:p>
                  <w:p>
                    <w:pPr>
                      <w:spacing w:line="249" w:lineRule="auto" w:before="59"/>
                      <w:ind w:left="49" w:right="333" w:hanging="5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Household debt to income </w:t>
                    </w:r>
                    <w:r>
                      <w:rPr>
                        <w:color w:val="231F20"/>
                        <w:spacing w:val="-3"/>
                        <w:w w:val="95"/>
                        <w:sz w:val="11"/>
                      </w:rPr>
                      <w:t>ratio</w:t>
                    </w:r>
                    <w:r>
                      <w:rPr>
                        <w:color w:val="231F20"/>
                        <w:spacing w:val="-3"/>
                        <w:w w:val="95"/>
                        <w:position w:val="4"/>
                        <w:sz w:val="10"/>
                      </w:rPr>
                      <w:t>(a) </w:t>
                    </w:r>
                    <w:r>
                      <w:rPr>
                        <w:color w:val="231F20"/>
                        <w:sz w:val="11"/>
                      </w:rPr>
                      <w:t>(left-hand scale)</w:t>
                    </w:r>
                  </w:p>
                </w:txbxContent>
              </v:textbox>
              <w10:wrap type="none"/>
            </v:shape>
            <v:shape style="position:absolute;left:1326;top:48;width:847;height:294" type="#_x0000_t202" filled="false" stroked="false">
              <v:textbox inset="0,0,0,0">
                <w:txbxContent>
                  <w:p>
                    <w:pPr>
                      <w:spacing w:line="249" w:lineRule="auto" w:before="1"/>
                      <w:ind w:left="49" w:right="4" w:hanging="5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Income gearing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(b)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1488;top:1636;width:1555;height:294" type="#_x0000_t202" filled="false" stroked="false">
              <v:textbox inset="0,0,0,0">
                <w:txbxContent>
                  <w:p>
                    <w:pPr>
                      <w:spacing w:line="249" w:lineRule="auto" w:before="1"/>
                      <w:ind w:left="49" w:right="18" w:hanging="5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Ratio</w:t>
                    </w:r>
                    <w:r>
                      <w:rPr>
                        <w:color w:val="231F20"/>
                        <w:spacing w:val="-19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of</w:t>
                    </w:r>
                    <w:r>
                      <w:rPr>
                        <w:color w:val="231F20"/>
                        <w:spacing w:val="-18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house</w:t>
                    </w:r>
                    <w:r>
                      <w:rPr>
                        <w:color w:val="231F20"/>
                        <w:spacing w:val="-18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prices</w:t>
                    </w:r>
                    <w:r>
                      <w:rPr>
                        <w:color w:val="231F20"/>
                        <w:spacing w:val="-18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to</w:t>
                    </w:r>
                    <w:r>
                      <w:rPr>
                        <w:color w:val="231F20"/>
                        <w:spacing w:val="-18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5"/>
                        <w:sz w:val="11"/>
                      </w:rPr>
                      <w:t>earnings</w:t>
                    </w:r>
                    <w:r>
                      <w:rPr>
                        <w:color w:val="231F20"/>
                        <w:spacing w:val="-3"/>
                        <w:w w:val="95"/>
                        <w:position w:val="4"/>
                        <w:sz w:val="10"/>
                      </w:rPr>
                      <w:t>(c) </w:t>
                    </w:r>
                    <w:r>
                      <w:rPr>
                        <w:color w:val="231F20"/>
                        <w:sz w:val="11"/>
                      </w:rPr>
                      <w:t>(right-hand</w:t>
                    </w:r>
                    <w:r>
                      <w:rPr>
                        <w:color w:val="231F20"/>
                        <w:spacing w:val="-12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1"/>
        </w:rPr>
        <w:t>14</w:t>
      </w:r>
    </w:p>
    <w:p>
      <w:pPr>
        <w:pStyle w:val="BodyText"/>
        <w:rPr>
          <w:sz w:val="17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85"/>
          <w:sz w:val="11"/>
        </w:rPr>
        <w:t>12</w:t>
      </w:r>
    </w:p>
    <w:p>
      <w:pPr>
        <w:pStyle w:val="BodyText"/>
        <w:rPr>
          <w:sz w:val="17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10</w:t>
      </w:r>
    </w:p>
    <w:p>
      <w:pPr>
        <w:pStyle w:val="BodyText"/>
        <w:spacing w:before="11"/>
        <w:rPr>
          <w:sz w:val="16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04"/>
          <w:sz w:val="11"/>
        </w:rPr>
        <w:t>8</w:t>
      </w:r>
    </w:p>
    <w:p>
      <w:pPr>
        <w:pStyle w:val="BodyText"/>
        <w:rPr>
          <w:sz w:val="17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02"/>
          <w:sz w:val="11"/>
        </w:rPr>
        <w:t>6</w:t>
      </w:r>
    </w:p>
    <w:p>
      <w:pPr>
        <w:pStyle w:val="BodyText"/>
        <w:rPr>
          <w:sz w:val="17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04"/>
          <w:sz w:val="11"/>
        </w:rPr>
        <w:t>4</w:t>
      </w:r>
    </w:p>
    <w:p>
      <w:pPr>
        <w:pStyle w:val="BodyText"/>
        <w:spacing w:before="11"/>
        <w:rPr>
          <w:sz w:val="16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96"/>
          <w:sz w:val="11"/>
        </w:rPr>
        <w:t>2</w:t>
      </w:r>
    </w:p>
    <w:p>
      <w:pPr>
        <w:pStyle w:val="BodyText"/>
        <w:rPr>
          <w:sz w:val="17"/>
        </w:rPr>
      </w:pPr>
    </w:p>
    <w:p>
      <w:pPr>
        <w:spacing w:line="121" w:lineRule="exact" w:before="0"/>
        <w:ind w:left="3498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0</w:t>
      </w:r>
    </w:p>
    <w:p>
      <w:pPr>
        <w:tabs>
          <w:tab w:pos="703" w:val="left" w:leader="none"/>
          <w:tab w:pos="1239" w:val="left" w:leader="none"/>
          <w:tab w:pos="1775" w:val="left" w:leader="none"/>
          <w:tab w:pos="2310" w:val="left" w:leader="none"/>
          <w:tab w:pos="2845" w:val="left" w:leader="none"/>
        </w:tabs>
        <w:spacing w:line="121" w:lineRule="exact" w:before="0"/>
        <w:ind w:left="168" w:right="0" w:firstLine="0"/>
        <w:jc w:val="left"/>
        <w:rPr>
          <w:sz w:val="11"/>
        </w:rPr>
      </w:pPr>
      <w:r>
        <w:rPr>
          <w:color w:val="231F20"/>
          <w:sz w:val="11"/>
        </w:rPr>
        <w:t>1991</w:t>
        <w:tab/>
        <w:t>95</w:t>
        <w:tab/>
        <w:t>99</w:t>
        <w:tab/>
        <w:t>2003</w:t>
        <w:tab/>
        <w:t>07</w:t>
        <w:tab/>
        <w:t>11</w:t>
      </w:r>
    </w:p>
    <w:p>
      <w:pPr>
        <w:pStyle w:val="BodyText"/>
        <w:spacing w:line="268" w:lineRule="auto"/>
        <w:ind w:left="173" w:right="390"/>
      </w:pPr>
      <w:r>
        <w:rPr/>
        <w:br w:type="column"/>
      </w: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1.10),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 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up;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products,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particular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longer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maturities,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already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started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increase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1.11).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Borrowers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fixed-rate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mortgages </w:t>
      </w:r>
      <w:r>
        <w:rPr>
          <w:color w:val="231F20"/>
        </w:rPr>
        <w:t>are</w:t>
      </w:r>
      <w:r>
        <w:rPr>
          <w:color w:val="231F20"/>
          <w:spacing w:val="-40"/>
        </w:rPr>
        <w:t> </w:t>
      </w:r>
      <w:r>
        <w:rPr>
          <w:color w:val="231F20"/>
        </w:rPr>
        <w:t>not</w:t>
      </w:r>
      <w:r>
        <w:rPr>
          <w:color w:val="231F20"/>
          <w:spacing w:val="-39"/>
        </w:rPr>
        <w:t> </w:t>
      </w:r>
      <w:r>
        <w:rPr>
          <w:color w:val="231F20"/>
        </w:rPr>
        <w:t>immediately</w:t>
      </w:r>
      <w:r>
        <w:rPr>
          <w:color w:val="231F20"/>
          <w:spacing w:val="-39"/>
        </w:rPr>
        <w:t> </w:t>
      </w:r>
      <w:r>
        <w:rPr>
          <w:color w:val="231F20"/>
        </w:rPr>
        <w:t>exposed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those</w:t>
      </w:r>
      <w:r>
        <w:rPr>
          <w:color w:val="231F20"/>
          <w:spacing w:val="-39"/>
        </w:rPr>
        <w:t> </w:t>
      </w:r>
      <w:r>
        <w:rPr>
          <w:color w:val="231F20"/>
        </w:rPr>
        <w:t>rises:</w:t>
      </w:r>
      <w:r>
        <w:rPr>
          <w:color w:val="231F20"/>
          <w:spacing w:val="-17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stock</w:t>
      </w:r>
      <w:r>
        <w:rPr>
          <w:color w:val="231F20"/>
          <w:spacing w:val="-39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outstanding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mortgages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fixed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third, although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mortgages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taken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fixed </w:t>
      </w:r>
      <w:r>
        <w:rPr>
          <w:color w:val="231F20"/>
        </w:rPr>
        <w:t>rates</w:t>
      </w:r>
      <w:r>
        <w:rPr>
          <w:color w:val="231F20"/>
          <w:spacing w:val="-43"/>
        </w:rPr>
        <w:t> </w:t>
      </w: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increased</w:t>
      </w:r>
      <w:r>
        <w:rPr>
          <w:color w:val="231F20"/>
          <w:spacing w:val="-43"/>
        </w:rPr>
        <w:t> </w:t>
      </w:r>
      <w:r>
        <w:rPr>
          <w:color w:val="231F20"/>
        </w:rPr>
        <w:t>steadily,</w:t>
      </w:r>
      <w:r>
        <w:rPr>
          <w:color w:val="231F20"/>
          <w:spacing w:val="-43"/>
        </w:rPr>
        <w:t> </w:t>
      </w:r>
      <w:r>
        <w:rPr>
          <w:color w:val="231F20"/>
        </w:rPr>
        <w:t>from</w:t>
      </w:r>
      <w:r>
        <w:rPr>
          <w:color w:val="231F20"/>
          <w:spacing w:val="-43"/>
        </w:rPr>
        <w:t> </w:t>
      </w:r>
      <w:r>
        <w:rPr>
          <w:color w:val="231F20"/>
        </w:rPr>
        <w:t>less</w:t>
      </w:r>
      <w:r>
        <w:rPr>
          <w:color w:val="231F20"/>
          <w:spacing w:val="-43"/>
        </w:rPr>
        <w:t> </w:t>
      </w:r>
      <w:r>
        <w:rPr>
          <w:color w:val="231F20"/>
        </w:rPr>
        <w:t>than</w:t>
      </w:r>
      <w:r>
        <w:rPr>
          <w:color w:val="231F20"/>
          <w:spacing w:val="-43"/>
        </w:rPr>
        <w:t> </w:t>
      </w:r>
      <w:r>
        <w:rPr>
          <w:color w:val="231F20"/>
        </w:rPr>
        <w:t>half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2010</w:t>
      </w:r>
      <w:r>
        <w:rPr>
          <w:color w:val="231F20"/>
          <w:spacing w:val="-42"/>
        </w:rPr>
        <w:t> </w:t>
      </w:r>
      <w:r>
        <w:rPr>
          <w:color w:val="231F20"/>
        </w:rPr>
        <w:t>to more</w:t>
      </w:r>
      <w:r>
        <w:rPr>
          <w:color w:val="231F20"/>
          <w:spacing w:val="-18"/>
        </w:rPr>
        <w:t> </w:t>
      </w:r>
      <w:r>
        <w:rPr>
          <w:color w:val="231F20"/>
        </w:rPr>
        <w:t>than</w:t>
      </w:r>
      <w:r>
        <w:rPr>
          <w:color w:val="231F20"/>
          <w:spacing w:val="-17"/>
        </w:rPr>
        <w:t> </w:t>
      </w:r>
      <w:r>
        <w:rPr>
          <w:color w:val="231F20"/>
        </w:rPr>
        <w:t>80%</w:t>
      </w:r>
      <w:r>
        <w:rPr>
          <w:color w:val="231F20"/>
          <w:spacing w:val="-18"/>
        </w:rPr>
        <w:t> </w:t>
      </w:r>
      <w:r>
        <w:rPr>
          <w:color w:val="231F20"/>
        </w:rPr>
        <w:t>in</w:t>
      </w:r>
      <w:r>
        <w:rPr>
          <w:color w:val="231F20"/>
          <w:spacing w:val="-17"/>
        </w:rPr>
        <w:t> </w:t>
      </w:r>
      <w:r>
        <w:rPr>
          <w:color w:val="231F20"/>
        </w:rPr>
        <w:t>2014</w:t>
      </w:r>
      <w:r>
        <w:rPr>
          <w:color w:val="231F20"/>
          <w:spacing w:val="-18"/>
        </w:rPr>
        <w:t> </w:t>
      </w:r>
      <w:r>
        <w:rPr>
          <w:color w:val="231F20"/>
        </w:rPr>
        <w:t>Q1.</w:t>
      </w:r>
    </w:p>
    <w:p>
      <w:pPr>
        <w:pStyle w:val="BodyText"/>
        <w:spacing w:before="6"/>
      </w:pPr>
    </w:p>
    <w:p>
      <w:pPr>
        <w:pStyle w:val="BodyText"/>
        <w:ind w:left="173"/>
      </w:pPr>
      <w:r>
        <w:rPr>
          <w:color w:val="231F20"/>
        </w:rPr>
        <w:t>Secured loan growth has risen only moderately since the</w:t>
      </w:r>
    </w:p>
    <w:p>
      <w:pPr>
        <w:pStyle w:val="BodyText"/>
        <w:spacing w:line="198" w:lineRule="exact" w:before="28"/>
        <w:ind w:left="173"/>
      </w:pPr>
      <w:r>
        <w:rPr>
          <w:color w:val="231F20"/>
          <w:w w:val="95"/>
        </w:rPr>
        <w:t>May </w:t>
      </w:r>
      <w:r>
        <w:rPr>
          <w:i/>
          <w:color w:val="231F20"/>
          <w:w w:val="95"/>
        </w:rPr>
        <w:t>Report </w:t>
      </w:r>
      <w:r>
        <w:rPr>
          <w:color w:val="231F20"/>
          <w:w w:val="95"/>
        </w:rPr>
        <w:t>(Chart 1.12). In aggregate, the ratio of household</w:t>
      </w:r>
    </w:p>
    <w:p>
      <w:pPr>
        <w:spacing w:after="0" w:line="198" w:lineRule="exact"/>
        <w:sectPr>
          <w:type w:val="continuous"/>
          <w:pgSz w:w="11910" w:h="16840"/>
          <w:pgMar w:top="1560" w:bottom="0" w:left="620" w:right="400"/>
          <w:cols w:num="3" w:equalWidth="0">
            <w:col w:w="341" w:space="40"/>
            <w:col w:w="3600" w:space="1349"/>
            <w:col w:w="5560"/>
          </w:cols>
        </w:sectPr>
      </w:pPr>
    </w:p>
    <w:p>
      <w:pPr>
        <w:spacing w:before="4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Halifax, Nationwide,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2"/>
        </w:numPr>
        <w:tabs>
          <w:tab w:pos="344" w:val="left" w:leader="none"/>
        </w:tabs>
        <w:spacing w:line="244" w:lineRule="auto" w:before="0" w:after="0"/>
        <w:ind w:left="343" w:right="162" w:hanging="171"/>
        <w:jc w:val="left"/>
        <w:rPr>
          <w:sz w:val="11"/>
        </w:rPr>
      </w:pPr>
      <w:r>
        <w:rPr>
          <w:color w:val="231F20"/>
          <w:w w:val="95"/>
          <w:sz w:val="11"/>
        </w:rPr>
        <w:t>Household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liabilities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moving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nominal </w:t>
      </w:r>
      <w:r>
        <w:rPr>
          <w:color w:val="231F20"/>
          <w:sz w:val="11"/>
        </w:rPr>
        <w:t>household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post-tax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income.</w:t>
      </w:r>
      <w:r>
        <w:rPr>
          <w:color w:val="231F20"/>
          <w:spacing w:val="-5"/>
          <w:sz w:val="11"/>
        </w:rPr>
        <w:t> </w:t>
      </w:r>
      <w:r>
        <w:rPr>
          <w:color w:val="231F20"/>
          <w:sz w:val="11"/>
        </w:rPr>
        <w:t>Financial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liabilities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12"/>
        </w:numPr>
        <w:tabs>
          <w:tab w:pos="344" w:val="left" w:leader="none"/>
        </w:tabs>
        <w:spacing w:line="244" w:lineRule="auto" w:before="0" w:after="0"/>
        <w:ind w:left="343" w:right="63" w:hanging="171"/>
        <w:jc w:val="left"/>
        <w:rPr>
          <w:sz w:val="11"/>
        </w:rPr>
      </w:pPr>
      <w:r>
        <w:rPr>
          <w:color w:val="231F20"/>
          <w:w w:val="95"/>
          <w:sz w:val="11"/>
        </w:rPr>
        <w:t>National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Accounts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payments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(which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excludes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 Mortgage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Relief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Source)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plus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regular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repayments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mortgage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principal,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 percentage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post-tax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income.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payments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have </w:t>
      </w:r>
      <w:r>
        <w:rPr>
          <w:color w:val="231F20"/>
          <w:w w:val="90"/>
          <w:sz w:val="11"/>
        </w:rPr>
        <w:t>been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adjusted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take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into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account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effects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intermediation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indirectly </w:t>
      </w:r>
      <w:r>
        <w:rPr>
          <w:color w:val="231F20"/>
          <w:w w:val="95"/>
          <w:sz w:val="11"/>
        </w:rPr>
        <w:t>measured.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Repayments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Excludes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payments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associated </w:t>
      </w:r>
      <w:r>
        <w:rPr>
          <w:color w:val="231F20"/>
          <w:sz w:val="11"/>
        </w:rPr>
        <w:t>with endowment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policies.</w:t>
      </w:r>
    </w:p>
    <w:p>
      <w:pPr>
        <w:pStyle w:val="ListParagraph"/>
        <w:numPr>
          <w:ilvl w:val="0"/>
          <w:numId w:val="12"/>
        </w:numPr>
        <w:tabs>
          <w:tab w:pos="344" w:val="left" w:leader="none"/>
        </w:tabs>
        <w:spacing w:line="244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Halifax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Nationwide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house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 </w:t>
      </w:r>
      <w:r>
        <w:rPr>
          <w:color w:val="231F20"/>
          <w:sz w:val="11"/>
        </w:rPr>
        <w:t>annual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earnings,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weekly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earnings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2000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onwards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prior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that average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weekly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earnings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staff.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</w:t>
      </w:r>
    </w:p>
    <w:p>
      <w:pPr>
        <w:spacing w:line="244" w:lineRule="auto" w:before="0"/>
        <w:ind w:left="343" w:right="137" w:firstLine="0"/>
        <w:jc w:val="left"/>
        <w:rPr>
          <w:sz w:val="11"/>
        </w:rPr>
      </w:pPr>
      <w:r>
        <w:rPr>
          <w:color w:val="231F20"/>
          <w:w w:val="95"/>
          <w:sz w:val="11"/>
        </w:rPr>
        <w:t>three-month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moving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Nationwide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8"/>
          <w:w w:val="95"/>
          <w:sz w:val="11"/>
        </w:rPr>
        <w:t>by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staff.</w:t>
      </w:r>
    </w:p>
    <w:p>
      <w:pPr>
        <w:pStyle w:val="BodyText"/>
        <w:spacing w:before="10" w:after="1"/>
        <w:rPr>
          <w:sz w:val="26"/>
        </w:rPr>
      </w:pPr>
    </w:p>
    <w:p>
      <w:pPr>
        <w:pStyle w:val="BodyText"/>
        <w:spacing w:line="20" w:lineRule="exact"/>
        <w:ind w:left="16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3" w:right="0" w:firstLine="0"/>
        <w:jc w:val="left"/>
        <w:rPr>
          <w:sz w:val="18"/>
        </w:rPr>
      </w:pPr>
      <w:r>
        <w:rPr>
          <w:b/>
          <w:color w:val="A70740"/>
          <w:sz w:val="18"/>
        </w:rPr>
        <w:t>Chart 1.11 </w:t>
      </w:r>
      <w:r>
        <w:rPr>
          <w:color w:val="A70740"/>
          <w:sz w:val="18"/>
        </w:rPr>
        <w:t>Rates on some mortgage products rising</w:t>
      </w:r>
    </w:p>
    <w:p>
      <w:pPr>
        <w:spacing w:before="17"/>
        <w:ind w:left="173" w:right="0" w:firstLine="0"/>
        <w:jc w:val="left"/>
        <w:rPr>
          <w:sz w:val="12"/>
        </w:rPr>
      </w:pPr>
      <w:r>
        <w:rPr/>
        <w:pict>
          <v:group style="position:absolute;margin-left:39.685001pt;margin-top:12.919168pt;width:170.75pt;height:138.550pt;mso-position-horizontal-relative:page;mso-position-vertical-relative:paragraph;z-index:-20681216" coordorigin="794,258" coordsize="3415,2771">
            <v:line style="position:absolute" from="805,2915" to="906,2915" stroked="true" strokeweight=".46pt" strokecolor="#231f20">
              <v:stroke dashstyle="solid"/>
            </v:line>
            <v:shape style="position:absolute;left:887;top:2914;width:37;height:109" coordorigin="888,2914" coordsize="37,109" path="m906,2914l906,2937,888,2951,924,2963,888,2980,924,2994,903,3003,902,3023e" filled="false" stroked="true" strokeweight=".46pt" strokecolor="#231f20">
              <v:path arrowok="t"/>
              <v:stroke dashstyle="solid"/>
            </v:shape>
            <v:line style="position:absolute" from="798,3024" to="4189,3024" stroked="true" strokeweight=".46pt" strokecolor="#231f20">
              <v:stroke dashstyle="solid"/>
            </v:line>
            <v:shape style="position:absolute;left:4060;top:2913;width:37;height:109" coordorigin="4061,2913" coordsize="37,109" path="m4079,2913l4079,2936,4061,2950,4097,2961,4061,2979,4097,2993,4076,3001,4076,3021e" filled="false" stroked="true" strokeweight=".46pt" strokecolor="#231f20">
              <v:path arrowok="t"/>
              <v:stroke dashstyle="solid"/>
            </v:shape>
            <v:line style="position:absolute" from="798,416" to="4189,416" stroked="true" strokeweight=".46pt" strokecolor="#231f20">
              <v:stroke dashstyle="solid"/>
            </v:line>
            <v:line style="position:absolute" from="798,421" to="798,2913" stroked="true" strokeweight=".46pt" strokecolor="#231f20">
              <v:stroke dashstyle="solid"/>
            </v:line>
            <v:line style="position:absolute" from="4189,421" to="4189,2912" stroked="true" strokeweight=".46pt" strokecolor="#231f20">
              <v:stroke dashstyle="solid"/>
            </v:line>
            <v:line style="position:absolute" from="4080,2915" to="4181,2915" stroked="true" strokeweight=".46pt" strokecolor="#231f20">
              <v:stroke dashstyle="solid"/>
            </v:line>
            <v:line style="position:absolute" from="4084,841" to="4189,841" stroked="true" strokeweight=".46pt" strokecolor="#231f20">
              <v:stroke dashstyle="solid"/>
            </v:line>
            <v:line style="position:absolute" from="4084,1255" to="4189,1255" stroked="true" strokeweight=".46pt" strokecolor="#231f20">
              <v:stroke dashstyle="solid"/>
            </v:line>
            <v:line style="position:absolute" from="4084,1670" to="4189,1670" stroked="true" strokeweight=".46pt" strokecolor="#231f20">
              <v:stroke dashstyle="solid"/>
            </v:line>
            <v:line style="position:absolute" from="4084,2086" to="4189,2086" stroked="true" strokeweight=".46pt" strokecolor="#231f20">
              <v:stroke dashstyle="solid"/>
            </v:line>
            <v:line style="position:absolute" from="4084,2501" to="4189,2501" stroked="true" strokeweight=".46pt" strokecolor="#231f20">
              <v:stroke dashstyle="solid"/>
            </v:line>
            <v:line style="position:absolute" from="4084,2915" to="4189,2915" stroked="true" strokeweight=".46pt" strokecolor="#231f20">
              <v:stroke dashstyle="solid"/>
            </v:line>
            <v:line style="position:absolute" from="798,841" to="903,841" stroked="true" strokeweight=".46pt" strokecolor="#231f20">
              <v:stroke dashstyle="solid"/>
            </v:line>
            <v:line style="position:absolute" from="798,1255" to="903,1255" stroked="true" strokeweight=".46pt" strokecolor="#231f20">
              <v:stroke dashstyle="solid"/>
            </v:line>
            <v:line style="position:absolute" from="798,1670" to="903,1670" stroked="true" strokeweight=".46pt" strokecolor="#231f20">
              <v:stroke dashstyle="solid"/>
            </v:line>
            <v:line style="position:absolute" from="798,2086" to="903,2086" stroked="true" strokeweight=".46pt" strokecolor="#231f20">
              <v:stroke dashstyle="solid"/>
            </v:line>
            <v:line style="position:absolute" from="798,2501" to="903,2501" stroked="true" strokeweight=".46pt" strokecolor="#231f20">
              <v:stroke dashstyle="solid"/>
            </v:line>
            <v:line style="position:absolute" from="798,2915" to="903,2915" stroked="true" strokeweight=".46pt" strokecolor="#231f20">
              <v:stroke dashstyle="solid"/>
            </v:line>
            <v:line style="position:absolute" from="957,2920" to="957,3024" stroked="true" strokeweight=".46pt" strokecolor="#231f20">
              <v:stroke dashstyle="solid"/>
            </v:line>
            <v:line style="position:absolute" from="1543,2920" to="1543,3024" stroked="true" strokeweight=".46pt" strokecolor="#231f20">
              <v:stroke dashstyle="solid"/>
            </v:line>
            <v:line style="position:absolute" from="2128,2920" to="2128,3024" stroked="true" strokeweight=".46pt" strokecolor="#231f20">
              <v:stroke dashstyle="solid"/>
            </v:line>
            <v:line style="position:absolute" from="2714,2920" to="2714,3024" stroked="true" strokeweight=".46pt" strokecolor="#231f20">
              <v:stroke dashstyle="solid"/>
            </v:line>
            <v:line style="position:absolute" from="3298,2920" to="3298,3024" stroked="true" strokeweight=".46pt" strokecolor="#231f20">
              <v:stroke dashstyle="solid"/>
            </v:line>
            <v:line style="position:absolute" from="3884,2920" to="3884,3024" stroked="true" strokeweight=".46pt" strokecolor="#231f20">
              <v:stroke dashstyle="solid"/>
            </v:line>
            <v:shape style="position:absolute;left:957;top:824;width:3072;height:1775" coordorigin="957,825" coordsize="3072,1775" path="m957,1722l981,1633,1006,1660,1030,1663,1054,1588,1078,1455,1103,1447,1128,1517,1152,1492,1177,1496,1201,1492,1226,1492,1250,1509,1273,1518,1298,1513,1322,1513,1347,1521,1370,1519,1395,1521,1421,1591,1445,1596,1469,1589,1493,1598,1518,1550,1543,1576,1566,1565,1590,1583,1614,1575,1639,1565,1663,1609,1688,1605,1713,1532,1737,1495,1762,1504,1786,1439,1810,1409,1835,1370,1858,1315,1883,1305,1906,1289,1931,1241,1956,1219,1981,1163,2005,1122,2029,1157,2054,1127,2078,1096,2103,1174,2128,1156,2151,1265,2176,1237,2200,1258,2224,1186,2249,1126,2274,1149,2299,1174,2323,1205,2347,825,2371,1346,2396,1706,2421,1875,2443,1955,2468,2087,2492,2155,2517,2098,2542,2181,2566,2164,2591,2146,2615,2127,2640,2142,2663,2130,2688,2118,2714,2249,2736,2209,2761,2183,2784,2170,2809,2206,2834,2200,2859,2200,2883,2263,2907,2266,2932,2297,2956,2294,2981,2287,3006,2292,3028,2280,3053,2303,3077,2317,3102,2346,3126,2446,3151,2469,3176,2467,3199,2399,3224,2388,3249,2374,3274,2341,3298,2263,3321,2291,3346,2264,3370,2252,3395,2251,3419,2233,3444,2243,3469,2234,3493,2254,3517,2233,3542,2229,3567,2224,3592,2262,3614,2258,3638,2268,3663,2274,3688,2273,3712,2268,3736,2385,3761,2393,3785,2420,3810,2443,3835,2486,3859,2532,3884,2515,3906,2570,3931,2577,3956,2585,3980,2564,4004,2599,4029,2570e" filled="false" stroked="true" strokeweight=".92pt" strokecolor="#00558b">
              <v:path arrowok="t"/>
              <v:stroke dashstyle="solid"/>
            </v:shape>
            <v:shape style="position:absolute;left:957;top:1006;width:3072;height:1758" coordorigin="957,1006" coordsize="3072,1758" path="m957,1691l981,1717,1006,1713,1030,1625,1054,1596,1078,1455,1103,1451,1128,1476,1152,1534,1177,1550,1201,1645,1226,1642,1250,1673,1273,1640,1298,1588,1322,1606,1347,1708,1370,1768,1395,1840,1421,1853,1445,1868,1469,1859,1493,1778,1518,1778,1543,1828,1566,1790,1590,1787,1614,1766,1639,1671,1663,1672,1688,1666,1713,1630,1737,1631,1762,1675,1786,1586,1810,1609,1835,1536,1883,1443,1931,1381,1956,1264,1981,1226,2005,1211,2029,1234,2054,1210,2078,1219,2103,1232,2128,1266,2151,1362,2176,1338,2200,1232,2224,1150,2249,1006,2274,1110,2299,1224,2323,1275,2347,1328,2371,1628,2396,1767,2421,1941,2443,1939,2468,2095,2492,2076,2517,2095,2542,1897,2566,1912,2591,1906,2615,1893,2640,1952,2663,2044,2688,2065,2714,2098,2736,2136,2761,2119,2784,2160,2809,2178,2834,2224,2859,2180,2883,2194,2907,2169,2932,2219,2956,2280,2981,2291,3006,2210,3028,2212,3053,2218,3077,2225,3102,2290,3126,2353,3151,2442,3176,2499,3199,2533,3224,2484,3249,2443,3274,2411,3298,2389,3321,2347,3346,2318,3370,2229,3395,2220,3419,2193,3444,2221,3469,2213,3493,2222,3517,2298,3542,2321,3567,2354,3592,2454,3614,2534,3638,2540,3663,2552,3688,2630,3712,2652,3736,2658,3761,2673,3785,2692,3810,2716,3835,2733,3859,2748,3884,2760,3906,2756,3931,2763,3956,2692,3980,2681,4004,2668,4029,2691e" filled="false" stroked="true" strokeweight=".92pt" strokecolor="#b01c88">
              <v:path arrowok="t"/>
              <v:stroke dashstyle="solid"/>
            </v:shape>
            <v:shape style="position:absolute;left:957;top:1090;width:3072;height:1271" coordorigin="957,1090" coordsize="3072,1271" path="m957,1491l981,1512,1006,1509,1030,1456,1054,1435,1078,1309,1103,1305,1128,1322,1152,1343,1177,1388,1201,1467,1226,1517,1250,1586,1273,1567,1298,1555,1322,1577,1347,1652,1370,1705,1395,1735,1421,1735,1445,1746,1469,1733,1493,1679,1518,1670,1543,1705,1566,1700,1590,1677,1614,1631,1639,1521,1663,1531,1688,1543,1713,1504,1737,1507,1762,1523,1786,1469,1810,1467,1835,1420,1858,1369,1883,1370,1906,1297,1931,1330,1956,1213,1981,1119,2005,1141,2029,1176,2054,1160,2078,1248,2103,1271,2128,1294,2151,1390,2176,1380,2200,1318,2224,1212,2249,1090,2274,1101,2299,1218,2323,1323,2347,1306,2371,1478,2396,1556,2421,1695,2443,1683,2468,1690,2492,1722,2517,1698,2542,1447,2566,1388,2591,1372,2615,1384,2640,1392,2663,1377,2688,1394,2714,1439,2736,1463,2761,1464,2784,1464,2809,1512,2834,1527,2859,1573,2883,1640,2907,1653,2932,1728,2956,1780,2981,1771,3006,1659,3028,1608,3053,1628,3077,1628,3102,1664,3126,1711,3151,1799,3176,1874,3199,2092,3224,2084,3249,2054,3274,2061,3298,2009,3321,2016,3346,2006,3370,1965,3395,1969,3419,1962,3444,2011,3469,2038,3493,2056,3517,2102,3542,2119,3567,2123,3592,2207,3614,2241,3638,2240,3663,2248,3688,2317,3712,2331,3736,2338,3761,2354,3785,2332,3810,2347,3835,2352,3859,2360,3884,2358,3906,2314,3931,2302,3956,2212,3980,2203,4004,2213,4029,2179e" filled="false" stroked="true" strokeweight=".92pt" strokecolor="#75c043">
              <v:path arrowok="t"/>
              <v:stroke dashstyle="solid"/>
            </v:shape>
            <v:shape style="position:absolute;left:957;top:532;width:3072;height:1629" coordorigin="957,533" coordsize="3072,1629" path="m957,1426l981,1426,1006,1334,1030,1334,1054,1331,1078,1223,1103,1124,1128,1124,1152,1011,1177,1003,1201,1007,1226,1007,1250,1003,1273,1002,1298,1004,1322,1001,1347,1000,1370,998,1395,1004,1421,1017,1445,1090,1469,1113,1543,1107,1590,1087,1614,1086,1663,1090,1688,1089,1713,1089,1737,984,1762,975,1786,966,1810,849,1835,837,1858,757,1883,761,1906,749,1931,746,1956,651,1981,657,2005,555,2029,533,2054,536,2078,544,2103,560,2128,628,2151,634,2176,741,2200,745,2224,861,2249,875,2274,875,2299,871,2323,861,2347,878,2371,1114,2396,1512,2421,1784,2443,1927,2468,2062,2492,2162,2517,2155,2542,2108,2566,2041,2591,2115,2615,2122,2640,2123,2663,2095,2688,2098,2714,2051,2736,2063,2761,2067,2784,2089,2809,2110,2834,2116,2859,2118,2883,2110,2907,2116,2932,2125,2956,2121,2981,2122,3006,2068,3028,2057,3053,2058,3077,2084,3102,2086,3126,2064,3151,2044,3176,2038,3199,2036,3224,2029,3249,2031,3274,2037,3298,2011,3321,2029,3346,2044,3370,2044,3395,2018,3419,1993,3444,1987,3469,1974,3493,1967,3517,1954,3542,1954,3567,1940,3592,1926,3614,1926,3638,1943,3663,1941,3688,1927,3712,1926,3736,1932,3761,1935,3785,1938,3810,1933,3835,1916,3859,1923,3884,1913,3906,1908,3931,1907,3956,1908,3980,1910,4004,1938,4029,1938e" filled="false" stroked="true" strokeweight=".92pt" strokecolor="#fcaf17">
              <v:path arrowok="t"/>
              <v:stroke dashstyle="solid"/>
            </v:shape>
            <v:shape style="position:absolute;left:2393;top:2263;width:318;height:318" type="#_x0000_t75" stroked="false">
              <v:imagedata r:id="rId41" o:title=""/>
            </v:shape>
            <v:shape style="position:absolute;left:3829;top:258;width:380;height:13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Per</w:t>
                    </w:r>
                    <w:r>
                      <w:rPr>
                        <w:color w:val="231F20"/>
                        <w:spacing w:val="-23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cent</w:t>
                    </w:r>
                  </w:p>
                </w:txbxContent>
              </v:textbox>
              <w10:wrap type="none"/>
            </v:shape>
            <v:shape style="position:absolute;left:2146;top:467;width:1104;height:16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Standard variable</w:t>
                    </w:r>
                    <w:r>
                      <w:rPr>
                        <w:color w:val="231F20"/>
                        <w:spacing w:val="-24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rate</w:t>
                    </w:r>
                    <w:r>
                      <w:rPr>
                        <w:color w:val="231F20"/>
                        <w:w w:val="90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832;top:1358;width:887;height:16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Five-year</w:t>
                    </w:r>
                    <w:r>
                      <w:rPr>
                        <w:color w:val="231F20"/>
                        <w:spacing w:val="-20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fixed</w:t>
                    </w:r>
                    <w:r>
                      <w:rPr>
                        <w:color w:val="231F20"/>
                        <w:w w:val="90"/>
                        <w:position w:val="4"/>
                        <w:sz w:val="10"/>
                      </w:rPr>
                      <w:t>(b)(c)</w:t>
                    </w:r>
                  </w:p>
                </w:txbxContent>
              </v:textbox>
              <w10:wrap type="none"/>
            </v:shape>
            <v:shape style="position:absolute;left:1556;top:2493;width:827;height:16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Lifetime</w:t>
                    </w:r>
                    <w:r>
                      <w:rPr>
                        <w:color w:val="231F20"/>
                        <w:spacing w:val="-21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tracker</w:t>
                    </w:r>
                    <w:r>
                      <w:rPr>
                        <w:color w:val="231F20"/>
                        <w:w w:val="90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851;top:2660;width:900;height:16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Two-year fixed</w:t>
                    </w:r>
                    <w:r>
                      <w:rPr>
                        <w:color w:val="231F20"/>
                        <w:w w:val="90"/>
                        <w:position w:val="4"/>
                        <w:sz w:val="10"/>
                      </w:rPr>
                      <w:t>(b)(c)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6"/>
        </w:rPr>
        <w:t>Average quoted mortgage interest rates</w:t>
      </w:r>
      <w:r>
        <w:rPr>
          <w:color w:val="231F20"/>
          <w:position w:val="4"/>
          <w:sz w:val="12"/>
        </w:rPr>
        <w:t>(a)</w:t>
      </w:r>
    </w:p>
    <w:p>
      <w:pPr>
        <w:spacing w:before="143"/>
        <w:ind w:left="0" w:right="799" w:firstLine="0"/>
        <w:jc w:val="right"/>
        <w:rPr>
          <w:sz w:val="11"/>
        </w:rPr>
      </w:pPr>
      <w:r>
        <w:rPr>
          <w:color w:val="231F20"/>
          <w:w w:val="104"/>
          <w:sz w:val="11"/>
        </w:rPr>
        <w:t>8</w:t>
      </w: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2"/>
        </w:rPr>
      </w:pPr>
    </w:p>
    <w:p>
      <w:pPr>
        <w:spacing w:before="0"/>
        <w:ind w:left="0" w:right="799" w:firstLine="0"/>
        <w:jc w:val="right"/>
        <w:rPr>
          <w:sz w:val="11"/>
        </w:rPr>
      </w:pPr>
      <w:r>
        <w:rPr>
          <w:color w:val="231F20"/>
          <w:w w:val="89"/>
          <w:sz w:val="11"/>
        </w:rPr>
        <w:t>7</w:t>
      </w: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2"/>
        </w:rPr>
      </w:pPr>
    </w:p>
    <w:p>
      <w:pPr>
        <w:spacing w:before="1"/>
        <w:ind w:left="0" w:right="799" w:firstLine="0"/>
        <w:jc w:val="right"/>
        <w:rPr>
          <w:sz w:val="11"/>
        </w:rPr>
      </w:pPr>
      <w:r>
        <w:rPr>
          <w:color w:val="231F20"/>
          <w:w w:val="102"/>
          <w:sz w:val="11"/>
        </w:rPr>
        <w:t>6</w:t>
      </w: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2"/>
        </w:rPr>
      </w:pPr>
    </w:p>
    <w:p>
      <w:pPr>
        <w:spacing w:before="0"/>
        <w:ind w:left="0" w:right="799" w:firstLine="0"/>
        <w:jc w:val="right"/>
        <w:rPr>
          <w:sz w:val="11"/>
        </w:rPr>
      </w:pPr>
      <w:r>
        <w:rPr>
          <w:color w:val="231F20"/>
          <w:w w:val="96"/>
          <w:sz w:val="11"/>
        </w:rPr>
        <w:t>5</w:t>
      </w: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2"/>
        </w:rPr>
      </w:pPr>
    </w:p>
    <w:p>
      <w:pPr>
        <w:spacing w:before="0"/>
        <w:ind w:left="0" w:right="799" w:firstLine="0"/>
        <w:jc w:val="right"/>
        <w:rPr>
          <w:sz w:val="11"/>
        </w:rPr>
      </w:pPr>
      <w:r>
        <w:rPr>
          <w:color w:val="231F20"/>
          <w:w w:val="104"/>
          <w:sz w:val="11"/>
        </w:rPr>
        <w:t>4</w:t>
      </w: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2"/>
        </w:rPr>
      </w:pPr>
    </w:p>
    <w:p>
      <w:pPr>
        <w:spacing w:before="0"/>
        <w:ind w:left="0" w:right="799" w:firstLine="0"/>
        <w:jc w:val="right"/>
        <w:rPr>
          <w:sz w:val="11"/>
        </w:rPr>
      </w:pPr>
      <w:r>
        <w:rPr>
          <w:color w:val="231F20"/>
          <w:w w:val="100"/>
          <w:sz w:val="11"/>
        </w:rPr>
        <w:t>3</w:t>
      </w: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2"/>
        </w:rPr>
      </w:pPr>
    </w:p>
    <w:p>
      <w:pPr>
        <w:spacing w:line="125" w:lineRule="exact" w:before="0"/>
        <w:ind w:left="3619" w:right="0" w:firstLine="0"/>
        <w:jc w:val="left"/>
        <w:rPr>
          <w:sz w:val="11"/>
        </w:rPr>
      </w:pPr>
      <w:r>
        <w:rPr>
          <w:color w:val="231F20"/>
          <w:w w:val="96"/>
          <w:sz w:val="11"/>
        </w:rPr>
        <w:t>2</w:t>
      </w:r>
    </w:p>
    <w:p>
      <w:pPr>
        <w:tabs>
          <w:tab w:pos="921" w:val="left" w:leader="none"/>
          <w:tab w:pos="1511" w:val="left" w:leader="none"/>
          <w:tab w:pos="2103" w:val="left" w:leader="none"/>
          <w:tab w:pos="2694" w:val="left" w:leader="none"/>
          <w:tab w:pos="3286" w:val="left" w:leader="none"/>
          <w:tab w:pos="3613" w:val="left" w:leader="none"/>
        </w:tabs>
        <w:spacing w:line="205" w:lineRule="exact" w:before="0"/>
        <w:ind w:left="329" w:right="0" w:firstLine="0"/>
        <w:jc w:val="left"/>
        <w:rPr>
          <w:sz w:val="11"/>
        </w:rPr>
      </w:pPr>
      <w:r>
        <w:rPr>
          <w:color w:val="231F20"/>
          <w:sz w:val="11"/>
        </w:rPr>
        <w:t>2004</w:t>
        <w:tab/>
        <w:t>06</w:t>
        <w:tab/>
        <w:t>08</w:t>
        <w:tab/>
        <w:t>10</w:t>
        <w:tab/>
        <w:t>12</w:t>
        <w:tab/>
        <w:t>14</w:t>
        <w:tab/>
      </w:r>
      <w:r>
        <w:rPr>
          <w:color w:val="231F20"/>
          <w:position w:val="8"/>
          <w:sz w:val="11"/>
        </w:rPr>
        <w:t>0</w:t>
      </w:r>
    </w:p>
    <w:p>
      <w:pPr>
        <w:pStyle w:val="ListParagraph"/>
        <w:numPr>
          <w:ilvl w:val="0"/>
          <w:numId w:val="13"/>
        </w:numPr>
        <w:tabs>
          <w:tab w:pos="344" w:val="left" w:leader="none"/>
        </w:tabs>
        <w:spacing w:line="240" w:lineRule="auto" w:before="10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13"/>
        </w:numPr>
        <w:tabs>
          <w:tab w:pos="344" w:val="left" w:leader="none"/>
        </w:tabs>
        <w:spacing w:line="244" w:lineRule="auto" w:before="3" w:after="0"/>
        <w:ind w:left="343" w:right="459" w:hanging="171"/>
        <w:jc w:val="left"/>
        <w:rPr>
          <w:sz w:val="11"/>
        </w:rPr>
      </w:pPr>
      <w:r>
        <w:rPr>
          <w:color w:val="231F20"/>
          <w:w w:val="95"/>
          <w:sz w:val="11"/>
        </w:rPr>
        <w:t>Sterling-only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end-month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quoted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quoted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 series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sample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building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societies </w:t>
      </w:r>
      <w:r>
        <w:rPr>
          <w:color w:val="231F20"/>
          <w:sz w:val="11"/>
        </w:rPr>
        <w:t>with products meeting the specific criteria (see </w:t>
      </w:r>
      <w:hyperlink r:id="rId42">
        <w:r>
          <w:rPr>
            <w:color w:val="231F20"/>
            <w:w w:val="85"/>
            <w:sz w:val="11"/>
          </w:rPr>
          <w:t>www.bankofengland.co.uk/statistics/Pages/iadb/notesiadb/household_int.aspx).</w:t>
        </w:r>
      </w:hyperlink>
    </w:p>
    <w:p>
      <w:pPr>
        <w:pStyle w:val="ListParagraph"/>
        <w:numPr>
          <w:ilvl w:val="0"/>
          <w:numId w:val="13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mortgages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loan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ratio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75%.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20" w:lineRule="exact"/>
        <w:ind w:left="16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3" w:right="0" w:firstLine="0"/>
        <w:jc w:val="left"/>
        <w:rPr>
          <w:sz w:val="18"/>
        </w:rPr>
      </w:pPr>
      <w:r>
        <w:rPr>
          <w:b/>
          <w:color w:val="A70740"/>
          <w:sz w:val="18"/>
        </w:rPr>
        <w:t>Chart</w:t>
      </w:r>
      <w:r>
        <w:rPr>
          <w:b/>
          <w:color w:val="A70740"/>
          <w:spacing w:val="-33"/>
          <w:sz w:val="18"/>
        </w:rPr>
        <w:t> </w:t>
      </w:r>
      <w:r>
        <w:rPr>
          <w:b/>
          <w:color w:val="A70740"/>
          <w:sz w:val="18"/>
        </w:rPr>
        <w:t>1.12</w:t>
      </w:r>
      <w:r>
        <w:rPr>
          <w:b/>
          <w:color w:val="A70740"/>
          <w:spacing w:val="-9"/>
          <w:sz w:val="18"/>
        </w:rPr>
        <w:t> </w:t>
      </w:r>
      <w:r>
        <w:rPr>
          <w:color w:val="A70740"/>
          <w:sz w:val="18"/>
        </w:rPr>
        <w:t>Secured</w:t>
      </w:r>
      <w:r>
        <w:rPr>
          <w:color w:val="A70740"/>
          <w:spacing w:val="-32"/>
          <w:sz w:val="18"/>
        </w:rPr>
        <w:t> </w:t>
      </w:r>
      <w:r>
        <w:rPr>
          <w:color w:val="A70740"/>
          <w:sz w:val="18"/>
        </w:rPr>
        <w:t>loan</w:t>
      </w:r>
      <w:r>
        <w:rPr>
          <w:color w:val="A70740"/>
          <w:spacing w:val="-31"/>
          <w:sz w:val="18"/>
        </w:rPr>
        <w:t> </w:t>
      </w:r>
      <w:r>
        <w:rPr>
          <w:color w:val="A70740"/>
          <w:sz w:val="18"/>
        </w:rPr>
        <w:t>growth</w:t>
      </w:r>
      <w:r>
        <w:rPr>
          <w:color w:val="A70740"/>
          <w:spacing w:val="-32"/>
          <w:sz w:val="18"/>
        </w:rPr>
        <w:t> </w:t>
      </w:r>
      <w:r>
        <w:rPr>
          <w:color w:val="A70740"/>
          <w:sz w:val="18"/>
        </w:rPr>
        <w:t>continues</w:t>
      </w:r>
      <w:r>
        <w:rPr>
          <w:color w:val="A70740"/>
          <w:spacing w:val="-31"/>
          <w:sz w:val="18"/>
        </w:rPr>
        <w:t> </w:t>
      </w:r>
      <w:r>
        <w:rPr>
          <w:color w:val="A70740"/>
          <w:sz w:val="18"/>
        </w:rPr>
        <w:t>to</w:t>
      </w:r>
      <w:r>
        <w:rPr>
          <w:color w:val="A70740"/>
          <w:spacing w:val="-32"/>
          <w:sz w:val="18"/>
        </w:rPr>
        <w:t> </w:t>
      </w:r>
      <w:r>
        <w:rPr>
          <w:color w:val="A70740"/>
          <w:sz w:val="18"/>
        </w:rPr>
        <w:t>increase</w:t>
      </w:r>
    </w:p>
    <w:p>
      <w:pPr>
        <w:spacing w:before="20"/>
        <w:ind w:left="173" w:right="0" w:firstLine="0"/>
        <w:jc w:val="left"/>
        <w:rPr>
          <w:sz w:val="16"/>
        </w:rPr>
      </w:pPr>
      <w:r>
        <w:rPr/>
        <w:pict>
          <v:group style="position:absolute;margin-left:39.685001pt;margin-top:12.946556pt;width:170.95pt;height:138.5pt;mso-position-horizontal-relative:page;mso-position-vertical-relative:paragraph;z-index:15782400" coordorigin="794,259" coordsize="3419,2770">
            <v:rect style="position:absolute;left:798;top:425;width:3383;height:2599" filled="false" stroked="true" strokeweight=".46pt" strokecolor="#231f20">
              <v:stroke dashstyle="solid"/>
            </v:rect>
            <v:line style="position:absolute" from="4080,731" to="4184,731" stroked="true" strokeweight=".46pt" strokecolor="#231f20">
              <v:stroke dashstyle="solid"/>
            </v:line>
            <v:line style="position:absolute" from="4080,1060" to="4184,1060" stroked="true" strokeweight=".46pt" strokecolor="#231f20">
              <v:stroke dashstyle="solid"/>
            </v:line>
            <v:line style="position:absolute" from="4080,1389" to="4184,1389" stroked="true" strokeweight=".46pt" strokecolor="#231f20">
              <v:stroke dashstyle="solid"/>
            </v:line>
            <v:line style="position:absolute" from="4080,1718" to="4184,1718" stroked="true" strokeweight=".46pt" strokecolor="#231f20">
              <v:stroke dashstyle="solid"/>
            </v:line>
            <v:line style="position:absolute" from="4080,2047" to="4184,2047" stroked="true" strokeweight=".46pt" strokecolor="#231f20">
              <v:stroke dashstyle="solid"/>
            </v:line>
            <v:line style="position:absolute" from="950,2376" to="4027,2376" stroked="true" strokeweight=".46pt" strokecolor="#231f20">
              <v:stroke dashstyle="solid"/>
            </v:line>
            <v:line style="position:absolute" from="4080,2705" to="4184,2705" stroked="true" strokeweight=".46pt" strokecolor="#231f20">
              <v:stroke dashstyle="solid"/>
            </v:line>
            <v:line style="position:absolute" from="3946,2923" to="3946,3027" stroked="true" strokeweight=".46pt" strokecolor="#231f20">
              <v:stroke dashstyle="solid"/>
            </v:line>
            <v:line style="position:absolute" from="3517,2923" to="3517,3027" stroked="true" strokeweight=".46pt" strokecolor="#231f20">
              <v:stroke dashstyle="solid"/>
            </v:line>
            <v:line style="position:absolute" from="3101,2923" to="3101,3027" stroked="true" strokeweight=".46pt" strokecolor="#231f20">
              <v:stroke dashstyle="solid"/>
            </v:line>
            <v:line style="position:absolute" from="2672,2923" to="2672,3027" stroked="true" strokeweight=".46pt" strokecolor="#231f20">
              <v:stroke dashstyle="solid"/>
            </v:line>
            <v:line style="position:absolute" from="2242,2923" to="2242,3027" stroked="true" strokeweight=".46pt" strokecolor="#231f20">
              <v:stroke dashstyle="solid"/>
            </v:line>
            <v:line style="position:absolute" from="1812,2923" to="1812,3027" stroked="true" strokeweight=".46pt" strokecolor="#231f20">
              <v:stroke dashstyle="solid"/>
            </v:line>
            <v:line style="position:absolute" from="1383,2923" to="1383,3027" stroked="true" strokeweight=".46pt" strokecolor="#231f20">
              <v:stroke dashstyle="solid"/>
            </v:line>
            <v:line style="position:absolute" from="953,2923" to="953,3027" stroked="true" strokeweight=".46pt" strokecolor="#231f20">
              <v:stroke dashstyle="solid"/>
            </v:line>
            <v:shape style="position:absolute;left:953;top:1267;width:3079;height:1086" coordorigin="953,1268" coordsize="3079,1086" path="m953,1822l968,1839,996,1805,1039,1805,1068,1839,1086,1863,1103,1875,1123,1869,1154,1839,1168,1805,1182,1805,1211,1787,1240,1753,1254,1718,1283,1701,1297,1683,1311,1683,1326,1701,1354,1701,1368,1683,1403,1643,1424,1616,1439,1584,1454,1528,1469,1510,1497,1510,1512,1493,1526,1493,1540,1441,1571,1411,1591,1405,1608,1417,1626,1441,1655,1476,1669,1476,1684,1458,1698,1424,1727,1424,1741,1354,1755,1302,1769,1268,1798,1320,1812,1372,1827,1389,1870,1389,1884,1424,1941,1493,1956,1545,1984,1683,2013,1718,2027,1753,2042,1718,2056,1735,2085,1701,2099,1701,2113,1683,2127,1718,2156,1701,2170,1701,2185,1666,2199,1666,2228,1649,2242,1649,2256,1666,2285,1666,2314,1614,2328,1614,2342,1597,2371,1614,2414,1614,2443,1597,2457,1614,2471,1649,2485,1649,2500,1683,2528,1701,2543,1701,2557,1683,2571,1666,2600,1683,2614,1718,2629,1753,2643,1822,2672,1857,2686,1891,2700,1926,2715,1961,2743,2030,2758,2099,2772,2151,2786,2220,2815,2255,2829,2307,2886,2307,2901,2290,2915,2307,2929,2307,2958,2324,2972,2324,2987,2342,3001,2324,3030,2307,3044,2290,3101,2290,3144,2342,3173,2342,3187,2324,3202,2342,3216,2324,3230,2342,3259,2307,3273,2342,3287,2353,3316,2342,3330,2342,3345,2307,3359,2324,3373,2307,3402,2324,3416,2342,3431,2342,3445,2324,3474,2307,3545,2307,3560,2290,3574,2290,3588,2307,3617,2324,3631,2342,3703,2342,3717,2324,3731,2342,3803,2342,3832,2324,3846,2324,3860,2307,3918,2307,3932,2290,3946,2290,3961,2272,3989,2255,4003,2255,4018,2238,4032,2238e" filled="false" stroked="true" strokeweight=".92pt" strokecolor="#59b6e7">
              <v:path arrowok="t"/>
              <v:stroke dashstyle="solid"/>
            </v:shape>
            <v:shape style="position:absolute;left:953;top:522;width:3079;height:1923" coordorigin="953,523" coordsize="3079,1923" path="m953,1077l968,800,996,765,1010,939,1025,523,1039,904,1068,627,1082,1112,1096,1112,1111,1060,1139,1147,1154,1112,1168,1337,1182,1216,1211,1424,1225,1302,1240,1129,1254,1164,1283,1285,1297,1632,1311,1389,1326,1320,1354,1129,1368,1060,1383,887,1397,800,1426,1008,1440,1164,1454,1458,1469,1337,1497,1268,1512,1077,1526,1025,1540,1112,1555,1198,1583,1233,1598,1129,1612,1077,1626,1043,1655,904,1669,748,1684,713,1698,783,1727,921,1741,973,1755,973,1769,1060,1798,1181,1812,1354,1827,1372,1841,1008,1870,904,1884,783,1898,956,1913,921,1941,887,1956,852,1970,956,1984,1060,2013,1181,2027,1077,2042,1164,2056,1216,2085,1580,2099,1510,2113,1632,2127,1545,2156,1649,2170,1753,2185,1701,2199,1822,2228,1943,2242,1874,2256,1909,2271,1961,2285,2030,2314,2047,2328,2030,2342,2186,2371,2376,2385,2359,2400,2359,2414,2238,2443,2168,2471,2203,2485,2272,2500,2255,2528,2342,2543,2255,2557,2168,2571,2065,2600,1961,2614,2013,2629,1943,2643,1961,2672,1943,2686,1891,2700,1874,2715,1978,2743,1770,2758,1735,2772,1580,2786,1701,2815,1770,2829,1753,2843,1874,2858,2030,2886,2013,2901,2099,2915,1978,2929,2013,2958,1995,2972,2047,2987,2168,3001,2168,3030,2203,3044,2186,3058,2134,3073,2030,3101,1995,3116,1978,3130,2099,3144,2151,3173,2238,3187,2255,3202,2186,3216,2168,3230,2151,3259,2099,3273,2151,3287,2186,3316,2238,3330,2220,3345,2238,3359,2099,3373,2117,3402,2065,3416,2099,3431,2168,3445,2186,3474,2342,3488,2307,3502,2411,3517,2428,3545,2445,3560,2342,3574,2359,3588,2272,3617,2220,3631,2238,3645,2255,3660,2186,3688,2220,3703,2186,3717,2203,3731,2099,3760,2013,3774,2099,3789,2134,3803,2082,3832,2030,3846,1943,3860,2030,3875,2117,3903,2082,3918,2030,3932,2047,3946,2030,3961,2099,3989,2168,4003,2117,4018,2134,4032,2099e" filled="false" stroked="true" strokeweight=".92pt" strokecolor="#b01c88">
              <v:path arrowok="t"/>
              <v:stroke dashstyle="solid"/>
            </v:shape>
            <v:shape style="position:absolute;left:953;top:1319;width:3079;height:1490" coordorigin="953,1320" coordsize="3079,1490" path="m953,1580l968,1649,996,1562,1010,1632,1025,1735,1039,1805,1068,1822,1082,1909,1096,1926,1111,1909,1139,1735,1154,1770,1168,1805,1182,1822,1211,1735,1225,1649,1240,1545,1254,1493,1283,1476,1297,1510,1311,1528,1326,1510,1354,1493,1368,1441,1383,1424,1397,1406,1426,1424,1440,1424,1454,1354,1469,1528,1497,1476,1512,1545,1526,1372,1540,1320,1555,1476,1583,1493,1598,1718,1612,1666,1626,1701,1655,1649,1669,1614,1684,1649,1698,1580,1727,1649,1741,1666,1755,1753,1769,1614,1798,1753,1812,1632,1827,1614,1841,1528,1870,1701,1884,1718,1898,1614,1913,1562,1941,1649,1956,1666,1970,1701,1984,1718,2013,1735,2027,1649,2042,1666,2056,1597,2085,1666,2099,1718,2113,1735,2127,1805,2156,1787,2170,1874,2185,1874,2199,1995,2228,1978,2242,1926,2256,1822,2271,1943,2285,2030,2314,2047,2328,1995,2342,1926,2371,1891,2385,1909,2400,1909,2414,1943,2443,1943,2457,1995,2471,2099,2485,2151,2500,2099,2528,2013,2543,2013,2557,1995,2571,1978,2600,1857,2614,1753,2629,1822,2643,2082,2672,2238,2686,2151,2700,2047,2715,2013,2743,2151,2758,2168,2772,2238,2786,2238,2815,2307,2829,2359,2843,2411,2858,2394,2886,2411,2901,2394,2915,2446,2929,2515,2958,2602,2972,2550,2987,2584,3001,2775,3030,2775,3044,2809,3058,2653,3073,2636,3101,2515,3116,2619,3130,2688,3144,2775,3173,2653,3187,2636,3202,2584,3216,2653,3230,2671,3259,2636,3273,2550,3287,2394,3316,2515,3330,2515,3345,2636,3359,2498,3373,2550,3402,2498,3416,2584,3431,2428,3445,2480,3474,2446,3488,2394,3502,2550,3517,2532,3545,2671,3560,2446,3574,2428,3588,2342,3617,2359,3631,2324,3645,2411,3660,2255,3688,2290,3703,2220,3717,2238,3731,2117,3760,2099,3774,2203,3789,2151,3803,2117,3832,2134,3846,2099,3860,2030,3875,1822,3903,1943,3918,2013,3932,2117,3946,2099,3961,2065,3989,1909,4003,1943,4018,1874,4032,2065e" filled="false" stroked="true" strokeweight=".92pt" strokecolor="#fcaf17">
              <v:path arrowok="t"/>
              <v:stroke dashstyle="solid"/>
            </v:shape>
            <v:line style="position:absolute" from="2428,1269" to="2428,1505" stroked="true" strokeweight=".46pt" strokecolor="#231f20">
              <v:stroke dashstyle="solid"/>
            </v:line>
            <v:shape style="position:absolute;left:2404;top:1488;width:47;height:78" coordorigin="2405,1489" coordsize="47,78" path="m2451,1489l2405,1489,2407,1493,2414,1511,2422,1538,2427,1559,2428,1567,2429,1559,2434,1538,2442,1511xe" filled="true" fillcolor="#231f20" stroked="false">
              <v:path arrowok="t"/>
              <v:fill type="solid"/>
            </v:shape>
            <v:line style="position:absolute" from="794,731" to="898,731" stroked="true" strokeweight=".46pt" strokecolor="#231f20">
              <v:stroke dashstyle="solid"/>
            </v:line>
            <v:line style="position:absolute" from="794,1060" to="898,1060" stroked="true" strokeweight=".46pt" strokecolor="#231f20">
              <v:stroke dashstyle="solid"/>
            </v:line>
            <v:line style="position:absolute" from="794,1389" to="898,1389" stroked="true" strokeweight=".46pt" strokecolor="#231f20">
              <v:stroke dashstyle="solid"/>
            </v:line>
            <v:line style="position:absolute" from="794,1718" to="898,1718" stroked="true" strokeweight=".46pt" strokecolor="#231f20">
              <v:stroke dashstyle="solid"/>
            </v:line>
            <v:line style="position:absolute" from="794,2047" to="898,2047" stroked="true" strokeweight=".46pt" strokecolor="#231f20">
              <v:stroke dashstyle="solid"/>
            </v:line>
            <v:line style="position:absolute" from="794,2705" to="898,2705" stroked="true" strokeweight=".46pt" strokecolor="#231f20">
              <v:stroke dashstyle="solid"/>
            </v:line>
            <v:line style="position:absolute" from="794,2376" to="898,2376" stroked="true" strokeweight=".46pt" strokecolor="#231f20">
              <v:stroke dashstyle="solid"/>
            </v:line>
            <v:line style="position:absolute" from="4080,2376" to="4184,2376" stroked="true" strokeweight=".46pt" strokecolor="#231f20">
              <v:stroke dashstyle="solid"/>
            </v:line>
            <v:shape style="position:absolute;left:1702;top:258;width:2511;height:13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Percentage</w:t>
                    </w:r>
                    <w:r>
                      <w:rPr>
                        <w:color w:val="231F20"/>
                        <w:spacing w:val="-9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changes</w:t>
                    </w:r>
                    <w:r>
                      <w:rPr>
                        <w:color w:val="231F20"/>
                        <w:spacing w:val="-9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on</w:t>
                    </w:r>
                    <w:r>
                      <w:rPr>
                        <w:color w:val="231F20"/>
                        <w:spacing w:val="-9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three</w:t>
                    </w:r>
                    <w:r>
                      <w:rPr>
                        <w:color w:val="231F20"/>
                        <w:spacing w:val="-9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months</w:t>
                    </w:r>
                    <w:r>
                      <w:rPr>
                        <w:color w:val="231F20"/>
                        <w:spacing w:val="-8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earlier</w:t>
                    </w:r>
                    <w:r>
                      <w:rPr>
                        <w:color w:val="231F20"/>
                        <w:spacing w:val="-9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(annualised)</w:t>
                    </w:r>
                  </w:p>
                </w:txbxContent>
              </v:textbox>
              <w10:wrap type="none"/>
            </v:shape>
            <v:shape style="position:absolute;left:1067;top:472;width:505;height:13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Credit card</w:t>
                    </w:r>
                  </w:p>
                </w:txbxContent>
              </v:textbox>
              <w10:wrap type="none"/>
            </v:shape>
            <v:shape style="position:absolute;left:2218;top:1017;width:509;height:265" type="#_x0000_t202" filled="false" stroked="false">
              <v:textbox inset="0,0,0,0">
                <w:txbxContent>
                  <w:p>
                    <w:pPr>
                      <w:spacing w:line="249" w:lineRule="auto" w:before="2"/>
                      <w:ind w:left="49" w:right="-9" w:hanging="5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Secured </w:t>
                    </w:r>
                    <w:r>
                      <w:rPr>
                        <w:color w:val="231F20"/>
                        <w:spacing w:val="-9"/>
                        <w:w w:val="95"/>
                        <w:sz w:val="11"/>
                      </w:rPr>
                      <w:t>on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dwellings</w:t>
                    </w:r>
                  </w:p>
                </w:txbxContent>
              </v:textbox>
              <w10:wrap type="none"/>
            </v:shape>
            <v:shape style="position:absolute;left:1352;top:2600;width:1632;height:265" type="#_x0000_t202" filled="false" stroked="false">
              <v:textbox inset="0,0,0,0">
                <w:txbxContent>
                  <w:p>
                    <w:pPr>
                      <w:spacing w:line="249" w:lineRule="auto" w:before="2"/>
                      <w:ind w:left="49" w:right="-7" w:hanging="5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Other unsecured loans and advances </w:t>
                    </w:r>
                    <w:r>
                      <w:rPr>
                        <w:color w:val="231F20"/>
                        <w:sz w:val="11"/>
                      </w:rPr>
                      <w:t>(excluding student loans)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6"/>
        </w:rPr>
        <w:t>Loans to individuals</w:t>
      </w:r>
    </w:p>
    <w:p>
      <w:pPr>
        <w:spacing w:before="146"/>
        <w:ind w:left="0" w:right="739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30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0" w:right="739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25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0" w:right="739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20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0" w:right="739" w:firstLine="0"/>
        <w:jc w:val="right"/>
        <w:rPr>
          <w:sz w:val="11"/>
        </w:rPr>
      </w:pPr>
      <w:r>
        <w:rPr>
          <w:color w:val="231F20"/>
          <w:spacing w:val="-1"/>
          <w:w w:val="85"/>
          <w:sz w:val="11"/>
        </w:rPr>
        <w:t>15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0" w:right="739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10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0" w:right="739" w:firstLine="0"/>
        <w:jc w:val="right"/>
        <w:rPr>
          <w:sz w:val="11"/>
        </w:rPr>
      </w:pPr>
      <w:r>
        <w:rPr>
          <w:color w:val="231F20"/>
          <w:w w:val="96"/>
          <w:sz w:val="11"/>
        </w:rPr>
        <w:t>5</w:t>
      </w:r>
    </w:p>
    <w:p>
      <w:pPr>
        <w:spacing w:line="162" w:lineRule="exact" w:before="37"/>
        <w:ind w:left="3616" w:right="0" w:firstLine="0"/>
        <w:jc w:val="left"/>
        <w:rPr>
          <w:sz w:val="14"/>
        </w:rPr>
      </w:pPr>
      <w:r>
        <w:rPr>
          <w:color w:val="231F20"/>
          <w:w w:val="104"/>
          <w:sz w:val="14"/>
        </w:rPr>
        <w:t>+</w:t>
      </w:r>
    </w:p>
    <w:p>
      <w:pPr>
        <w:spacing w:line="127" w:lineRule="exact" w:before="0"/>
        <w:ind w:left="3674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0</w:t>
      </w:r>
    </w:p>
    <w:p>
      <w:pPr>
        <w:spacing w:line="162" w:lineRule="exact" w:before="38"/>
        <w:ind w:left="3616" w:right="0" w:firstLine="0"/>
        <w:jc w:val="left"/>
        <w:rPr>
          <w:sz w:val="14"/>
        </w:rPr>
      </w:pPr>
      <w:r>
        <w:rPr>
          <w:color w:val="231F20"/>
          <w:w w:val="128"/>
          <w:sz w:val="14"/>
        </w:rPr>
        <w:t>–</w:t>
      </w:r>
    </w:p>
    <w:p>
      <w:pPr>
        <w:spacing w:line="127" w:lineRule="exact" w:before="0"/>
        <w:ind w:left="3679" w:right="0" w:firstLine="0"/>
        <w:jc w:val="left"/>
        <w:rPr>
          <w:sz w:val="11"/>
        </w:rPr>
      </w:pPr>
      <w:r>
        <w:rPr>
          <w:color w:val="231F20"/>
          <w:w w:val="96"/>
          <w:sz w:val="11"/>
        </w:rPr>
        <w:t>5</w:t>
      </w:r>
    </w:p>
    <w:p>
      <w:pPr>
        <w:pStyle w:val="BodyText"/>
        <w:spacing w:before="1"/>
        <w:rPr>
          <w:sz w:val="17"/>
        </w:rPr>
      </w:pPr>
    </w:p>
    <w:p>
      <w:pPr>
        <w:spacing w:line="110" w:lineRule="exact" w:before="0"/>
        <w:ind w:left="3628" w:right="0" w:firstLine="0"/>
        <w:jc w:val="left"/>
        <w:rPr>
          <w:sz w:val="11"/>
        </w:rPr>
      </w:pPr>
      <w:r>
        <w:rPr>
          <w:color w:val="231F20"/>
          <w:sz w:val="11"/>
        </w:rPr>
        <w:t>10</w:t>
      </w:r>
    </w:p>
    <w:p>
      <w:pPr>
        <w:tabs>
          <w:tab w:pos="1188" w:val="left" w:leader="none"/>
          <w:tab w:pos="1616" w:val="left" w:leader="none"/>
          <w:tab w:pos="2044" w:val="left" w:leader="none"/>
          <w:tab w:pos="2472" w:val="left" w:leader="none"/>
          <w:tab w:pos="2899" w:val="left" w:leader="none"/>
          <w:tab w:pos="3328" w:val="left" w:leader="none"/>
        </w:tabs>
        <w:spacing w:line="110" w:lineRule="exact" w:before="0"/>
        <w:ind w:left="333" w:right="0" w:firstLine="0"/>
        <w:jc w:val="left"/>
        <w:rPr>
          <w:sz w:val="11"/>
        </w:rPr>
      </w:pPr>
      <w:r>
        <w:rPr>
          <w:color w:val="231F20"/>
          <w:sz w:val="11"/>
        </w:rPr>
        <w:t>2000    </w:t>
      </w:r>
      <w:r>
        <w:rPr>
          <w:color w:val="231F20"/>
          <w:spacing w:val="29"/>
          <w:sz w:val="11"/>
        </w:rPr>
        <w:t> </w:t>
      </w:r>
      <w:r>
        <w:rPr>
          <w:color w:val="231F20"/>
          <w:sz w:val="11"/>
        </w:rPr>
        <w:t>02</w:t>
        <w:tab/>
        <w:t>04</w:t>
        <w:tab/>
        <w:t>06</w:t>
        <w:tab/>
        <w:t>08</w:t>
        <w:tab/>
        <w:t>10</w:t>
        <w:tab/>
        <w:t>12</w:t>
        <w:tab/>
        <w:t>14</w:t>
      </w:r>
    </w:p>
    <w:p>
      <w:pPr>
        <w:pStyle w:val="BodyText"/>
        <w:spacing w:line="268" w:lineRule="auto" w:before="62"/>
        <w:ind w:left="173" w:right="759"/>
      </w:pPr>
      <w:r>
        <w:rPr/>
        <w:br w:type="column"/>
      </w:r>
      <w:r>
        <w:rPr>
          <w:color w:val="231F20"/>
        </w:rPr>
        <w:t>debt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income</w:t>
      </w:r>
      <w:r>
        <w:rPr>
          <w:color w:val="231F20"/>
          <w:spacing w:val="-42"/>
        </w:rPr>
        <w:t> </w:t>
      </w:r>
      <w:r>
        <w:rPr>
          <w:color w:val="231F20"/>
        </w:rPr>
        <w:t>remains</w:t>
      </w:r>
      <w:r>
        <w:rPr>
          <w:color w:val="231F20"/>
          <w:spacing w:val="-41"/>
        </w:rPr>
        <w:t> </w:t>
      </w:r>
      <w:r>
        <w:rPr>
          <w:color w:val="231F20"/>
        </w:rPr>
        <w:t>below</w:t>
      </w:r>
      <w:r>
        <w:rPr>
          <w:color w:val="231F20"/>
          <w:spacing w:val="-42"/>
        </w:rPr>
        <w:t> </w:t>
      </w:r>
      <w:r>
        <w:rPr>
          <w:color w:val="231F20"/>
        </w:rPr>
        <w:t>levels</w:t>
      </w:r>
      <w:r>
        <w:rPr>
          <w:color w:val="231F20"/>
          <w:spacing w:val="-41"/>
        </w:rPr>
        <w:t> </w:t>
      </w:r>
      <w:r>
        <w:rPr>
          <w:color w:val="231F20"/>
        </w:rPr>
        <w:t>reached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2007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1.10).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ratios, </w:t>
      </w:r>
      <w:r>
        <w:rPr>
          <w:color w:val="231F20"/>
          <w:w w:val="90"/>
        </w:rPr>
        <w:t>however,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surpassed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levels,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for </w:t>
      </w:r>
      <w:r>
        <w:rPr>
          <w:color w:val="231F20"/>
        </w:rPr>
        <w:t>high-value</w:t>
      </w:r>
      <w:r>
        <w:rPr>
          <w:color w:val="231F20"/>
          <w:spacing w:val="-37"/>
        </w:rPr>
        <w:t> </w:t>
      </w:r>
      <w:r>
        <w:rPr>
          <w:color w:val="231F20"/>
        </w:rPr>
        <w:t>properties,</w:t>
      </w:r>
      <w:r>
        <w:rPr>
          <w:color w:val="231F20"/>
          <w:spacing w:val="-37"/>
        </w:rPr>
        <w:t> </w:t>
      </w:r>
      <w:r>
        <w:rPr>
          <w:color w:val="231F20"/>
        </w:rPr>
        <w:t>including</w:t>
      </w:r>
      <w:r>
        <w:rPr>
          <w:color w:val="231F20"/>
          <w:spacing w:val="-37"/>
        </w:rPr>
        <w:t> </w:t>
      </w:r>
      <w:r>
        <w:rPr>
          <w:color w:val="231F20"/>
        </w:rPr>
        <w:t>those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London.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73" w:right="437"/>
      </w:pPr>
      <w:r>
        <w:rPr>
          <w:color w:val="231F20"/>
          <w:w w:val="95"/>
        </w:rPr>
        <w:t>Those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their income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vulnerable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shocks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income 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FPC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recommended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 mortgage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limit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mortgages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income</w:t>
      </w:r>
      <w:r>
        <w:rPr>
          <w:color w:val="231F20"/>
          <w:spacing w:val="-39"/>
        </w:rPr>
        <w:t> </w:t>
      </w:r>
      <w:r>
        <w:rPr>
          <w:color w:val="231F20"/>
        </w:rPr>
        <w:t>multiples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4.5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above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no</w:t>
      </w:r>
      <w:r>
        <w:rPr>
          <w:color w:val="231F20"/>
          <w:spacing w:val="-39"/>
        </w:rPr>
        <w:t> </w:t>
      </w:r>
      <w:r>
        <w:rPr>
          <w:color w:val="231F20"/>
        </w:rPr>
        <w:t>more</w:t>
      </w:r>
      <w:r>
        <w:rPr>
          <w:color w:val="231F20"/>
          <w:spacing w:val="-39"/>
        </w:rPr>
        <w:t> </w:t>
      </w:r>
      <w:r>
        <w:rPr>
          <w:color w:val="231F20"/>
        </w:rPr>
        <w:t>than</w:t>
      </w:r>
      <w:r>
        <w:rPr>
          <w:color w:val="231F20"/>
          <w:spacing w:val="-39"/>
        </w:rPr>
        <w:t> </w:t>
      </w:r>
      <w:r>
        <w:rPr>
          <w:color w:val="231F20"/>
        </w:rPr>
        <w:t>15%</w:t>
      </w:r>
      <w:r>
        <w:rPr>
          <w:color w:val="231F20"/>
          <w:spacing w:val="-38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new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mortgages.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FPC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recommended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when assessing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affordability,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apply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 stress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assesses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borrowers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afford 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mortgages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if,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loan,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3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  <w:w w:val="90"/>
        </w:rPr>
        <w:t>the prevailing rate at origination.</w:t>
      </w:r>
      <w:r>
        <w:rPr>
          <w:color w:val="231F20"/>
          <w:w w:val="90"/>
          <w:position w:val="4"/>
          <w:sz w:val="14"/>
        </w:rPr>
        <w:t>(1) </w:t>
      </w:r>
      <w:r>
        <w:rPr>
          <w:color w:val="231F20"/>
          <w:w w:val="90"/>
        </w:rPr>
        <w:t>These recommendations are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designed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provide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insurance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against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marked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loosening 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underwriting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standards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number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highly</w:t>
      </w:r>
      <w:r>
        <w:rPr>
          <w:color w:val="231F20"/>
          <w:spacing w:val="-38"/>
        </w:rPr>
        <w:t> </w:t>
      </w:r>
      <w:r>
        <w:rPr>
          <w:color w:val="231F20"/>
        </w:rPr>
        <w:t>indebted</w:t>
      </w:r>
      <w:r>
        <w:rPr>
          <w:color w:val="231F20"/>
          <w:spacing w:val="-37"/>
        </w:rPr>
        <w:t> </w:t>
      </w:r>
      <w:r>
        <w:rPr>
          <w:color w:val="231F20"/>
        </w:rPr>
        <w:t>households</w:t>
      </w:r>
      <w:r>
        <w:rPr>
          <w:color w:val="231F20"/>
          <w:spacing w:val="-38"/>
        </w:rPr>
        <w:t> </w:t>
      </w:r>
      <w:r>
        <w:rPr>
          <w:color w:val="231F20"/>
        </w:rPr>
        <w:t>(Section</w:t>
      </w:r>
      <w:r>
        <w:rPr>
          <w:color w:val="231F20"/>
          <w:spacing w:val="-37"/>
        </w:rPr>
        <w:t> </w:t>
      </w:r>
      <w:r>
        <w:rPr>
          <w:color w:val="231F20"/>
        </w:rPr>
        <w:t>5).</w:t>
      </w:r>
    </w:p>
    <w:p>
      <w:pPr>
        <w:pStyle w:val="BodyText"/>
        <w:spacing w:before="11"/>
        <w:rPr>
          <w:sz w:val="18"/>
        </w:rPr>
      </w:pPr>
    </w:p>
    <w:p>
      <w:pPr>
        <w:pStyle w:val="Heading5"/>
      </w:pPr>
      <w:r>
        <w:rPr>
          <w:color w:val="A70740"/>
        </w:rPr>
        <w:t>Unsecured bank lending to households</w:t>
      </w:r>
    </w:p>
    <w:p>
      <w:pPr>
        <w:pStyle w:val="BodyText"/>
        <w:spacing w:line="268" w:lineRule="auto" w:before="23"/>
        <w:ind w:left="173" w:right="528"/>
      </w:pPr>
      <w:r>
        <w:rPr>
          <w:color w:val="231F20"/>
          <w:w w:val="95"/>
        </w:rPr>
        <w:t>Unsecured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roughly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line </w:t>
      </w:r>
      <w:r>
        <w:rPr>
          <w:color w:val="231F20"/>
        </w:rPr>
        <w:t>with</w:t>
      </w:r>
      <w:r>
        <w:rPr>
          <w:color w:val="231F20"/>
          <w:spacing w:val="-42"/>
        </w:rPr>
        <w:t> </w:t>
      </w:r>
      <w:r>
        <w:rPr>
          <w:color w:val="231F20"/>
        </w:rPr>
        <w:t>nominal</w:t>
      </w:r>
      <w:r>
        <w:rPr>
          <w:color w:val="231F20"/>
          <w:spacing w:val="-42"/>
        </w:rPr>
        <w:t> </w:t>
      </w:r>
      <w:r>
        <w:rPr>
          <w:color w:val="231F20"/>
        </w:rPr>
        <w:t>GDP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Q2</w:t>
      </w:r>
      <w:r>
        <w:rPr>
          <w:color w:val="231F20"/>
          <w:spacing w:val="-41"/>
        </w:rPr>
        <w:t> </w:t>
      </w:r>
      <w:r>
        <w:rPr>
          <w:color w:val="231F20"/>
        </w:rPr>
        <w:t>(Chart</w:t>
      </w:r>
      <w:r>
        <w:rPr>
          <w:color w:val="231F20"/>
          <w:spacing w:val="-42"/>
        </w:rPr>
        <w:t> </w:t>
      </w:r>
      <w:r>
        <w:rPr>
          <w:color w:val="231F20"/>
        </w:rPr>
        <w:t>1.12)</w:t>
      </w:r>
      <w:r>
        <w:rPr>
          <w:color w:val="231F20"/>
          <w:spacing w:val="-42"/>
        </w:rPr>
        <w:t> </w:t>
      </w:r>
      <w:r>
        <w:rPr>
          <w:color w:val="231F20"/>
        </w:rPr>
        <w:t>with</w:t>
      </w:r>
      <w:r>
        <w:rPr>
          <w:color w:val="231F20"/>
          <w:spacing w:val="-42"/>
        </w:rPr>
        <w:t> </w:t>
      </w:r>
      <w:r>
        <w:rPr>
          <w:color w:val="231F20"/>
        </w:rPr>
        <w:t>little</w:t>
      </w:r>
      <w:r>
        <w:rPr>
          <w:color w:val="231F20"/>
          <w:spacing w:val="-41"/>
        </w:rPr>
        <w:t> </w:t>
      </w:r>
      <w:r>
        <w:rPr>
          <w:color w:val="231F20"/>
        </w:rPr>
        <w:t>change</w:t>
      </w:r>
      <w:r>
        <w:rPr>
          <w:color w:val="231F20"/>
          <w:spacing w:val="-42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rates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charged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loans.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CCS</w:t>
      </w:r>
      <w:r>
        <w:rPr>
          <w:i/>
          <w:color w:val="231F20"/>
          <w:spacing w:val="-37"/>
          <w:w w:val="95"/>
        </w:rPr>
        <w:t> </w:t>
      </w:r>
      <w:r>
        <w:rPr>
          <w:color w:val="231F20"/>
          <w:w w:val="95"/>
        </w:rPr>
        <w:t>suggests 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unsecured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</w:rPr>
        <w:t>expected</w:t>
      </w:r>
      <w:r>
        <w:rPr>
          <w:color w:val="231F20"/>
          <w:spacing w:val="-22"/>
        </w:rPr>
        <w:t> </w:t>
      </w:r>
      <w:r>
        <w:rPr>
          <w:color w:val="231F20"/>
        </w:rPr>
        <w:t>to</w:t>
      </w:r>
      <w:r>
        <w:rPr>
          <w:color w:val="231F20"/>
          <w:spacing w:val="-22"/>
        </w:rPr>
        <w:t> </w:t>
      </w:r>
      <w:r>
        <w:rPr>
          <w:color w:val="231F20"/>
        </w:rPr>
        <w:t>improve</w:t>
      </w:r>
      <w:r>
        <w:rPr>
          <w:color w:val="231F20"/>
          <w:spacing w:val="-22"/>
        </w:rPr>
        <w:t> </w:t>
      </w:r>
      <w:r>
        <w:rPr>
          <w:color w:val="231F20"/>
        </w:rPr>
        <w:t>further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2"/>
        </w:rPr>
        <w:t> </w:t>
      </w:r>
      <w:r>
        <w:rPr>
          <w:color w:val="231F20"/>
        </w:rPr>
        <w:t>Q3.</w:t>
      </w:r>
    </w:p>
    <w:p>
      <w:pPr>
        <w:pStyle w:val="BodyText"/>
        <w:spacing w:before="8"/>
        <w:rPr>
          <w:sz w:val="19"/>
        </w:rPr>
      </w:pPr>
    </w:p>
    <w:p>
      <w:pPr>
        <w:pStyle w:val="Heading3"/>
        <w:numPr>
          <w:ilvl w:val="1"/>
          <w:numId w:val="1"/>
        </w:numPr>
        <w:tabs>
          <w:tab w:pos="654" w:val="left" w:leader="none"/>
        </w:tabs>
        <w:spacing w:line="240" w:lineRule="auto" w:before="0" w:after="0"/>
        <w:ind w:left="653" w:right="0" w:hanging="481"/>
        <w:jc w:val="left"/>
      </w:pPr>
      <w:r>
        <w:rPr>
          <w:color w:val="231F20"/>
        </w:rPr>
        <w:t>Money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73" w:right="431"/>
      </w:pPr>
      <w:r>
        <w:rPr>
          <w:color w:val="231F20"/>
          <w:w w:val="95"/>
        </w:rPr>
        <w:t>Annual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4%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1.13). Within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holdings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institutions fell,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flows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PNFC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deposits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remained </w:t>
      </w:r>
      <w:r>
        <w:rPr>
          <w:color w:val="231F20"/>
        </w:rPr>
        <w:t>robust.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268" w:lineRule="auto"/>
        <w:ind w:left="173" w:right="383"/>
      </w:pPr>
      <w:r>
        <w:rPr>
          <w:color w:val="231F20"/>
          <w:w w:val="95"/>
        </w:rPr>
        <w:t>Broad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typically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quickly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nominal GDP.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recently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 broad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1.13).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several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reasons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before="7"/>
      </w:pPr>
      <w:r>
        <w:rPr/>
        <w:pict>
          <v:shape style="position:absolute;margin-left:306.143005pt;margin-top:14.234475pt;width:249.45pt;height:.1pt;mso-position-horizontal-relative:page;mso-position-vertical-relative:paragraph;z-index:-15683072;mso-wrap-distance-left:0;mso-wrap-distance-right:0" coordorigin="6123,285" coordsize="4989,0" path="m6123,285l11112,285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"/>
        </w:numPr>
        <w:tabs>
          <w:tab w:pos="387" w:val="left" w:leader="none"/>
        </w:tabs>
        <w:spacing w:line="235" w:lineRule="auto" w:before="36" w:after="0"/>
        <w:ind w:left="386" w:right="798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detail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FPC’s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recommendations,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Section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5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June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2014 </w:t>
      </w:r>
      <w:r>
        <w:rPr>
          <w:i/>
          <w:color w:val="231F20"/>
          <w:sz w:val="14"/>
        </w:rPr>
        <w:t>Financial Stability Report</w:t>
      </w:r>
      <w:r>
        <w:rPr>
          <w:color w:val="231F20"/>
          <w:sz w:val="14"/>
        </w:rPr>
        <w:t>; </w:t>
      </w:r>
      <w:hyperlink r:id="rId43">
        <w:r>
          <w:rPr>
            <w:color w:val="231F20"/>
            <w:w w:val="85"/>
            <w:sz w:val="14"/>
          </w:rPr>
          <w:t>www.bankofengland.co.uk/publications/Documents/fsr/2014/fsr35sec5.pdf.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20" w:right="400"/>
          <w:cols w:num="2" w:equalWidth="0">
            <w:col w:w="4477" w:space="852"/>
            <w:col w:w="55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400"/>
        </w:sectPr>
      </w:pPr>
    </w:p>
    <w:p>
      <w:pPr>
        <w:pStyle w:val="Heading3"/>
        <w:spacing w:before="256"/>
        <w:rPr>
          <w:rFonts w:ascii="Times New Roman"/>
          <w:i/>
        </w:rPr>
      </w:pPr>
      <w:bookmarkStart w:name="Monetary policy since the May Report" w:id="23"/>
      <w:bookmarkEnd w:id="23"/>
      <w:r>
        <w:rPr/>
      </w:r>
      <w:r>
        <w:rPr>
          <w:color w:val="A70740"/>
        </w:rPr>
        <w:t>Monetary policy since the May </w:t>
      </w:r>
      <w:r>
        <w:rPr>
          <w:rFonts w:ascii="Times New Roman"/>
          <w:i/>
          <w:color w:val="A70740"/>
        </w:rPr>
        <w:t>Report</w:t>
      </w:r>
    </w:p>
    <w:p>
      <w:pPr>
        <w:pStyle w:val="BodyText"/>
        <w:spacing w:before="8"/>
        <w:rPr>
          <w:rFonts w:ascii="Times New Roman"/>
          <w:i/>
          <w:sz w:val="24"/>
        </w:rPr>
      </w:pPr>
    </w:p>
    <w:p>
      <w:pPr>
        <w:pStyle w:val="BodyText"/>
        <w:spacing w:line="268" w:lineRule="auto"/>
        <w:ind w:left="173" w:right="104"/>
      </w:pP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29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assumptions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followed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 interest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purchased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remained 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£375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billion,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ease slightly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relatively steady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thereafter.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slightly below,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 judged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scope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inroads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slack </w:t>
      </w:r>
      <w:r>
        <w:rPr>
          <w:color w:val="231F20"/>
        </w:rPr>
        <w:t>before</w:t>
      </w:r>
      <w:r>
        <w:rPr>
          <w:color w:val="231F20"/>
          <w:spacing w:val="-29"/>
        </w:rPr>
        <w:t> </w:t>
      </w:r>
      <w:r>
        <w:rPr>
          <w:color w:val="231F20"/>
        </w:rPr>
        <w:t>an</w:t>
      </w:r>
      <w:r>
        <w:rPr>
          <w:color w:val="231F20"/>
          <w:spacing w:val="-29"/>
        </w:rPr>
        <w:t> </w:t>
      </w:r>
      <w:r>
        <w:rPr>
          <w:color w:val="231F20"/>
        </w:rPr>
        <w:t>increase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29"/>
        </w:rPr>
        <w:t> </w:t>
      </w:r>
      <w:r>
        <w:rPr>
          <w:color w:val="231F20"/>
        </w:rPr>
        <w:t>Bank</w:t>
      </w:r>
      <w:r>
        <w:rPr>
          <w:color w:val="231F20"/>
          <w:spacing w:val="-28"/>
        </w:rPr>
        <w:t> </w:t>
      </w:r>
      <w:r>
        <w:rPr>
          <w:color w:val="231F20"/>
        </w:rPr>
        <w:t>Rate</w:t>
      </w:r>
      <w:r>
        <w:rPr>
          <w:color w:val="231F20"/>
          <w:spacing w:val="-29"/>
        </w:rPr>
        <w:t> </w:t>
      </w:r>
      <w:r>
        <w:rPr>
          <w:color w:val="231F20"/>
        </w:rPr>
        <w:t>was</w:t>
      </w:r>
      <w:r>
        <w:rPr>
          <w:color w:val="231F20"/>
          <w:spacing w:val="-28"/>
        </w:rPr>
        <w:t> </w:t>
      </w:r>
      <w:r>
        <w:rPr>
          <w:color w:val="231F20"/>
        </w:rPr>
        <w:t>necessary.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-6"/>
      </w:pPr>
      <w:r>
        <w:rPr>
          <w:color w:val="231F20"/>
          <w:w w:val="95"/>
        </w:rPr>
        <w:t>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4–5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June,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 overall,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May</w:t>
      </w:r>
      <w:r>
        <w:rPr>
          <w:color w:val="231F20"/>
          <w:spacing w:val="-3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projections.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had 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surprisingly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bounceback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was</w:t>
      </w:r>
      <w:r>
        <w:rPr>
          <w:color w:val="231F20"/>
          <w:spacing w:val="-40"/>
        </w:rPr>
        <w:t> </w:t>
      </w:r>
      <w:r>
        <w:rPr>
          <w:color w:val="231F20"/>
        </w:rPr>
        <w:t>anticipated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Q2.</w:t>
      </w:r>
      <w:r>
        <w:rPr>
          <w:color w:val="231F20"/>
          <w:spacing w:val="-19"/>
        </w:rPr>
        <w:t> </w:t>
      </w:r>
      <w:r>
        <w:rPr>
          <w:color w:val="231F20"/>
        </w:rPr>
        <w:t>Domestic</w:t>
      </w:r>
      <w:r>
        <w:rPr>
          <w:color w:val="231F20"/>
          <w:spacing w:val="-40"/>
        </w:rPr>
        <w:t> </w:t>
      </w:r>
      <w:r>
        <w:rPr>
          <w:color w:val="231F20"/>
        </w:rPr>
        <w:t>output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remained </w:t>
      </w:r>
      <w:r>
        <w:rPr>
          <w:color w:val="231F20"/>
          <w:w w:val="95"/>
        </w:rPr>
        <w:t>strong,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signalling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broadened.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expected,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had </w:t>
      </w:r>
      <w:r>
        <w:rPr>
          <w:color w:val="231F20"/>
          <w:w w:val="95"/>
        </w:rPr>
        <w:t>picked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month,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short-term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had </w:t>
      </w:r>
      <w:r>
        <w:rPr>
          <w:color w:val="231F20"/>
          <w:w w:val="90"/>
        </w:rPr>
        <w:t>been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revised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down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marginally.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weekly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earnings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</w:rPr>
        <w:t>slowed</w:t>
      </w:r>
      <w:r>
        <w:rPr>
          <w:color w:val="231F20"/>
          <w:spacing w:val="-43"/>
        </w:rPr>
        <w:t> </w:t>
      </w:r>
      <w:r>
        <w:rPr>
          <w:color w:val="231F20"/>
        </w:rPr>
        <w:t>unexpectedly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March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non-labour</w:t>
      </w:r>
      <w:r>
        <w:rPr>
          <w:color w:val="231F20"/>
          <w:spacing w:val="-42"/>
        </w:rPr>
        <w:t> </w:t>
      </w:r>
      <w:r>
        <w:rPr>
          <w:color w:val="231F20"/>
        </w:rPr>
        <w:t>cost</w:t>
      </w:r>
      <w:r>
        <w:rPr>
          <w:color w:val="231F20"/>
          <w:spacing w:val="-42"/>
        </w:rPr>
        <w:t> </w:t>
      </w:r>
      <w:r>
        <w:rPr>
          <w:color w:val="231F20"/>
        </w:rPr>
        <w:t>growth remained</w:t>
      </w:r>
      <w:r>
        <w:rPr>
          <w:color w:val="231F20"/>
          <w:spacing w:val="-26"/>
        </w:rPr>
        <w:t> </w:t>
      </w:r>
      <w:r>
        <w:rPr>
          <w:color w:val="231F20"/>
        </w:rPr>
        <w:t>more</w:t>
      </w:r>
      <w:r>
        <w:rPr>
          <w:color w:val="231F20"/>
          <w:spacing w:val="-26"/>
        </w:rPr>
        <w:t> </w:t>
      </w:r>
      <w:r>
        <w:rPr>
          <w:color w:val="231F20"/>
        </w:rPr>
        <w:t>benign</w:t>
      </w:r>
      <w:r>
        <w:rPr>
          <w:color w:val="231F20"/>
          <w:spacing w:val="-25"/>
        </w:rPr>
        <w:t> </w:t>
      </w:r>
      <w:r>
        <w:rPr>
          <w:color w:val="231F20"/>
        </w:rPr>
        <w:t>than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recent</w:t>
      </w:r>
      <w:r>
        <w:rPr>
          <w:color w:val="231F20"/>
          <w:spacing w:val="-26"/>
        </w:rPr>
        <w:t> </w:t>
      </w:r>
      <w:r>
        <w:rPr>
          <w:color w:val="231F20"/>
        </w:rPr>
        <w:t>years.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-12"/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precise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timing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indicators,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 turn,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flow,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particular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 implied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slack,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absorption, </w:t>
      </w:r>
      <w:r>
        <w:rPr>
          <w:color w:val="231F20"/>
          <w:w w:val="95"/>
        </w:rPr>
        <w:t>and the broader outlook for wages. There was considerable uncertainty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slack,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 views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MPC.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members,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decision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had </w:t>
      </w:r>
      <w:r>
        <w:rPr>
          <w:color w:val="231F20"/>
        </w:rPr>
        <w:t>become</w:t>
      </w:r>
      <w:r>
        <w:rPr>
          <w:color w:val="231F20"/>
          <w:spacing w:val="-38"/>
        </w:rPr>
        <w:t> </w:t>
      </w:r>
      <w:r>
        <w:rPr>
          <w:color w:val="231F20"/>
        </w:rPr>
        <w:t>more</w:t>
      </w:r>
      <w:r>
        <w:rPr>
          <w:color w:val="231F20"/>
          <w:spacing w:val="-38"/>
        </w:rPr>
        <w:t> </w:t>
      </w:r>
      <w:r>
        <w:rPr>
          <w:color w:val="231F20"/>
        </w:rPr>
        <w:t>balanced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past</w:t>
      </w:r>
      <w:r>
        <w:rPr>
          <w:color w:val="231F20"/>
          <w:spacing w:val="-38"/>
        </w:rPr>
        <w:t> </w:t>
      </w:r>
      <w:r>
        <w:rPr>
          <w:color w:val="231F20"/>
        </w:rPr>
        <w:t>couple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months</w:t>
      </w:r>
      <w:r>
        <w:rPr>
          <w:color w:val="231F20"/>
          <w:spacing w:val="-37"/>
        </w:rPr>
        <w:t> </w:t>
      </w:r>
      <w:r>
        <w:rPr>
          <w:color w:val="231F20"/>
        </w:rPr>
        <w:t>than </w:t>
      </w:r>
      <w:r>
        <w:rPr>
          <w:color w:val="231F20"/>
          <w:w w:val="95"/>
        </w:rPr>
        <w:t>earlier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terms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immediate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decision, however,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agreed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necessary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see 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absorbed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warranted.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backdrop,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MPC </w:t>
      </w:r>
      <w:r>
        <w:rPr>
          <w:color w:val="231F20"/>
        </w:rPr>
        <w:t>voted</w:t>
      </w:r>
      <w:r>
        <w:rPr>
          <w:color w:val="231F20"/>
          <w:spacing w:val="-39"/>
        </w:rPr>
        <w:t> </w:t>
      </w:r>
      <w:r>
        <w:rPr>
          <w:color w:val="231F20"/>
        </w:rPr>
        <w:t>unanimously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maintain</w:t>
      </w:r>
      <w:r>
        <w:rPr>
          <w:color w:val="231F20"/>
          <w:spacing w:val="-39"/>
        </w:rPr>
        <w:t> </w:t>
      </w:r>
      <w:r>
        <w:rPr>
          <w:color w:val="231F20"/>
        </w:rPr>
        <w:t>Bank</w:t>
      </w:r>
      <w:r>
        <w:rPr>
          <w:color w:val="231F20"/>
          <w:spacing w:val="-39"/>
        </w:rPr>
        <w:t> </w:t>
      </w:r>
      <w:r>
        <w:rPr>
          <w:color w:val="231F20"/>
        </w:rPr>
        <w:t>Rate</w:t>
      </w:r>
      <w:r>
        <w:rPr>
          <w:color w:val="231F20"/>
          <w:spacing w:val="-38"/>
        </w:rPr>
        <w:t> </w:t>
      </w:r>
      <w:r>
        <w:rPr>
          <w:color w:val="231F20"/>
        </w:rPr>
        <w:t>at</w:t>
      </w:r>
      <w:r>
        <w:rPr>
          <w:color w:val="231F20"/>
          <w:spacing w:val="-39"/>
        </w:rPr>
        <w:t> </w:t>
      </w:r>
      <w:r>
        <w:rPr>
          <w:color w:val="231F20"/>
        </w:rPr>
        <w:t>0.5%,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the stock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asset</w:t>
      </w:r>
      <w:r>
        <w:rPr>
          <w:color w:val="231F20"/>
          <w:spacing w:val="-23"/>
        </w:rPr>
        <w:t> </w:t>
      </w:r>
      <w:r>
        <w:rPr>
          <w:color w:val="231F20"/>
        </w:rPr>
        <w:t>purchases</w:t>
      </w:r>
      <w:r>
        <w:rPr>
          <w:color w:val="231F20"/>
          <w:spacing w:val="-23"/>
        </w:rPr>
        <w:t> </w:t>
      </w:r>
      <w:r>
        <w:rPr>
          <w:color w:val="231F20"/>
        </w:rPr>
        <w:t>at</w:t>
      </w:r>
      <w:r>
        <w:rPr>
          <w:color w:val="231F20"/>
          <w:spacing w:val="-23"/>
        </w:rPr>
        <w:t> </w:t>
      </w:r>
      <w:r>
        <w:rPr>
          <w:color w:val="231F20"/>
        </w:rPr>
        <w:t>£375</w:t>
      </w:r>
      <w:r>
        <w:rPr>
          <w:color w:val="231F20"/>
          <w:spacing w:val="-22"/>
        </w:rPr>
        <w:t> </w:t>
      </w:r>
      <w:r>
        <w:rPr>
          <w:color w:val="231F20"/>
        </w:rPr>
        <w:t>billion.</w:t>
      </w:r>
    </w:p>
    <w:p>
      <w:pPr>
        <w:pStyle w:val="BodyText"/>
        <w:spacing w:before="5"/>
        <w:rPr>
          <w:sz w:val="24"/>
        </w:rPr>
      </w:pPr>
      <w:r>
        <w:rPr/>
        <w:pict>
          <v:shape style="position:absolute;margin-left:39.685001pt;margin-top:16.511164pt;width:215.45pt;height:.1pt;mso-position-horizontal-relative:page;mso-position-vertical-relative:paragraph;z-index:-15674368;mso-wrap-distance-left:0;mso-wrap-distance-right:0" coordorigin="794,330" coordsize="4309,0" path="m794,330l5102,330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73" w:right="0" w:firstLine="0"/>
        <w:jc w:val="left"/>
        <w:rPr>
          <w:sz w:val="18"/>
        </w:rPr>
      </w:pPr>
      <w:r>
        <w:rPr>
          <w:b/>
          <w:color w:val="A70740"/>
          <w:sz w:val="18"/>
        </w:rPr>
        <w:t>Chart 1.13 </w:t>
      </w:r>
      <w:r>
        <w:rPr>
          <w:color w:val="A70740"/>
          <w:sz w:val="18"/>
        </w:rPr>
        <w:t>Nominal GDP and money growing in line</w:t>
      </w:r>
    </w:p>
    <w:p>
      <w:pPr>
        <w:spacing w:before="20"/>
        <w:ind w:left="173" w:right="0" w:firstLine="0"/>
        <w:jc w:val="left"/>
        <w:rPr>
          <w:sz w:val="16"/>
        </w:rPr>
      </w:pPr>
      <w:r>
        <w:rPr>
          <w:color w:val="231F20"/>
          <w:sz w:val="16"/>
        </w:rPr>
        <w:t>Broad money, nominal GDP and credit</w:t>
      </w:r>
    </w:p>
    <w:p>
      <w:pPr>
        <w:spacing w:before="53"/>
        <w:ind w:left="1939" w:right="0" w:firstLine="0"/>
        <w:jc w:val="left"/>
        <w:rPr>
          <w:sz w:val="11"/>
        </w:rPr>
      </w:pPr>
      <w:r>
        <w:rPr/>
        <w:pict>
          <v:group style="position:absolute;margin-left:39.685001pt;margin-top:9.260904pt;width:166.3pt;height:128.0500pt;mso-position-horizontal-relative:page;mso-position-vertical-relative:paragraph;z-index:-20675584" coordorigin="794,185" coordsize="3326,2561">
            <v:rect style="position:absolute;left:798;top:189;width:3317;height:2552" filled="false" stroked="true" strokeweight=".45pt" strokecolor="#231f20">
              <v:stroke dashstyle="solid"/>
            </v:rect>
            <v:line style="position:absolute" from="798,2102" to="900,2102" stroked="true" strokeweight=".45pt" strokecolor="#231f20">
              <v:stroke dashstyle="solid"/>
            </v:line>
            <v:line style="position:absolute" from="952,2102" to="3967,2102" stroked="true" strokeweight=".45pt" strokecolor="#231f20">
              <v:stroke dashstyle="solid"/>
            </v:line>
            <v:line style="position:absolute" from="4013,827" to="4115,827" stroked="true" strokeweight=".45pt" strokecolor="#231f20">
              <v:stroke dashstyle="solid"/>
            </v:line>
            <v:line style="position:absolute" from="4013,1464" to="4115,1464" stroked="true" strokeweight=".45pt" strokecolor="#231f20">
              <v:stroke dashstyle="solid"/>
            </v:line>
            <v:line style="position:absolute" from="4013,2102" to="4115,2102" stroked="true" strokeweight=".45pt" strokecolor="#231f20">
              <v:stroke dashstyle="solid"/>
            </v:line>
            <v:line style="position:absolute" from="798,827" to="900,827" stroked="true" strokeweight=".45pt" strokecolor="#231f20">
              <v:stroke dashstyle="solid"/>
            </v:line>
            <v:line style="position:absolute" from="798,1464" to="900,1464" stroked="true" strokeweight=".45pt" strokecolor="#231f20">
              <v:stroke dashstyle="solid"/>
            </v:line>
            <v:line style="position:absolute" from="3741,2639" to="3741,2741" stroked="true" strokeweight=".45pt" strokecolor="#231f20">
              <v:stroke dashstyle="solid"/>
            </v:line>
            <v:line style="position:absolute" from="2813,2639" to="2813,2741" stroked="true" strokeweight=".45pt" strokecolor="#231f20">
              <v:stroke dashstyle="solid"/>
            </v:line>
            <v:line style="position:absolute" from="1882,2639" to="1882,2741" stroked="true" strokeweight=".45pt" strokecolor="#231f20">
              <v:stroke dashstyle="solid"/>
            </v:line>
            <v:line style="position:absolute" from="951,2639" to="951,2741" stroked="true" strokeweight=".45pt" strokecolor="#231f20">
              <v:stroke dashstyle="solid"/>
            </v:line>
            <v:shape style="position:absolute;left:950;top:1310;width:2978;height:1119" coordorigin="950,1311" coordsize="2978,1119" path="m950,1459l973,1440,998,1516,1021,1524,1043,1484,1066,1564,1089,1493,1114,1493,1137,1645,1160,1545,1183,1677,1208,1664,1230,1570,1253,1461,1276,1440,1299,1488,1322,1524,1347,1679,1393,1616,1438,1495,1463,1323,1486,1369,1509,1311,1532,1355,1555,1403,1579,1321,1602,1401,1625,1432,1648,1486,1673,1549,1696,1539,1719,1459,1742,1520,1764,1668,1787,1695,1810,1794,1835,1829,1858,1729,1881,1754,1904,1810,1928,1879,1951,1881,1974,1827,1997,1817,2020,1685,2045,1691,2068,1737,2091,1704,2113,1731,2136,1662,2159,1706,2184,1697,2207,1693,2230,1775,2253,1716,2278,1666,2300,1685,2323,1712,2346,1716,2369,1737,2394,1697,2417,1674,2440,1700,2463,1750,2485,1802,2510,1739,2533,1773,2556,1829,2579,1746,2602,1746,2627,1706,2649,1704,2672,1787,2695,1881,2718,1877,2741,1810,2766,1769,2789,1802,2812,1802,2834,1812,2857,1819,2882,1746,2905,1748,2928,1704,2951,1714,2976,1660,2999,1714,3021,1716,3044,1750,3067,1796,3090,1783,3115,1769,3138,1771,3161,1746,3184,1687,3206,1756,3231,1760,3254,1750,3277,1792,3300,1727,3323,1662,3348,1746,3370,1706,3393,1869,3416,2059,3441,2151,3464,2429,3487,2398,3510,2235,3533,2122,3555,1819,3578,1760,3603,1773,3626,1827,3649,1869,3672,1890,3697,1869,3719,1898,3742,1952,3765,2034,3788,2097,3813,1967,3836,1957,3859,1869,3882,1848,3904,1846,3927,1804e" filled="false" stroked="true" strokeweight=".9pt" strokecolor="#fcaf17">
              <v:path arrowok="t"/>
              <v:stroke dashstyle="solid"/>
            </v:shape>
            <v:shape style="position:absolute;left:950;top:942;width:3003;height:1096" coordorigin="950,943" coordsize="3003,1096" path="m950,1223l973,1338,998,1376,1021,1325,1043,1198,1066,1210,1089,1267,1114,1261,1137,1317,1160,1273,1183,1242,1208,1235,1230,1223,1253,1254,1276,1164,1299,1164,1322,1024,1347,980,1370,1037,1393,1095,1415,1152,1438,1164,1463,1121,1486,1037,1509,1024,1532,1037,1555,943,1579,1012,1602,1006,1625,968,1648,1037,1673,949,1696,980,1719,1024,1742,1177,1764,1338,1787,1503,1810,1624,1835,1687,1858,1720,1881,1746,1904,1783,1928,1796,1951,1879,1974,1898,1997,1917,2020,1904,2045,1821,2068,1758,2091,1764,2113,1789,2136,1802,2159,1764,2184,1668,2207,1566,2230,1478,2253,1484,2278,1478,2300,1451,2323,1503,2346,1369,2369,1350,2394,1357,2417,1350,2440,1472,2463,1497,2485,1497,2510,1528,2533,1624,2556,1733,2579,1923,2602,1848,2627,1758,2649,1681,2672,1566,2695,1599,2741,1637,2766,1605,2789,1693,2812,1739,2834,1746,2857,1739,2882,1668,2905,1674,2928,1637,2951,1727,2976,1687,2999,1687,3021,1733,3044,1668,3067,1637,3090,1541,3115,1503,3161,1478,3184,1478,3206,1445,3231,1369,3254,1465,3277,1445,3300,1445,3323,1459,3348,1426,3370,1572,3393,1681,3416,1833,3441,1867,3464,1827,3487,1898,3510,1982,3533,2001,3555,2038,3578,2032,3603,1973,3626,1948,3649,2001,3672,1994,3697,1942,3719,2019,3742,1911,3765,1879,3788,1840,3813,1777,3836,1808,3859,1783,3882,1827,3904,1854,3952,1854e" filled="false" stroked="true" strokeweight=".9pt" strokecolor="#b01c88">
              <v:path arrowok="t"/>
              <v:stroke dashstyle="solid"/>
            </v:shape>
            <v:shape style="position:absolute;left:950;top:547;width:3003;height:1696" coordorigin="950,548" coordsize="3003,1696" path="m950,809l973,675,998,585,1021,732,1043,897,1066,937,1089,1070,1114,1095,1137,1018,1160,1024,1183,1006,1208,955,1230,928,1253,943,1276,987,1322,1037,1347,1006,1370,949,1393,834,1415,884,1438,859,1463,828,1486,891,1509,763,1532,654,1555,567,1579,548,1602,567,1625,675,1648,694,1673,738,1696,788,1719,884,1742,1083,1764,1204,1787,1376,1810,1522,1835,1593,1858,1687,1881,1764,1904,1739,1928,1789,1951,1833,1974,1848,1997,1898,2020,1873,2045,1854,2068,1873,2091,1867,2113,1840,2136,1771,2159,1662,2184,1618,2207,1593,2230,1553,2253,1541,2278,1509,2300,1503,2323,1534,2346,1522,2369,1497,2394,1541,2417,1528,2440,1553,2463,1587,2485,1541,2510,1612,2533,1631,2556,1618,2579,1668,2602,1522,2627,1419,2649,1382,2672,1279,2695,1344,2718,1401,2741,1432,2766,1516,2789,1560,2812,1605,2834,1599,2857,1553,2882,1503,2905,1465,2928,1426,2951,1451,2976,1394,2999,1394,3021,1419,3044,1317,3067,1369,3090,1325,3115,1304,3138,1382,3161,1363,3184,1344,3206,1198,3231,1183,3254,1183,3277,1292,3300,1426,3323,1376,3348,1472,3370,1459,3393,1497,3416,1649,3441,1693,3464,1746,3487,1988,3510,2101,3533,2153,3555,2243,3578,2153,3603,2147,3626,2159,3649,2122,3672,2095,3697,2038,3719,2013,3742,2038,3765,2051,3788,2095,3813,2134,3836,2128,3859,2159,3882,2122,3904,2070,3927,2128,3952,2032e" filled="false" stroked="true" strokeweight=".9pt" strokecolor="#75c043">
              <v:path arrowok="t"/>
              <v:stroke dashstyle="solid"/>
            </v:shape>
            <v:line style="position:absolute" from="2392,1039" to="2392,1269" stroked="true" strokeweight=".45pt" strokecolor="#231f20">
              <v:stroke dashstyle="solid"/>
            </v:line>
            <v:shape style="position:absolute;left:2368;top:1253;width:46;height:77" coordorigin="2369,1254" coordsize="46,77" path="m2414,1254l2369,1254,2371,1258,2378,1275,2386,1302,2390,1322,2392,1330,2393,1322,2398,1302,2405,1275xe" filled="true" fillcolor="#231f20" stroked="false">
              <v:path arrowok="t"/>
              <v:fill type="solid"/>
            </v:shape>
            <v:shape style="position:absolute;left:1637;top:452;width:395;height:158" type="#_x0000_t202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85"/>
                        <w:sz w:val="11"/>
                      </w:rPr>
                      <w:t>Credit</w:t>
                    </w:r>
                    <w:r>
                      <w:rPr>
                        <w:color w:val="231F20"/>
                        <w:w w:val="85"/>
                        <w:position w:val="4"/>
                        <w:sz w:val="10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082;top:874;width:708;height:158" type="#_x0000_t202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Broad money</w:t>
                    </w:r>
                    <w:r>
                      <w:rPr>
                        <w:color w:val="231F20"/>
                        <w:w w:val="90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729;top:2241;width:722;height:158" type="#_x0000_t202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Nominal</w:t>
                    </w:r>
                    <w:r>
                      <w:rPr>
                        <w:color w:val="231F20"/>
                        <w:spacing w:val="-17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GDP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changes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year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earlier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position w:val="-7"/>
          <w:sz w:val="11"/>
        </w:rPr>
        <w:t>30</w:t>
      </w:r>
    </w:p>
    <w:p>
      <w:pPr>
        <w:pStyle w:val="BodyText"/>
      </w:pPr>
    </w:p>
    <w:p>
      <w:pPr>
        <w:pStyle w:val="BodyText"/>
        <w:spacing w:before="7"/>
        <w:rPr>
          <w:sz w:val="23"/>
        </w:rPr>
      </w:pPr>
    </w:p>
    <w:p>
      <w:pPr>
        <w:spacing w:before="0"/>
        <w:ind w:left="0" w:right="1631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20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92"/>
        <w:ind w:left="0" w:right="1631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10</w:t>
      </w: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1"/>
        </w:rPr>
      </w:pPr>
    </w:p>
    <w:p>
      <w:pPr>
        <w:spacing w:before="1"/>
        <w:ind w:left="3536" w:right="0" w:firstLine="0"/>
        <w:jc w:val="left"/>
        <w:rPr>
          <w:sz w:val="14"/>
        </w:rPr>
      </w:pPr>
      <w:r>
        <w:rPr>
          <w:color w:val="231F20"/>
          <w:w w:val="102"/>
          <w:sz w:val="14"/>
        </w:rPr>
        <w:t>+</w:t>
      </w:r>
    </w:p>
    <w:p>
      <w:pPr>
        <w:spacing w:before="73"/>
        <w:ind w:left="0" w:right="1631" w:firstLine="0"/>
        <w:jc w:val="right"/>
        <w:rPr>
          <w:sz w:val="11"/>
        </w:rPr>
      </w:pPr>
      <w:r>
        <w:rPr>
          <w:color w:val="231F20"/>
          <w:w w:val="103"/>
          <w:sz w:val="11"/>
        </w:rPr>
        <w:t>0</w:t>
      </w:r>
    </w:p>
    <w:p>
      <w:pPr>
        <w:spacing w:before="35"/>
        <w:ind w:left="3542" w:right="0" w:firstLine="0"/>
        <w:jc w:val="left"/>
        <w:rPr>
          <w:sz w:val="14"/>
        </w:rPr>
      </w:pPr>
      <w:r>
        <w:rPr>
          <w:color w:val="231F20"/>
          <w:w w:val="126"/>
          <w:sz w:val="14"/>
        </w:rPr>
        <w:t>–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315" w:right="173"/>
      </w:pPr>
      <w:r>
        <w:rPr>
          <w:color w:val="231F20"/>
          <w:w w:val="95"/>
        </w:rPr>
        <w:t>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9–10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July,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noted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had </w:t>
      </w:r>
      <w:r>
        <w:rPr>
          <w:color w:val="231F20"/>
        </w:rPr>
        <w:t>remained at or slightly above longer-term averages and </w:t>
      </w:r>
      <w:r>
        <w:rPr>
          <w:color w:val="231F20"/>
          <w:w w:val="95"/>
        </w:rPr>
        <w:t>sustained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momentum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looking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assured.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It remained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unclear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modestly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second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indications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 gradual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place.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instance,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real incomes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slower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first half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signs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housing </w:t>
      </w:r>
      <w:r>
        <w:rPr>
          <w:color w:val="231F20"/>
        </w:rPr>
        <w:t>market</w:t>
      </w:r>
      <w:r>
        <w:rPr>
          <w:color w:val="231F20"/>
          <w:spacing w:val="-41"/>
        </w:rPr>
        <w:t> </w:t>
      </w:r>
      <w:r>
        <w:rPr>
          <w:color w:val="231F20"/>
        </w:rPr>
        <w:t>activity,</w:t>
      </w:r>
      <w:r>
        <w:rPr>
          <w:color w:val="231F20"/>
          <w:spacing w:val="-41"/>
        </w:rPr>
        <w:t> </w:t>
      </w:r>
      <w:r>
        <w:rPr>
          <w:color w:val="231F20"/>
        </w:rPr>
        <w:t>likely,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part,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be</w:t>
      </w:r>
      <w:r>
        <w:rPr>
          <w:color w:val="231F20"/>
          <w:spacing w:val="-41"/>
        </w:rPr>
        <w:t> </w:t>
      </w:r>
      <w:r>
        <w:rPr>
          <w:color w:val="231F20"/>
        </w:rPr>
        <w:t>associated</w:t>
      </w:r>
      <w:r>
        <w:rPr>
          <w:color w:val="231F20"/>
          <w:spacing w:val="-40"/>
        </w:rPr>
        <w:t> </w:t>
      </w:r>
      <w:r>
        <w:rPr>
          <w:color w:val="231F20"/>
        </w:rPr>
        <w:t>with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Mortgage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Review.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central </w:t>
      </w:r>
      <w:r>
        <w:rPr>
          <w:color w:val="231F20"/>
        </w:rPr>
        <w:t>outlook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global</w:t>
      </w:r>
      <w:r>
        <w:rPr>
          <w:color w:val="231F20"/>
          <w:spacing w:val="-41"/>
        </w:rPr>
        <w:t> </w:t>
      </w:r>
      <w:r>
        <w:rPr>
          <w:color w:val="231F20"/>
        </w:rPr>
        <w:t>economy</w:t>
      </w:r>
      <w:r>
        <w:rPr>
          <w:color w:val="231F20"/>
          <w:spacing w:val="-41"/>
        </w:rPr>
        <w:t> </w:t>
      </w:r>
      <w:r>
        <w:rPr>
          <w:color w:val="231F20"/>
        </w:rPr>
        <w:t>was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downside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the month.</w:t>
      </w:r>
    </w:p>
    <w:p>
      <w:pPr>
        <w:pStyle w:val="BodyText"/>
        <w:spacing w:line="268" w:lineRule="auto" w:before="199"/>
        <w:ind w:left="315" w:right="149"/>
      </w:pPr>
      <w:r>
        <w:rPr>
          <w:color w:val="231F20"/>
          <w:w w:val="95"/>
        </w:rPr>
        <w:t>CPI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unexpectedly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1.9%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June.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Further out,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quickly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spare capacity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absorbed,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wages,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firms’</w:t>
      </w:r>
      <w:r>
        <w:rPr>
          <w:color w:val="231F20"/>
          <w:spacing w:val="-43"/>
        </w:rPr>
        <w:t> </w:t>
      </w:r>
      <w:r>
        <w:rPr>
          <w:color w:val="231F20"/>
        </w:rPr>
        <w:t>pricing</w:t>
      </w:r>
      <w:r>
        <w:rPr>
          <w:color w:val="231F20"/>
          <w:spacing w:val="-42"/>
        </w:rPr>
        <w:t> </w:t>
      </w:r>
      <w:r>
        <w:rPr>
          <w:color w:val="231F20"/>
        </w:rPr>
        <w:t>power.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weakness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wages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face</w:t>
      </w:r>
      <w:r>
        <w:rPr>
          <w:color w:val="231F20"/>
          <w:spacing w:val="-42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strong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becoming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striking,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there</w:t>
      </w:r>
      <w:r>
        <w:rPr>
          <w:color w:val="231F20"/>
          <w:spacing w:val="-42"/>
        </w:rPr>
        <w:t> </w:t>
      </w:r>
      <w:r>
        <w:rPr>
          <w:color w:val="231F20"/>
        </w:rPr>
        <w:t>was</w:t>
      </w:r>
      <w:r>
        <w:rPr>
          <w:color w:val="231F20"/>
          <w:spacing w:val="-41"/>
        </w:rPr>
        <w:t> </w:t>
      </w:r>
      <w:r>
        <w:rPr>
          <w:color w:val="231F20"/>
        </w:rPr>
        <w:t>reason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believe</w:t>
      </w:r>
      <w:r>
        <w:rPr>
          <w:color w:val="231F20"/>
          <w:spacing w:val="-41"/>
        </w:rPr>
        <w:t> </w:t>
      </w:r>
      <w:r>
        <w:rPr>
          <w:color w:val="231F20"/>
        </w:rPr>
        <w:t>both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reductions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labour </w:t>
      </w:r>
      <w:r>
        <w:rPr>
          <w:color w:val="231F20"/>
          <w:w w:val="90"/>
        </w:rPr>
        <w:t>market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taking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longer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</w:rPr>
        <w:t>effective</w:t>
      </w:r>
      <w:r>
        <w:rPr>
          <w:color w:val="231F20"/>
          <w:spacing w:val="-24"/>
        </w:rPr>
        <w:t> </w:t>
      </w:r>
      <w:r>
        <w:rPr>
          <w:color w:val="231F20"/>
        </w:rPr>
        <w:t>labour</w:t>
      </w:r>
      <w:r>
        <w:rPr>
          <w:color w:val="231F20"/>
          <w:spacing w:val="-24"/>
        </w:rPr>
        <w:t> </w:t>
      </w:r>
      <w:r>
        <w:rPr>
          <w:color w:val="231F20"/>
        </w:rPr>
        <w:t>supply</w:t>
      </w:r>
      <w:r>
        <w:rPr>
          <w:color w:val="231F20"/>
          <w:spacing w:val="-24"/>
        </w:rPr>
        <w:t> </w:t>
      </w:r>
      <w:r>
        <w:rPr>
          <w:color w:val="231F20"/>
        </w:rPr>
        <w:t>had</w:t>
      </w:r>
      <w:r>
        <w:rPr>
          <w:color w:val="231F20"/>
          <w:spacing w:val="-24"/>
        </w:rPr>
        <w:t> </w:t>
      </w:r>
      <w:r>
        <w:rPr>
          <w:color w:val="231F20"/>
        </w:rPr>
        <w:t>increased.</w:t>
      </w:r>
    </w:p>
    <w:p>
      <w:pPr>
        <w:pStyle w:val="BodyText"/>
        <w:spacing w:line="268" w:lineRule="auto" w:before="199"/>
        <w:ind w:left="315" w:right="109"/>
      </w:pP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noted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interpretation,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small rise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derailing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leaving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 below the target in the medium term was receding as that expansion became more established. On an alternative interpretation,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  <w:w w:val="90"/>
        </w:rPr>
        <w:t>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longer-term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indication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inflationary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building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whether there had been a more structural change in the relationship between the labour market and inflation; a premature tightening in monetary policy might leave the economy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vulnerable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shocks.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different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weights on each element of these interpretations. Against that backdrop,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unanimously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 0.5%,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£375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billion.</w:t>
      </w:r>
    </w:p>
    <w:p>
      <w:pPr>
        <w:pStyle w:val="BodyText"/>
        <w:spacing w:line="268" w:lineRule="auto" w:before="198"/>
        <w:ind w:left="315" w:right="239"/>
      </w:pPr>
      <w:r>
        <w:rPr>
          <w:color w:val="231F20"/>
          <w:w w:val="95"/>
        </w:rPr>
        <w:t>At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6–7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August,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Bank 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0.5%,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£375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billion.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268" w:lineRule="auto"/>
        <w:ind w:left="173" w:right="380"/>
      </w:pPr>
      <w:r>
        <w:rPr>
          <w:color w:val="231F20"/>
        </w:rPr>
        <w:t>relationship</w:t>
      </w:r>
      <w:r>
        <w:rPr>
          <w:color w:val="231F20"/>
          <w:spacing w:val="-43"/>
        </w:rPr>
        <w:t> </w:t>
      </w:r>
      <w:r>
        <w:rPr>
          <w:color w:val="231F20"/>
        </w:rPr>
        <w:t>between</w:t>
      </w:r>
      <w:r>
        <w:rPr>
          <w:color w:val="231F20"/>
          <w:spacing w:val="-43"/>
        </w:rPr>
        <w:t> </w:t>
      </w:r>
      <w:r>
        <w:rPr>
          <w:color w:val="231F20"/>
        </w:rPr>
        <w:t>broad</w:t>
      </w:r>
      <w:r>
        <w:rPr>
          <w:color w:val="231F20"/>
          <w:spacing w:val="-43"/>
        </w:rPr>
        <w:t> </w:t>
      </w:r>
      <w:r>
        <w:rPr>
          <w:color w:val="231F20"/>
        </w:rPr>
        <w:t>money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nominal</w:t>
      </w:r>
      <w:r>
        <w:rPr>
          <w:color w:val="231F20"/>
          <w:spacing w:val="-42"/>
        </w:rPr>
        <w:t> </w:t>
      </w:r>
      <w:r>
        <w:rPr>
          <w:color w:val="231F20"/>
        </w:rPr>
        <w:t>GDP</w:t>
      </w:r>
      <w:r>
        <w:rPr>
          <w:color w:val="231F20"/>
          <w:spacing w:val="-43"/>
        </w:rPr>
        <w:t> </w:t>
      </w:r>
      <w:r>
        <w:rPr>
          <w:color w:val="231F20"/>
        </w:rPr>
        <w:t>may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changed.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First,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source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money </w:t>
      </w:r>
      <w:r>
        <w:rPr>
          <w:color w:val="231F20"/>
          <w:w w:val="90"/>
        </w:rPr>
        <w:t>creation,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crisis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1.13), 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efforts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size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sheets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</w:rPr>
        <w:t>resulted in a reduction of lending. Second, the Bank’s programme of asset purchases, which supported money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sheet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expanded, </w:t>
      </w:r>
      <w:r>
        <w:rPr>
          <w:color w:val="231F20"/>
        </w:rPr>
        <w:t>has</w:t>
      </w:r>
      <w:r>
        <w:rPr>
          <w:color w:val="231F20"/>
          <w:spacing w:val="-41"/>
        </w:rPr>
        <w:t> </w:t>
      </w:r>
      <w:r>
        <w:rPr>
          <w:color w:val="231F20"/>
        </w:rPr>
        <w:t>remained</w:t>
      </w:r>
      <w:r>
        <w:rPr>
          <w:color w:val="231F20"/>
          <w:spacing w:val="-41"/>
        </w:rPr>
        <w:t> </w:t>
      </w:r>
      <w:r>
        <w:rPr>
          <w:color w:val="231F20"/>
        </w:rPr>
        <w:t>unchanged.</w:t>
      </w:r>
      <w:r>
        <w:rPr>
          <w:color w:val="231F20"/>
          <w:spacing w:val="-20"/>
        </w:rPr>
        <w:t> </w:t>
      </w:r>
      <w:r>
        <w:rPr>
          <w:color w:val="231F20"/>
        </w:rPr>
        <w:t>So,</w:t>
      </w:r>
      <w:r>
        <w:rPr>
          <w:color w:val="231F20"/>
          <w:spacing w:val="-41"/>
        </w:rPr>
        <w:t> </w:t>
      </w:r>
      <w:r>
        <w:rPr>
          <w:color w:val="231F20"/>
        </w:rPr>
        <w:t>while</w:t>
      </w:r>
      <w:r>
        <w:rPr>
          <w:color w:val="231F20"/>
          <w:spacing w:val="-40"/>
        </w:rPr>
        <w:t> </w:t>
      </w:r>
      <w:r>
        <w:rPr>
          <w:color w:val="231F20"/>
        </w:rPr>
        <w:t>it</w:t>
      </w:r>
      <w:r>
        <w:rPr>
          <w:color w:val="231F20"/>
          <w:spacing w:val="-41"/>
        </w:rPr>
        <w:t> </w:t>
      </w:r>
      <w:r>
        <w:rPr>
          <w:color w:val="231F20"/>
        </w:rPr>
        <w:t>continues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boost nominal</w:t>
      </w:r>
      <w:r>
        <w:rPr>
          <w:color w:val="231F20"/>
          <w:spacing w:val="-42"/>
        </w:rPr>
        <w:t> </w:t>
      </w:r>
      <w:r>
        <w:rPr>
          <w:color w:val="231F20"/>
        </w:rPr>
        <w:t>demand,</w:t>
      </w:r>
      <w:r>
        <w:rPr>
          <w:color w:val="231F20"/>
          <w:spacing w:val="-41"/>
        </w:rPr>
        <w:t> </w:t>
      </w:r>
      <w:r>
        <w:rPr>
          <w:color w:val="231F20"/>
        </w:rPr>
        <w:t>its</w:t>
      </w:r>
      <w:r>
        <w:rPr>
          <w:color w:val="231F20"/>
          <w:spacing w:val="-41"/>
        </w:rPr>
        <w:t> </w:t>
      </w:r>
      <w:r>
        <w:rPr>
          <w:color w:val="231F20"/>
        </w:rPr>
        <w:t>impact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money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has</w:t>
      </w:r>
      <w:r>
        <w:rPr>
          <w:color w:val="231F20"/>
          <w:spacing w:val="-41"/>
        </w:rPr>
        <w:t> </w:t>
      </w:r>
      <w:r>
        <w:rPr>
          <w:color w:val="231F20"/>
        </w:rPr>
        <w:t>faded.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0"/>
          <w:cols w:num="2" w:equalWidth="0">
            <w:col w:w="5290" w:space="40"/>
            <w:col w:w="5560"/>
          </w:cols>
        </w:sectPr>
      </w:pPr>
    </w:p>
    <w:p>
      <w:pPr>
        <w:pStyle w:val="BodyText"/>
        <w:spacing w:before="3"/>
        <w:rPr>
          <w:sz w:val="18"/>
        </w:rPr>
      </w:pPr>
      <w:r>
        <w:rPr/>
        <w:pict>
          <v:rect style="position:absolute;margin-left:19.841999pt;margin-top:56.693001pt;width:575.358pt;height:529.303pt;mso-position-horizontal-relative:page;mso-position-vertical-relative:page;z-index:-20677632" filled="true" fillcolor="#f1dedd" stroked="false">
            <v:fill type="solid"/>
            <w10:wrap type="none"/>
          </v:rect>
        </w:pict>
      </w:r>
    </w:p>
    <w:p>
      <w:pPr>
        <w:tabs>
          <w:tab w:pos="1264" w:val="left" w:leader="none"/>
          <w:tab w:pos="2195" w:val="left" w:leader="none"/>
          <w:tab w:pos="3126" w:val="left" w:leader="none"/>
          <w:tab w:pos="3551" w:val="left" w:leader="none"/>
        </w:tabs>
        <w:spacing w:before="97"/>
        <w:ind w:left="334" w:right="0" w:firstLine="0"/>
        <w:jc w:val="left"/>
        <w:rPr>
          <w:sz w:val="11"/>
        </w:rPr>
      </w:pPr>
      <w:r>
        <w:rPr>
          <w:color w:val="231F20"/>
          <w:sz w:val="11"/>
        </w:rPr>
        <w:t>1982</w:t>
        <w:tab/>
        <w:t>92</w:t>
        <w:tab/>
        <w:t>2002</w:t>
        <w:tab/>
        <w:t>12</w:t>
        <w:tab/>
      </w:r>
      <w:r>
        <w:rPr>
          <w:color w:val="231F20"/>
          <w:position w:val="7"/>
          <w:sz w:val="11"/>
        </w:rPr>
        <w:t>10</w:t>
      </w:r>
    </w:p>
    <w:p>
      <w:pPr>
        <w:pStyle w:val="ListParagraph"/>
        <w:numPr>
          <w:ilvl w:val="1"/>
          <w:numId w:val="14"/>
        </w:numPr>
        <w:tabs>
          <w:tab w:pos="344" w:val="left" w:leader="none"/>
        </w:tabs>
        <w:spacing w:line="244" w:lineRule="auto" w:before="108" w:after="0"/>
        <w:ind w:left="343" w:right="6655" w:hanging="171"/>
        <w:jc w:val="left"/>
        <w:rPr>
          <w:sz w:val="11"/>
        </w:rPr>
      </w:pPr>
      <w:r>
        <w:rPr>
          <w:color w:val="231F20"/>
          <w:w w:val="95"/>
          <w:sz w:val="11"/>
        </w:rPr>
        <w:t>M4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M4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lending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(excluding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securitisations)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1998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Q4,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equivalent measures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deposits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borrowing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intermediate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OFCs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thereafter.</w:t>
      </w:r>
    </w:p>
    <w:p>
      <w:pPr>
        <w:pStyle w:val="ListParagraph"/>
        <w:numPr>
          <w:ilvl w:val="1"/>
          <w:numId w:val="14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M4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intermediate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other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financial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corporations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(OFCs).</w:t>
      </w:r>
    </w:p>
    <w:p>
      <w:pPr>
        <w:pStyle w:val="ListParagraph"/>
        <w:numPr>
          <w:ilvl w:val="1"/>
          <w:numId w:val="14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At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current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prices.</w:t>
      </w:r>
      <w:r>
        <w:rPr>
          <w:color w:val="231F20"/>
          <w:spacing w:val="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Q1.</w:t>
      </w:r>
    </w:p>
    <w:p>
      <w:pPr>
        <w:spacing w:after="0" w:line="240" w:lineRule="auto"/>
        <w:jc w:val="left"/>
        <w:rPr>
          <w:sz w:val="11"/>
        </w:rPr>
        <w:sectPr>
          <w:type w:val="continuous"/>
          <w:pgSz w:w="11910" w:h="16840"/>
          <w:pgMar w:top="1560" w:bottom="0" w:left="620" w:right="4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5"/>
        </w:numPr>
        <w:tabs>
          <w:tab w:pos="908" w:val="left" w:leader="none"/>
          <w:tab w:pos="909" w:val="left" w:leader="none"/>
        </w:tabs>
        <w:spacing w:line="240" w:lineRule="auto" w:before="110" w:after="0"/>
        <w:ind w:left="908" w:right="0" w:hanging="738"/>
        <w:jc w:val="left"/>
        <w:rPr>
          <w:color w:val="A70740"/>
        </w:rPr>
      </w:pPr>
      <w:bookmarkStart w:name="_TOC_250003" w:id="24"/>
      <w:bookmarkStart w:name="2 Demand" w:id="25"/>
      <w:r>
        <w:rPr/>
      </w:r>
      <w:bookmarkStart w:name="2.1 Domestic demand" w:id="26"/>
      <w:bookmarkEnd w:id="26"/>
      <w:r>
        <w:rPr/>
      </w:r>
      <w:bookmarkStart w:name="2.1 Domestic demand" w:id="27"/>
      <w:bookmarkEnd w:id="24"/>
      <w:r>
        <w:rPr>
          <w:color w:val="231F20"/>
        </w:rPr>
        <w:t>Demand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547001pt;margin-top:13.623649pt;width:515.9500pt;height:.1pt;mso-position-horizontal-relative:page;mso-position-vertical-relative:paragraph;z-index:-15671296;mso-wrap-distance-left:0;mso-wrap-distance-right:0" coordorigin="791,272" coordsize="10319,0" path="m791,272l11109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left="170" w:right="420"/>
      </w:pPr>
      <w:bookmarkStart w:name="Household spending" w:id="28"/>
      <w:bookmarkEnd w:id="28"/>
      <w:r>
        <w:rPr/>
      </w:r>
      <w:r>
        <w:rPr>
          <w:color w:val="A70740"/>
          <w:w w:val="95"/>
        </w:rPr>
        <w:t>The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UK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recovery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continued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broadened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out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further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across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demand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components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GDP. Growth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private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domestic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demand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remained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solid,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with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positive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contributions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from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household </w:t>
      </w:r>
      <w:r>
        <w:rPr>
          <w:color w:val="A70740"/>
          <w:w w:val="90"/>
        </w:rPr>
        <w:t>and</w:t>
      </w:r>
      <w:r>
        <w:rPr>
          <w:color w:val="A70740"/>
          <w:spacing w:val="-21"/>
          <w:w w:val="90"/>
        </w:rPr>
        <w:t> </w:t>
      </w:r>
      <w:r>
        <w:rPr>
          <w:color w:val="A70740"/>
          <w:w w:val="90"/>
        </w:rPr>
        <w:t>business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spending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1"/>
          <w:w w:val="90"/>
        </w:rPr>
        <w:t> </w:t>
      </w:r>
      <w:r>
        <w:rPr>
          <w:color w:val="A70740"/>
          <w:w w:val="90"/>
        </w:rPr>
        <w:t>particular.</w:t>
      </w:r>
      <w:r>
        <w:rPr>
          <w:color w:val="A70740"/>
          <w:spacing w:val="30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UK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trade</w:t>
      </w:r>
      <w:r>
        <w:rPr>
          <w:color w:val="A70740"/>
          <w:spacing w:val="-21"/>
          <w:w w:val="90"/>
        </w:rPr>
        <w:t> </w:t>
      </w:r>
      <w:r>
        <w:rPr>
          <w:color w:val="A70740"/>
          <w:w w:val="90"/>
        </w:rPr>
        <w:t>balance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improved,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alongside</w:t>
      </w:r>
      <w:r>
        <w:rPr>
          <w:color w:val="A70740"/>
          <w:spacing w:val="-21"/>
          <w:w w:val="90"/>
        </w:rPr>
        <w:t> </w:t>
      </w:r>
      <w:r>
        <w:rPr>
          <w:color w:val="A70740"/>
          <w:w w:val="90"/>
        </w:rPr>
        <w:t>a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small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narrowing</w:t>
      </w:r>
      <w:r>
        <w:rPr>
          <w:color w:val="A70740"/>
          <w:spacing w:val="-21"/>
          <w:w w:val="90"/>
        </w:rPr>
        <w:t> </w:t>
      </w:r>
      <w:r>
        <w:rPr>
          <w:color w:val="A70740"/>
          <w:spacing w:val="-6"/>
          <w:w w:val="90"/>
        </w:rPr>
        <w:t>in </w:t>
      </w:r>
      <w:r>
        <w:rPr>
          <w:color w:val="A70740"/>
          <w:w w:val="95"/>
        </w:rPr>
        <w:t>the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current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account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deficit.</w:t>
      </w:r>
      <w:r>
        <w:rPr>
          <w:color w:val="A70740"/>
          <w:spacing w:val="-21"/>
          <w:w w:val="95"/>
        </w:rPr>
        <w:t> </w:t>
      </w:r>
      <w:r>
        <w:rPr>
          <w:color w:val="A70740"/>
          <w:w w:val="95"/>
        </w:rPr>
        <w:t>External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demand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weakened,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but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that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largely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expected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to </w:t>
      </w:r>
      <w:r>
        <w:rPr>
          <w:color w:val="A70740"/>
        </w:rPr>
        <w:t>prove</w:t>
      </w:r>
      <w:r>
        <w:rPr>
          <w:color w:val="A70740"/>
          <w:spacing w:val="-22"/>
        </w:rPr>
        <w:t> </w:t>
      </w:r>
      <w:r>
        <w:rPr>
          <w:color w:val="A70740"/>
        </w:rPr>
        <w:t>temporary.</w:t>
      </w:r>
    </w:p>
    <w:p>
      <w:pPr>
        <w:pStyle w:val="BodyText"/>
      </w:pPr>
    </w:p>
    <w:p>
      <w:pPr>
        <w:spacing w:after="0"/>
        <w:sectPr>
          <w:headerReference w:type="default" r:id="rId44"/>
          <w:headerReference w:type="even" r:id="rId45"/>
          <w:pgSz w:w="11910" w:h="16840"/>
          <w:pgMar w:header="426" w:footer="0" w:top="620" w:bottom="280" w:left="620" w:right="400"/>
          <w:pgNumType w:start="17"/>
        </w:sectPr>
      </w:pPr>
    </w:p>
    <w:p>
      <w:pPr>
        <w:pStyle w:val="BodyText"/>
        <w:spacing w:before="9"/>
        <w:rPr>
          <w:sz w:val="29"/>
        </w:rPr>
      </w:pPr>
    </w:p>
    <w:p>
      <w:pPr>
        <w:spacing w:before="0"/>
        <w:ind w:left="160" w:right="0" w:firstLine="0"/>
        <w:jc w:val="left"/>
        <w:rPr>
          <w:sz w:val="18"/>
        </w:rPr>
      </w:pPr>
      <w:r>
        <w:rPr>
          <w:b/>
          <w:color w:val="A70740"/>
          <w:sz w:val="18"/>
        </w:rPr>
        <w:t>Table 2.A </w:t>
      </w:r>
      <w:r>
        <w:rPr>
          <w:color w:val="231F20"/>
          <w:sz w:val="18"/>
        </w:rPr>
        <w:t>Monitoring the MPC’s key judgements</w:t>
      </w:r>
    </w:p>
    <w:p>
      <w:pPr>
        <w:tabs>
          <w:tab w:pos="2705" w:val="left" w:leader="none"/>
        </w:tabs>
        <w:spacing w:before="179"/>
        <w:ind w:left="210" w:right="0" w:firstLine="0"/>
        <w:jc w:val="left"/>
        <w:rPr>
          <w:sz w:val="14"/>
        </w:rPr>
      </w:pPr>
      <w:r>
        <w:rPr/>
        <w:pict>
          <v:group style="position:absolute;margin-left:39.547001pt;margin-top:21.395767pt;width:249.45pt;height:14.2pt;mso-position-horizontal-relative:page;mso-position-vertical-relative:paragraph;z-index:15794688" coordorigin="791,428" coordsize="4989,284">
            <v:shape style="position:absolute;left:3285;top:427;width:2495;height:284" type="#_x0000_t202" filled="true" fillcolor="#c2656f" stroked="false">
              <v:textbox inset="0,0,0,0">
                <w:txbxContent>
                  <w:p>
                    <w:pPr>
                      <w:spacing w:before="3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Broadly on track</w:t>
                    </w:r>
                  </w:p>
                </w:txbxContent>
              </v:textbox>
              <v:fill type="solid"/>
              <w10:wrap type="none"/>
            </v:shape>
            <v:shape style="position:absolute;left:790;top:427;width:2495;height:284" type="#_x0000_t202" filled="true" fillcolor="#a70740" stroked="false">
              <v:textbox inset="0,0,0,0">
                <w:txbxContent>
                  <w:p>
                    <w:pPr>
                      <w:spacing w:before="3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Consumer spending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sz w:val="14"/>
        </w:rPr>
        <w:t>Developments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anticipated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May</w:t>
        <w:tab/>
        <w:t>Developments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since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May</w:t>
      </w:r>
    </w:p>
    <w:p>
      <w:pPr>
        <w:pStyle w:val="BodyText"/>
        <w:spacing w:before="5"/>
      </w:pPr>
      <w:r>
        <w:rPr/>
        <w:br w:type="column"/>
      </w:r>
      <w:r>
        <w:rPr/>
      </w:r>
    </w:p>
    <w:p>
      <w:pPr>
        <w:pStyle w:val="BodyText"/>
        <w:spacing w:line="268" w:lineRule="auto"/>
        <w:ind w:left="160" w:right="455"/>
      </w:pPr>
      <w:r>
        <w:rPr/>
        <w:pict>
          <v:line style="position:absolute;mso-position-horizontal-relative:page;mso-position-vertical-relative:paragraph;z-index:15786496" from="39.047001pt,.739651pt" to="288.496001pt,.739651pt" stroked="true" strokeweight=".7pt" strokecolor="#a70740">
            <v:stroke dashstyle="solid"/>
            <w10:wrap type="none"/>
          </v:line>
        </w:pict>
      </w:r>
      <w:r>
        <w:rPr>
          <w:color w:val="231F20"/>
        </w:rPr>
        <w:t>UK</w:t>
      </w:r>
      <w:r>
        <w:rPr>
          <w:color w:val="231F20"/>
          <w:spacing w:val="-41"/>
        </w:rPr>
        <w:t> </w:t>
      </w:r>
      <w:r>
        <w:rPr>
          <w:color w:val="231F20"/>
        </w:rPr>
        <w:t>GDP</w:t>
      </w:r>
      <w:r>
        <w:rPr>
          <w:color w:val="231F20"/>
          <w:spacing w:val="-41"/>
        </w:rPr>
        <w:t> </w:t>
      </w:r>
      <w:r>
        <w:rPr>
          <w:color w:val="231F20"/>
        </w:rPr>
        <w:t>expanded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0.8%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2014</w:t>
      </w:r>
      <w:r>
        <w:rPr>
          <w:color w:val="231F20"/>
          <w:spacing w:val="-40"/>
        </w:rPr>
        <w:t> </w:t>
      </w:r>
      <w:r>
        <w:rPr>
          <w:color w:val="231F20"/>
        </w:rPr>
        <w:t>Q1</w:t>
      </w:r>
      <w:r>
        <w:rPr>
          <w:color w:val="231F20"/>
          <w:spacing w:val="-41"/>
        </w:rPr>
        <w:t> </w:t>
      </w:r>
      <w:r>
        <w:rPr>
          <w:color w:val="231F20"/>
        </w:rPr>
        <w:t>according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ONS, unchanged</w:t>
      </w:r>
      <w:r>
        <w:rPr>
          <w:color w:val="231F20"/>
          <w:spacing w:val="-45"/>
        </w:rPr>
        <w:t> </w:t>
      </w:r>
      <w:r>
        <w:rPr>
          <w:color w:val="231F20"/>
        </w:rPr>
        <w:t>from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estimate</w:t>
      </w:r>
      <w:r>
        <w:rPr>
          <w:color w:val="231F20"/>
          <w:spacing w:val="-45"/>
        </w:rPr>
        <w:t> </w:t>
      </w:r>
      <w:r>
        <w:rPr>
          <w:color w:val="231F20"/>
        </w:rPr>
        <w:t>available</w:t>
      </w:r>
      <w:r>
        <w:rPr>
          <w:color w:val="231F20"/>
          <w:spacing w:val="-45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time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May</w:t>
      </w:r>
      <w:r>
        <w:rPr>
          <w:color w:val="231F20"/>
          <w:spacing w:val="-16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reasonably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balanced,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household</w:t>
      </w:r>
      <w:r>
        <w:rPr>
          <w:color w:val="231F20"/>
          <w:spacing w:val="-43"/>
        </w:rPr>
        <w:t> </w:t>
      </w:r>
      <w:r>
        <w:rPr>
          <w:color w:val="231F20"/>
        </w:rPr>
        <w:t>spending,</w:t>
      </w:r>
      <w:r>
        <w:rPr>
          <w:color w:val="231F20"/>
          <w:spacing w:val="-43"/>
        </w:rPr>
        <w:t> </w:t>
      </w:r>
      <w:r>
        <w:rPr>
          <w:color w:val="231F20"/>
        </w:rPr>
        <w:t>business</w:t>
      </w:r>
      <w:r>
        <w:rPr>
          <w:color w:val="231F20"/>
          <w:spacing w:val="-42"/>
        </w:rPr>
        <w:t> </w:t>
      </w:r>
      <w:r>
        <w:rPr>
          <w:color w:val="231F20"/>
        </w:rPr>
        <w:t>investment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net</w:t>
      </w:r>
      <w:r>
        <w:rPr>
          <w:color w:val="231F20"/>
          <w:spacing w:val="-42"/>
        </w:rPr>
        <w:t> </w:t>
      </w:r>
      <w:r>
        <w:rPr>
          <w:color w:val="231F20"/>
        </w:rPr>
        <w:t>trade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0"/>
          <w:cols w:num="2" w:equalWidth="0">
            <w:col w:w="4199" w:space="1140"/>
            <w:col w:w="5551"/>
          </w:cols>
        </w:sectPr>
      </w:pPr>
    </w:p>
    <w:p>
      <w:pPr>
        <w:spacing w:line="283" w:lineRule="auto" w:before="23"/>
        <w:ind w:left="324" w:right="50" w:hanging="114"/>
        <w:jc w:val="left"/>
        <w:rPr>
          <w:sz w:val="14"/>
        </w:rPr>
      </w:pPr>
      <w:r>
        <w:rPr/>
        <w:pict>
          <v:group style="position:absolute;margin-left:39.547001pt;margin-top:33.437752pt;width:249.45pt;height:22.7pt;mso-position-horizontal-relative:page;mso-position-vertical-relative:paragraph;z-index:15793152" coordorigin="791,669" coordsize="4989,454">
            <v:shape style="position:absolute;left:3285;top:668;width:2495;height:454" type="#_x0000_t202" filled="true" fillcolor="#c2656f" stroked="false">
              <v:textbox inset="0,0,0,0">
                <w:txbxContent>
                  <w:p>
                    <w:pPr>
                      <w:spacing w:line="283" w:lineRule="auto" w:before="34"/>
                      <w:ind w:left="40" w:right="191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Broadly on track for business, weaker </w:t>
                    </w:r>
                    <w:r>
                      <w:rPr>
                        <w:color w:val="FFFFFF"/>
                        <w:sz w:val="14"/>
                      </w:rPr>
                      <w:t>than expected for housing</w:t>
                    </w:r>
                  </w:p>
                </w:txbxContent>
              </v:textbox>
              <v:fill type="solid"/>
              <w10:wrap type="none"/>
            </v:shape>
            <v:shape style="position:absolute;left:790;top:668;width:2495;height:454" type="#_x0000_t202" filled="true" fillcolor="#a70740" stroked="false">
              <v:textbox inset="0,0,0,0">
                <w:txbxContent>
                  <w:p>
                    <w:pPr>
                      <w:spacing w:before="3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Investment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•</w:t>
      </w:r>
      <w:r>
        <w:rPr>
          <w:color w:val="231F20"/>
          <w:spacing w:val="-9"/>
          <w:w w:val="95"/>
          <w:sz w:val="14"/>
        </w:rPr>
        <w:t> </w:t>
      </w:r>
      <w:r>
        <w:rPr>
          <w:color w:val="231F20"/>
          <w:w w:val="95"/>
          <w:sz w:val="14"/>
        </w:rPr>
        <w:t>Quarterly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consumer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spending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spacing w:val="-8"/>
          <w:w w:val="95"/>
          <w:sz w:val="14"/>
        </w:rPr>
        <w:t>of </w:t>
      </w:r>
      <w:r>
        <w:rPr>
          <w:color w:val="231F20"/>
          <w:w w:val="95"/>
          <w:sz w:val="14"/>
        </w:rPr>
        <w:t>close to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¾%.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16"/>
        </w:rPr>
      </w:pPr>
    </w:p>
    <w:p>
      <w:pPr>
        <w:spacing w:line="283" w:lineRule="auto" w:before="0"/>
        <w:ind w:left="324" w:right="1" w:hanging="114"/>
        <w:jc w:val="left"/>
        <w:rPr>
          <w:sz w:val="14"/>
        </w:rPr>
      </w:pPr>
      <w:r>
        <w:rPr>
          <w:color w:val="231F20"/>
          <w:w w:val="95"/>
          <w:sz w:val="14"/>
        </w:rPr>
        <w:t>• Indicators of business investment </w:t>
      </w:r>
      <w:r>
        <w:rPr>
          <w:color w:val="231F20"/>
          <w:w w:val="90"/>
          <w:sz w:val="14"/>
        </w:rPr>
        <w:t>consistent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with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average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quarterly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spacing w:val="-3"/>
          <w:w w:val="90"/>
          <w:sz w:val="14"/>
        </w:rPr>
        <w:t>growth </w:t>
      </w:r>
      <w:r>
        <w:rPr>
          <w:color w:val="231F20"/>
          <w:w w:val="95"/>
          <w:sz w:val="14"/>
        </w:rPr>
        <w:t>rates of around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3%.</w:t>
      </w:r>
    </w:p>
    <w:p>
      <w:pPr>
        <w:spacing w:line="283" w:lineRule="auto" w:before="27"/>
        <w:ind w:left="324" w:right="15" w:hanging="114"/>
        <w:jc w:val="left"/>
        <w:rPr>
          <w:sz w:val="14"/>
        </w:rPr>
      </w:pPr>
      <w:r>
        <w:rPr/>
        <w:pict>
          <v:group style="position:absolute;margin-left:39.547001pt;margin-top:23.335251pt;width:249.45pt;height:14.2pt;mso-position-horizontal-relative:page;mso-position-vertical-relative:paragraph;z-index:15791616" coordorigin="791,467" coordsize="4989,284">
            <v:shape style="position:absolute;left:3285;top:466;width:2495;height:284" type="#_x0000_t202" filled="true" fillcolor="#c2656f" stroked="false">
              <v:textbox inset="0,0,0,0">
                <w:txbxContent>
                  <w:p>
                    <w:pPr>
                      <w:spacing w:before="3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Slightly weaker than expected</w:t>
                    </w:r>
                  </w:p>
                </w:txbxContent>
              </v:textbox>
              <v:fill type="solid"/>
              <w10:wrap type="none"/>
            </v:shape>
            <v:shape style="position:absolute;left:790;top:466;width:2495;height:284" type="#_x0000_t202" filled="true" fillcolor="#a70740" stroked="false">
              <v:textbox inset="0,0,0,0">
                <w:txbxContent>
                  <w:p>
                    <w:pPr>
                      <w:spacing w:before="3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Advanced economies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•</w:t>
      </w:r>
      <w:r>
        <w:rPr>
          <w:color w:val="231F20"/>
          <w:spacing w:val="-9"/>
          <w:w w:val="95"/>
          <w:sz w:val="14"/>
        </w:rPr>
        <w:t> </w:t>
      </w:r>
      <w:r>
        <w:rPr>
          <w:color w:val="231F20"/>
          <w:w w:val="95"/>
          <w:sz w:val="14"/>
        </w:rPr>
        <w:t>Housing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investment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averaging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spacing w:val="-8"/>
          <w:w w:val="95"/>
          <w:sz w:val="14"/>
        </w:rPr>
        <w:t>of </w:t>
      </w:r>
      <w:r>
        <w:rPr>
          <w:color w:val="231F20"/>
          <w:sz w:val="14"/>
        </w:rPr>
        <w:t>a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little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less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than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4%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per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quarter.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6"/>
        </w:rPr>
      </w:pPr>
    </w:p>
    <w:p>
      <w:pPr>
        <w:spacing w:line="283" w:lineRule="auto" w:before="0"/>
        <w:ind w:left="324" w:right="303" w:hanging="114"/>
        <w:jc w:val="left"/>
        <w:rPr>
          <w:sz w:val="14"/>
        </w:rPr>
      </w:pPr>
      <w:r>
        <w:rPr>
          <w:color w:val="231F20"/>
          <w:w w:val="95"/>
          <w:sz w:val="14"/>
        </w:rPr>
        <w:t>•</w:t>
      </w:r>
      <w:r>
        <w:rPr>
          <w:color w:val="231F20"/>
          <w:spacing w:val="-3"/>
          <w:w w:val="95"/>
          <w:sz w:val="14"/>
        </w:rPr>
        <w:t> </w:t>
      </w:r>
      <w:r>
        <w:rPr>
          <w:color w:val="231F20"/>
          <w:w w:val="95"/>
          <w:sz w:val="14"/>
        </w:rPr>
        <w:t>Quarterly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euro-area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GDP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spacing w:val="-8"/>
          <w:w w:val="95"/>
          <w:sz w:val="14"/>
        </w:rPr>
        <w:t>of </w:t>
      </w:r>
      <w:r>
        <w:rPr>
          <w:color w:val="231F20"/>
          <w:sz w:val="14"/>
        </w:rPr>
        <w:t>between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¼%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½%.</w:t>
      </w:r>
    </w:p>
    <w:p>
      <w:pPr>
        <w:spacing w:line="283" w:lineRule="auto" w:before="28"/>
        <w:ind w:left="324" w:right="262" w:hanging="114"/>
        <w:jc w:val="left"/>
        <w:rPr>
          <w:sz w:val="14"/>
        </w:rPr>
      </w:pPr>
      <w:r>
        <w:rPr/>
        <w:pict>
          <v:group style="position:absolute;margin-left:39.547001pt;margin-top:41.465263pt;width:249.45pt;height:14.2pt;mso-position-horizontal-relative:page;mso-position-vertical-relative:paragraph;z-index:15790080" coordorigin="791,829" coordsize="4989,284">
            <v:shape style="position:absolute;left:3285;top:829;width:2495;height:284" type="#_x0000_t202" filled="true" fillcolor="#c2656f" stroked="false">
              <v:textbox inset="0,0,0,0">
                <w:txbxContent>
                  <w:p>
                    <w:pPr>
                      <w:spacing w:before="3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Broadly on track</w:t>
                    </w:r>
                  </w:p>
                </w:txbxContent>
              </v:textbox>
              <v:fill type="solid"/>
              <w10:wrap type="none"/>
            </v:shape>
            <v:shape style="position:absolute;left:790;top:829;width:2495;height:284" type="#_x0000_t202" filled="true" fillcolor="#a70740" stroked="false">
              <v:textbox inset="0,0,0,0">
                <w:txbxContent>
                  <w:p>
                    <w:pPr>
                      <w:spacing w:before="3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Rest of the world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•</w:t>
      </w:r>
      <w:r>
        <w:rPr>
          <w:color w:val="231F20"/>
          <w:spacing w:val="-2"/>
          <w:w w:val="95"/>
          <w:sz w:val="14"/>
        </w:rPr>
        <w:t> </w:t>
      </w:r>
      <w:r>
        <w:rPr>
          <w:color w:val="231F20"/>
          <w:w w:val="95"/>
          <w:sz w:val="14"/>
        </w:rPr>
        <w:t>Quarterly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US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GDP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averaging </w:t>
      </w:r>
      <w:r>
        <w:rPr>
          <w:color w:val="231F20"/>
          <w:sz w:val="14"/>
        </w:rPr>
        <w:t>around ¾%; non-farm payrolls </w:t>
      </w:r>
      <w:r>
        <w:rPr>
          <w:color w:val="231F20"/>
          <w:w w:val="95"/>
          <w:sz w:val="14"/>
        </w:rPr>
        <w:t>increasing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just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over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200,000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per </w:t>
      </w:r>
      <w:r>
        <w:rPr>
          <w:color w:val="231F20"/>
          <w:sz w:val="14"/>
        </w:rPr>
        <w:t>month.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4"/>
        </w:rPr>
      </w:pPr>
    </w:p>
    <w:p>
      <w:pPr>
        <w:spacing w:before="0"/>
        <w:ind w:left="210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• Four-quarter PPP-weighted</w:t>
      </w:r>
    </w:p>
    <w:p>
      <w:pPr>
        <w:spacing w:line="283" w:lineRule="auto" w:before="29"/>
        <w:ind w:left="324" w:right="-10" w:firstLine="0"/>
        <w:jc w:val="left"/>
        <w:rPr>
          <w:sz w:val="14"/>
        </w:rPr>
      </w:pPr>
      <w:r>
        <w:rPr/>
        <w:pict>
          <v:group style="position:absolute;margin-left:39.547001pt;margin-top:32.665752pt;width:249.45pt;height:14.2pt;mso-position-horizontal-relative:page;mso-position-vertical-relative:paragraph;z-index:15788544" coordorigin="791,653" coordsize="4989,284">
            <v:shape style="position:absolute;left:3285;top:653;width:2495;height:284" type="#_x0000_t202" filled="true" fillcolor="#c2656f" stroked="false">
              <v:textbox inset="0,0,0,0">
                <w:txbxContent>
                  <w:p>
                    <w:pPr>
                      <w:spacing w:before="3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Slightly stronger than expected</w:t>
                    </w:r>
                  </w:p>
                </w:txbxContent>
              </v:textbox>
              <v:fill type="solid"/>
              <w10:wrap type="none"/>
            </v:shape>
            <v:shape style="position:absolute;left:790;top:653;width:2495;height:284" type="#_x0000_t202" filled="true" fillcolor="#a70740" stroked="false">
              <v:textbox inset="0,0,0,0">
                <w:txbxContent>
                  <w:p>
                    <w:pPr>
                      <w:spacing w:before="3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Exports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sz w:val="14"/>
        </w:rPr>
        <w:t>emerging-economy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growth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around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5%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average;</w:t>
      </w:r>
      <w:r>
        <w:rPr>
          <w:color w:val="231F20"/>
          <w:spacing w:val="-8"/>
          <w:w w:val="95"/>
          <w:sz w:val="14"/>
        </w:rPr>
        <w:t> </w:t>
      </w:r>
      <w:r>
        <w:rPr>
          <w:color w:val="231F20"/>
          <w:w w:val="95"/>
          <w:sz w:val="14"/>
        </w:rPr>
        <w:t>Chinese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GDP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slightly </w:t>
      </w:r>
      <w:r>
        <w:rPr>
          <w:color w:val="231F20"/>
          <w:sz w:val="14"/>
        </w:rPr>
        <w:t>above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7%.</w:t>
      </w: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15"/>
        </w:rPr>
      </w:pPr>
    </w:p>
    <w:p>
      <w:pPr>
        <w:spacing w:line="283" w:lineRule="auto" w:before="0"/>
        <w:ind w:left="324" w:right="152" w:hanging="114"/>
        <w:jc w:val="left"/>
        <w:rPr>
          <w:sz w:val="14"/>
        </w:rPr>
      </w:pPr>
      <w:r>
        <w:rPr>
          <w:color w:val="231F20"/>
          <w:w w:val="95"/>
          <w:sz w:val="14"/>
        </w:rPr>
        <w:t>•</w:t>
      </w:r>
      <w:r>
        <w:rPr>
          <w:color w:val="231F20"/>
          <w:spacing w:val="-6"/>
          <w:w w:val="95"/>
          <w:sz w:val="14"/>
        </w:rPr>
        <w:t> </w:t>
      </w:r>
      <w:r>
        <w:rPr>
          <w:color w:val="231F20"/>
          <w:sz w:val="14"/>
        </w:rPr>
        <w:t>UK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exports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grow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at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around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½%</w:t>
      </w:r>
      <w:r>
        <w:rPr>
          <w:color w:val="231F20"/>
          <w:spacing w:val="-27"/>
          <w:sz w:val="14"/>
        </w:rPr>
        <w:t> </w:t>
      </w:r>
      <w:r>
        <w:rPr>
          <w:color w:val="231F20"/>
          <w:spacing w:val="-5"/>
          <w:sz w:val="14"/>
        </w:rPr>
        <w:t>per </w:t>
      </w:r>
      <w:r>
        <w:rPr>
          <w:color w:val="231F20"/>
          <w:sz w:val="14"/>
        </w:rPr>
        <w:t>quarter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average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over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2014.</w:t>
      </w:r>
    </w:p>
    <w:p>
      <w:pPr>
        <w:pStyle w:val="ListParagraph"/>
        <w:numPr>
          <w:ilvl w:val="0"/>
          <w:numId w:val="3"/>
        </w:numPr>
        <w:tabs>
          <w:tab w:pos="161" w:val="left" w:leader="none"/>
        </w:tabs>
        <w:spacing w:line="283" w:lineRule="auto" w:before="23" w:after="0"/>
        <w:ind w:left="160" w:right="38" w:hanging="114"/>
        <w:jc w:val="left"/>
        <w:rPr>
          <w:color w:val="231F20"/>
          <w:sz w:val="14"/>
        </w:rPr>
      </w:pPr>
      <w:r>
        <w:rPr>
          <w:color w:val="231F20"/>
          <w:w w:val="93"/>
          <w:sz w:val="14"/>
        </w:rPr>
        <w:br w:type="column"/>
      </w:r>
      <w:r>
        <w:rPr>
          <w:color w:val="231F20"/>
          <w:w w:val="95"/>
          <w:sz w:val="14"/>
        </w:rPr>
        <w:t>Consumption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grew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0.7%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Q1,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with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spacing w:val="-13"/>
          <w:w w:val="95"/>
          <w:sz w:val="14"/>
        </w:rPr>
        <w:t>a </w:t>
      </w:r>
      <w:r>
        <w:rPr>
          <w:color w:val="231F20"/>
          <w:sz w:val="14"/>
        </w:rPr>
        <w:t>little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less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than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¾%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expected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for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Q2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and Q3.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16"/>
        </w:rPr>
      </w:pPr>
    </w:p>
    <w:p>
      <w:pPr>
        <w:pStyle w:val="ListParagraph"/>
        <w:numPr>
          <w:ilvl w:val="0"/>
          <w:numId w:val="3"/>
        </w:numPr>
        <w:tabs>
          <w:tab w:pos="161" w:val="left" w:leader="none"/>
        </w:tabs>
        <w:spacing w:line="283" w:lineRule="auto" w:before="0" w:after="0"/>
        <w:ind w:left="160" w:right="99" w:hanging="114"/>
        <w:jc w:val="left"/>
        <w:rPr>
          <w:color w:val="231F20"/>
          <w:sz w:val="14"/>
        </w:rPr>
      </w:pPr>
      <w:r>
        <w:rPr>
          <w:color w:val="231F20"/>
          <w:w w:val="95"/>
          <w:sz w:val="14"/>
        </w:rPr>
        <w:t>Business investment growth stronger than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expected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at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5%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Q1,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with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around </w:t>
      </w:r>
      <w:r>
        <w:rPr>
          <w:color w:val="231F20"/>
          <w:sz w:val="14"/>
        </w:rPr>
        <w:t>3%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expected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for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Q2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Q3.</w:t>
      </w:r>
    </w:p>
    <w:p>
      <w:pPr>
        <w:pStyle w:val="ListParagraph"/>
        <w:numPr>
          <w:ilvl w:val="0"/>
          <w:numId w:val="3"/>
        </w:numPr>
        <w:tabs>
          <w:tab w:pos="161" w:val="left" w:leader="none"/>
        </w:tabs>
        <w:spacing w:line="283" w:lineRule="auto" w:before="27" w:after="0"/>
        <w:ind w:left="160" w:right="155" w:hanging="114"/>
        <w:jc w:val="left"/>
        <w:rPr>
          <w:color w:val="231F20"/>
          <w:sz w:val="14"/>
        </w:rPr>
      </w:pPr>
      <w:r>
        <w:rPr>
          <w:color w:val="231F20"/>
          <w:w w:val="95"/>
          <w:sz w:val="14"/>
        </w:rPr>
        <w:t>Much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weaker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than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expected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at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2.2%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spacing w:val="-7"/>
          <w:w w:val="95"/>
          <w:sz w:val="14"/>
        </w:rPr>
        <w:t>in </w:t>
      </w:r>
      <w:r>
        <w:rPr>
          <w:color w:val="231F20"/>
          <w:sz w:val="14"/>
        </w:rPr>
        <w:t>Q1,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expected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weaken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Q2.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6"/>
        </w:rPr>
      </w:pPr>
    </w:p>
    <w:p>
      <w:pPr>
        <w:pStyle w:val="ListParagraph"/>
        <w:numPr>
          <w:ilvl w:val="0"/>
          <w:numId w:val="3"/>
        </w:numPr>
        <w:tabs>
          <w:tab w:pos="161" w:val="left" w:leader="none"/>
        </w:tabs>
        <w:spacing w:line="283" w:lineRule="auto" w:before="0" w:after="0"/>
        <w:ind w:left="160" w:right="147" w:hanging="114"/>
        <w:jc w:val="left"/>
        <w:rPr>
          <w:color w:val="231F20"/>
          <w:sz w:val="14"/>
        </w:rPr>
      </w:pPr>
      <w:r>
        <w:rPr>
          <w:color w:val="231F20"/>
          <w:w w:val="90"/>
          <w:sz w:val="14"/>
        </w:rPr>
        <w:t>Q1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growth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slightly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weaker,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with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similar </w:t>
      </w:r>
      <w:r>
        <w:rPr>
          <w:color w:val="231F20"/>
          <w:sz w:val="14"/>
        </w:rPr>
        <w:t>growth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expected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for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Q2.</w:t>
      </w:r>
    </w:p>
    <w:p>
      <w:pPr>
        <w:pStyle w:val="ListParagraph"/>
        <w:numPr>
          <w:ilvl w:val="0"/>
          <w:numId w:val="3"/>
        </w:numPr>
        <w:tabs>
          <w:tab w:pos="161" w:val="left" w:leader="none"/>
        </w:tabs>
        <w:spacing w:line="283" w:lineRule="auto" w:before="28" w:after="0"/>
        <w:ind w:left="160" w:right="95" w:hanging="114"/>
        <w:jc w:val="left"/>
        <w:rPr>
          <w:color w:val="231F20"/>
          <w:sz w:val="14"/>
        </w:rPr>
      </w:pPr>
      <w:r>
        <w:rPr>
          <w:color w:val="231F20"/>
          <w:w w:val="90"/>
          <w:sz w:val="14"/>
        </w:rPr>
        <w:t>Q1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growth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much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weaker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than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expected, </w:t>
      </w:r>
      <w:r>
        <w:rPr>
          <w:color w:val="231F20"/>
          <w:sz w:val="14"/>
        </w:rPr>
        <w:t>but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rebounded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1%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Q2.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Non-farm </w:t>
      </w:r>
      <w:r>
        <w:rPr>
          <w:color w:val="231F20"/>
          <w:w w:val="95"/>
          <w:sz w:val="14"/>
        </w:rPr>
        <w:t>payrolls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increased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245,000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per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month </w:t>
      </w:r>
      <w:r>
        <w:rPr>
          <w:color w:val="231F20"/>
          <w:sz w:val="14"/>
        </w:rPr>
        <w:t>between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May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July.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4"/>
        </w:rPr>
      </w:pPr>
    </w:p>
    <w:p>
      <w:pPr>
        <w:pStyle w:val="ListParagraph"/>
        <w:numPr>
          <w:ilvl w:val="0"/>
          <w:numId w:val="3"/>
        </w:numPr>
        <w:tabs>
          <w:tab w:pos="161" w:val="left" w:leader="none"/>
        </w:tabs>
        <w:spacing w:line="283" w:lineRule="auto" w:before="0" w:after="0"/>
        <w:ind w:left="160" w:right="221" w:hanging="114"/>
        <w:jc w:val="left"/>
        <w:rPr>
          <w:color w:val="231F20"/>
          <w:sz w:val="14"/>
        </w:rPr>
      </w:pPr>
      <w:r>
        <w:rPr>
          <w:color w:val="231F20"/>
          <w:sz w:val="14"/>
        </w:rPr>
        <w:t>Growth around 5% in Q1 for the </w:t>
      </w:r>
      <w:r>
        <w:rPr>
          <w:color w:val="231F20"/>
          <w:w w:val="90"/>
          <w:sz w:val="14"/>
        </w:rPr>
        <w:t>emerging economies, expected to be </w:t>
      </w:r>
      <w:r>
        <w:rPr>
          <w:color w:val="231F20"/>
          <w:sz w:val="14"/>
        </w:rPr>
        <w:t>similar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Q2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Q3.</w:t>
      </w:r>
      <w:r>
        <w:rPr>
          <w:color w:val="231F20"/>
          <w:spacing w:val="-6"/>
          <w:sz w:val="14"/>
        </w:rPr>
        <w:t> </w:t>
      </w:r>
      <w:r>
        <w:rPr>
          <w:color w:val="231F20"/>
          <w:sz w:val="14"/>
        </w:rPr>
        <w:t>Chinese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GDP </w:t>
      </w:r>
      <w:r>
        <w:rPr>
          <w:color w:val="231F20"/>
          <w:w w:val="90"/>
          <w:sz w:val="14"/>
        </w:rPr>
        <w:t>slightly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stronger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than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expected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spacing w:val="-5"/>
          <w:w w:val="90"/>
          <w:sz w:val="14"/>
        </w:rPr>
        <w:t>Q2.</w:t>
      </w: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0"/>
          <w:numId w:val="3"/>
        </w:numPr>
        <w:tabs>
          <w:tab w:pos="161" w:val="left" w:leader="none"/>
        </w:tabs>
        <w:spacing w:line="283" w:lineRule="auto" w:before="0" w:after="0"/>
        <w:ind w:left="160" w:right="167" w:hanging="114"/>
        <w:jc w:val="left"/>
        <w:rPr>
          <w:color w:val="231F20"/>
          <w:sz w:val="14"/>
        </w:rPr>
      </w:pPr>
      <w:r>
        <w:rPr/>
        <w:pict>
          <v:line style="position:absolute;mso-position-horizontal-relative:page;mso-position-vertical-relative:paragraph;z-index:15787008" from="39.547001pt,36.307755pt" to="288.996001pt,36.307755pt" stroked="true" strokeweight=".7pt" strokecolor="#a70740">
            <v:stroke dashstyle="solid"/>
            <w10:wrap type="none"/>
          </v:line>
        </w:pict>
      </w:r>
      <w:r>
        <w:rPr>
          <w:color w:val="231F20"/>
          <w:w w:val="95"/>
          <w:sz w:val="14"/>
        </w:rPr>
        <w:t>Exports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were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broadly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flat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Q1,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with growth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little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under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1½%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expected </w:t>
      </w:r>
      <w:r>
        <w:rPr>
          <w:color w:val="231F20"/>
          <w:sz w:val="14"/>
        </w:rPr>
        <w:t>for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Q2.</w:t>
      </w:r>
    </w:p>
    <w:p>
      <w:pPr>
        <w:pStyle w:val="BodyText"/>
        <w:spacing w:line="268" w:lineRule="auto"/>
        <w:ind w:left="210" w:right="609"/>
      </w:pPr>
      <w:r>
        <w:rPr/>
        <w:br w:type="column"/>
      </w:r>
      <w:r>
        <w:rPr>
          <w:color w:val="231F20"/>
          <w:w w:val="90"/>
        </w:rPr>
        <w:t>contributing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positively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quarters </w:t>
      </w:r>
      <w:r>
        <w:rPr>
          <w:color w:val="231F20"/>
        </w:rPr>
        <w:t>(Table</w:t>
      </w:r>
      <w:r>
        <w:rPr>
          <w:color w:val="231F20"/>
          <w:spacing w:val="-45"/>
        </w:rPr>
        <w:t> </w:t>
      </w:r>
      <w:r>
        <w:rPr>
          <w:color w:val="231F20"/>
        </w:rPr>
        <w:t>2.C).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ONS</w:t>
      </w:r>
      <w:r>
        <w:rPr>
          <w:color w:val="231F20"/>
          <w:spacing w:val="-45"/>
        </w:rPr>
        <w:t> </w:t>
      </w:r>
      <w:r>
        <w:rPr>
          <w:color w:val="231F20"/>
        </w:rPr>
        <w:t>estimates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output</w:t>
      </w:r>
      <w:r>
        <w:rPr>
          <w:color w:val="231F20"/>
          <w:spacing w:val="-44"/>
        </w:rPr>
        <w:t> </w:t>
      </w:r>
      <w:r>
        <w:rPr>
          <w:color w:val="231F20"/>
        </w:rPr>
        <w:t>also</w:t>
      </w:r>
      <w:r>
        <w:rPr>
          <w:color w:val="231F20"/>
          <w:spacing w:val="-45"/>
        </w:rPr>
        <w:t> </w:t>
      </w:r>
      <w:r>
        <w:rPr>
          <w:color w:val="231F20"/>
        </w:rPr>
        <w:t>grew</w:t>
      </w:r>
      <w:r>
        <w:rPr>
          <w:color w:val="231F20"/>
          <w:spacing w:val="-44"/>
        </w:rPr>
        <w:t> </w:t>
      </w:r>
      <w:r>
        <w:rPr>
          <w:color w:val="231F20"/>
        </w:rPr>
        <w:t>by 0.8%</w:t>
      </w:r>
      <w:r>
        <w:rPr>
          <w:color w:val="231F20"/>
          <w:spacing w:val="-18"/>
        </w:rPr>
        <w:t> </w:t>
      </w:r>
      <w:r>
        <w:rPr>
          <w:color w:val="231F20"/>
        </w:rPr>
        <w:t>in</w:t>
      </w:r>
      <w:r>
        <w:rPr>
          <w:color w:val="231F20"/>
          <w:spacing w:val="-18"/>
        </w:rPr>
        <w:t> </w:t>
      </w:r>
      <w:r>
        <w:rPr>
          <w:color w:val="231F20"/>
        </w:rPr>
        <w:t>2014</w:t>
      </w:r>
      <w:r>
        <w:rPr>
          <w:color w:val="231F20"/>
          <w:spacing w:val="-18"/>
        </w:rPr>
        <w:t> </w:t>
      </w:r>
      <w:r>
        <w:rPr>
          <w:color w:val="231F20"/>
        </w:rPr>
        <w:t>Q2</w:t>
      </w:r>
      <w:r>
        <w:rPr>
          <w:color w:val="231F20"/>
          <w:spacing w:val="-18"/>
        </w:rPr>
        <w:t> </w:t>
      </w:r>
      <w:r>
        <w:rPr>
          <w:color w:val="231F20"/>
        </w:rPr>
        <w:t>(Section</w:t>
      </w:r>
      <w:r>
        <w:rPr>
          <w:color w:val="231F20"/>
          <w:spacing w:val="-18"/>
        </w:rPr>
        <w:t> </w:t>
      </w:r>
      <w:r>
        <w:rPr>
          <w:color w:val="231F20"/>
        </w:rPr>
        <w:t>3).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210" w:right="416"/>
      </w:pPr>
      <w:r>
        <w:rPr>
          <w:color w:val="231F20"/>
          <w:w w:val="90"/>
        </w:rPr>
        <w:t>Following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sharp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recession,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saving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2.B)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</w:rPr>
        <w:t>consumption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investment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0"/>
        </w:rPr>
        <w:t> </w:t>
      </w:r>
      <w:r>
        <w:rPr>
          <w:color w:val="231F20"/>
        </w:rPr>
        <w:t>picked</w:t>
      </w:r>
      <w:r>
        <w:rPr>
          <w:color w:val="231F20"/>
          <w:spacing w:val="-40"/>
        </w:rPr>
        <w:t> </w:t>
      </w:r>
      <w:r>
        <w:rPr>
          <w:color w:val="231F20"/>
        </w:rPr>
        <w:t>up.</w:t>
      </w:r>
      <w:r>
        <w:rPr>
          <w:color w:val="231F20"/>
          <w:spacing w:val="-20"/>
        </w:rPr>
        <w:t> </w:t>
      </w:r>
      <w:r>
        <w:rPr>
          <w:color w:val="231F20"/>
        </w:rPr>
        <w:t>By contrast,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fiscal</w:t>
      </w:r>
      <w:r>
        <w:rPr>
          <w:color w:val="231F20"/>
          <w:spacing w:val="-42"/>
        </w:rPr>
        <w:t> </w:t>
      </w:r>
      <w:r>
        <w:rPr>
          <w:color w:val="231F20"/>
        </w:rPr>
        <w:t>deficit</w:t>
      </w:r>
      <w:r>
        <w:rPr>
          <w:color w:val="231F20"/>
          <w:spacing w:val="-41"/>
        </w:rPr>
        <w:t> </w:t>
      </w:r>
      <w:r>
        <w:rPr>
          <w:color w:val="231F20"/>
        </w:rPr>
        <w:t>has</w:t>
      </w:r>
      <w:r>
        <w:rPr>
          <w:color w:val="231F20"/>
          <w:spacing w:val="-42"/>
        </w:rPr>
        <w:t> </w:t>
      </w:r>
      <w:r>
        <w:rPr>
          <w:color w:val="231F20"/>
        </w:rPr>
        <w:t>narrowed</w:t>
      </w:r>
      <w:r>
        <w:rPr>
          <w:color w:val="231F20"/>
          <w:spacing w:val="-41"/>
        </w:rPr>
        <w:t> </w:t>
      </w:r>
      <w:r>
        <w:rPr>
          <w:color w:val="231F20"/>
        </w:rPr>
        <w:t>(Table</w:t>
      </w:r>
      <w:r>
        <w:rPr>
          <w:color w:val="231F20"/>
          <w:spacing w:val="-42"/>
        </w:rPr>
        <w:t> </w:t>
      </w:r>
      <w:r>
        <w:rPr>
          <w:color w:val="231F20"/>
        </w:rPr>
        <w:t>2.B)</w:t>
      </w:r>
      <w:r>
        <w:rPr>
          <w:color w:val="231F20"/>
          <w:spacing w:val="-42"/>
        </w:rPr>
        <w:t> </w:t>
      </w:r>
      <w:r>
        <w:rPr>
          <w:color w:val="231F20"/>
        </w:rPr>
        <w:t>and growth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28"/>
        </w:rPr>
        <w:t> </w:t>
      </w:r>
      <w:r>
        <w:rPr>
          <w:color w:val="231F20"/>
        </w:rPr>
        <w:t>government</w:t>
      </w:r>
      <w:r>
        <w:rPr>
          <w:color w:val="231F20"/>
          <w:spacing w:val="-28"/>
        </w:rPr>
        <w:t> </w:t>
      </w:r>
      <w:r>
        <w:rPr>
          <w:color w:val="231F20"/>
        </w:rPr>
        <w:t>spending</w:t>
      </w:r>
      <w:r>
        <w:rPr>
          <w:color w:val="231F20"/>
          <w:spacing w:val="-29"/>
        </w:rPr>
        <w:t> </w:t>
      </w:r>
      <w:r>
        <w:rPr>
          <w:color w:val="231F20"/>
        </w:rPr>
        <w:t>has</w:t>
      </w:r>
      <w:r>
        <w:rPr>
          <w:color w:val="231F20"/>
          <w:spacing w:val="-28"/>
        </w:rPr>
        <w:t> </w:t>
      </w:r>
      <w:r>
        <w:rPr>
          <w:color w:val="231F20"/>
        </w:rPr>
        <w:t>been</w:t>
      </w:r>
      <w:r>
        <w:rPr>
          <w:color w:val="231F20"/>
          <w:spacing w:val="-28"/>
        </w:rPr>
        <w:t> </w:t>
      </w:r>
      <w:r>
        <w:rPr>
          <w:color w:val="231F20"/>
        </w:rPr>
        <w:t>weak.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210" w:right="485"/>
      </w:pPr>
      <w:r>
        <w:rPr>
          <w:color w:val="231F20"/>
          <w:w w:val="95"/>
        </w:rPr>
        <w:t>UK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contributed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positively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 supported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slight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narrowing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deficit.</w:t>
      </w:r>
    </w:p>
    <w:p>
      <w:pPr>
        <w:pStyle w:val="BodyText"/>
        <w:spacing w:line="268" w:lineRule="auto"/>
        <w:ind w:left="210" w:right="582"/>
      </w:pP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broadly </w:t>
      </w:r>
      <w:r>
        <w:rPr>
          <w:color w:val="231F20"/>
        </w:rPr>
        <w:t>unchanged,</w:t>
      </w:r>
      <w:r>
        <w:rPr>
          <w:color w:val="231F20"/>
          <w:spacing w:val="-38"/>
        </w:rPr>
        <w:t> </w:t>
      </w:r>
      <w:r>
        <w:rPr>
          <w:color w:val="231F20"/>
        </w:rPr>
        <w:t>with</w:t>
      </w:r>
      <w:r>
        <w:rPr>
          <w:color w:val="231F20"/>
          <w:spacing w:val="-38"/>
        </w:rPr>
        <w:t> </w:t>
      </w:r>
      <w:r>
        <w:rPr>
          <w:color w:val="231F20"/>
        </w:rPr>
        <w:t>growth</w:t>
      </w:r>
      <w:r>
        <w:rPr>
          <w:color w:val="231F20"/>
          <w:spacing w:val="-37"/>
        </w:rPr>
        <w:t> </w:t>
      </w:r>
      <w:r>
        <w:rPr>
          <w:color w:val="231F20"/>
        </w:rPr>
        <w:t>expected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pick</w:t>
      </w:r>
      <w:r>
        <w:rPr>
          <w:color w:val="231F20"/>
          <w:spacing w:val="-38"/>
        </w:rPr>
        <w:t> </w:t>
      </w:r>
      <w:r>
        <w:rPr>
          <w:color w:val="231F20"/>
        </w:rPr>
        <w:t>up</w:t>
      </w:r>
      <w:r>
        <w:rPr>
          <w:color w:val="231F20"/>
          <w:spacing w:val="-37"/>
        </w:rPr>
        <w:t> </w:t>
      </w:r>
      <w:r>
        <w:rPr>
          <w:color w:val="231F20"/>
        </w:rPr>
        <w:t>gently.</w:t>
      </w:r>
    </w:p>
    <w:p>
      <w:pPr>
        <w:pStyle w:val="BodyText"/>
        <w:spacing w:before="3"/>
        <w:rPr>
          <w:sz w:val="28"/>
        </w:rPr>
      </w:pPr>
    </w:p>
    <w:p>
      <w:pPr>
        <w:pStyle w:val="Heading3"/>
        <w:numPr>
          <w:ilvl w:val="1"/>
          <w:numId w:val="15"/>
        </w:numPr>
        <w:tabs>
          <w:tab w:pos="691" w:val="left" w:leader="none"/>
        </w:tabs>
        <w:spacing w:line="240" w:lineRule="auto" w:before="0" w:after="0"/>
        <w:ind w:left="690" w:right="0" w:hanging="481"/>
        <w:jc w:val="left"/>
        <w:rPr>
          <w:color w:val="231F20"/>
        </w:rPr>
      </w:pPr>
      <w:r>
        <w:rPr>
          <w:color w:val="231F20"/>
        </w:rPr>
        <w:t>Domestic</w:t>
      </w:r>
      <w:r>
        <w:rPr>
          <w:color w:val="231F20"/>
          <w:spacing w:val="-24"/>
        </w:rPr>
        <w:t> </w:t>
      </w:r>
      <w:r>
        <w:rPr>
          <w:color w:val="231F20"/>
        </w:rPr>
        <w:t>demand</w:t>
      </w:r>
    </w:p>
    <w:p>
      <w:pPr>
        <w:pStyle w:val="BodyText"/>
        <w:spacing w:before="9"/>
        <w:rPr>
          <w:sz w:val="23"/>
        </w:rPr>
      </w:pPr>
    </w:p>
    <w:p>
      <w:pPr>
        <w:pStyle w:val="Heading5"/>
        <w:ind w:left="210"/>
      </w:pPr>
      <w:r>
        <w:rPr>
          <w:color w:val="A70740"/>
        </w:rPr>
        <w:t>Household spending</w:t>
      </w:r>
    </w:p>
    <w:p>
      <w:pPr>
        <w:pStyle w:val="BodyText"/>
        <w:spacing w:line="268" w:lineRule="auto" w:before="23"/>
        <w:ind w:left="210" w:right="400"/>
      </w:pPr>
      <w:r>
        <w:rPr>
          <w:color w:val="231F20"/>
          <w:w w:val="95"/>
        </w:rPr>
        <w:t>Consumption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grew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0.7%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2.C),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</w:rPr>
        <w:t>expected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May</w:t>
      </w:r>
      <w:r>
        <w:rPr>
          <w:color w:val="231F20"/>
          <w:spacing w:val="-42"/>
        </w:rPr>
        <w:t> </w:t>
      </w:r>
      <w:r>
        <w:rPr>
          <w:color w:val="231F20"/>
        </w:rPr>
        <w:t>(Table</w:t>
      </w:r>
      <w:r>
        <w:rPr>
          <w:color w:val="231F20"/>
          <w:spacing w:val="-43"/>
        </w:rPr>
        <w:t> </w:t>
      </w:r>
      <w:r>
        <w:rPr>
          <w:color w:val="231F20"/>
        </w:rPr>
        <w:t>2.A).</w:t>
      </w:r>
      <w:r>
        <w:rPr>
          <w:color w:val="231F20"/>
          <w:spacing w:val="-24"/>
        </w:rPr>
        <w:t> </w:t>
      </w:r>
      <w:r>
        <w:rPr>
          <w:color w:val="231F20"/>
        </w:rPr>
        <w:t>Consumption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expected</w:t>
      </w:r>
      <w:r>
        <w:rPr>
          <w:color w:val="231F20"/>
          <w:spacing w:val="-43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2.A),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indicated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ONS</w:t>
      </w:r>
      <w:r>
        <w:rPr>
          <w:color w:val="231F20"/>
          <w:spacing w:val="-33"/>
        </w:rPr>
        <w:t> </w:t>
      </w:r>
      <w:r>
        <w:rPr>
          <w:color w:val="231F20"/>
        </w:rPr>
        <w:t>data</w:t>
      </w:r>
      <w:r>
        <w:rPr>
          <w:color w:val="231F20"/>
          <w:spacing w:val="-33"/>
        </w:rPr>
        <w:t> </w:t>
      </w:r>
      <w:r>
        <w:rPr>
          <w:color w:val="231F20"/>
        </w:rPr>
        <w:t>and</w:t>
      </w:r>
      <w:r>
        <w:rPr>
          <w:color w:val="231F20"/>
          <w:spacing w:val="-33"/>
        </w:rPr>
        <w:t> </w:t>
      </w:r>
      <w:r>
        <w:rPr>
          <w:color w:val="231F20"/>
        </w:rPr>
        <w:t>surveys</w:t>
      </w:r>
      <w:r>
        <w:rPr>
          <w:color w:val="231F20"/>
          <w:spacing w:val="-32"/>
        </w:rPr>
        <w:t> </w:t>
      </w:r>
      <w:r>
        <w:rPr>
          <w:color w:val="231F20"/>
        </w:rPr>
        <w:t>of</w:t>
      </w:r>
      <w:r>
        <w:rPr>
          <w:color w:val="231F20"/>
          <w:spacing w:val="-33"/>
        </w:rPr>
        <w:t> </w:t>
      </w:r>
      <w:r>
        <w:rPr>
          <w:color w:val="231F20"/>
        </w:rPr>
        <w:t>retail</w:t>
      </w:r>
      <w:r>
        <w:rPr>
          <w:color w:val="231F20"/>
          <w:spacing w:val="-33"/>
        </w:rPr>
        <w:t> </w:t>
      </w:r>
      <w:r>
        <w:rPr>
          <w:color w:val="231F20"/>
        </w:rPr>
        <w:t>spending,</w:t>
      </w:r>
      <w:r>
        <w:rPr>
          <w:color w:val="231F20"/>
          <w:spacing w:val="-33"/>
        </w:rPr>
        <w:t> </w:t>
      </w:r>
      <w:r>
        <w:rPr>
          <w:color w:val="231F20"/>
        </w:rPr>
        <w:t>for</w:t>
      </w:r>
      <w:r>
        <w:rPr>
          <w:color w:val="231F20"/>
          <w:spacing w:val="-32"/>
        </w:rPr>
        <w:t> </w:t>
      </w:r>
      <w:r>
        <w:rPr>
          <w:color w:val="231F20"/>
        </w:rPr>
        <w:t>example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0"/>
          <w:cols w:num="3" w:equalWidth="0">
            <w:col w:w="2618" w:space="40"/>
            <w:col w:w="2482" w:space="149"/>
            <w:col w:w="5601"/>
          </w:cols>
        </w:sectPr>
      </w:pPr>
    </w:p>
    <w:p>
      <w:pPr>
        <w:spacing w:line="259" w:lineRule="auto" w:before="136"/>
        <w:ind w:left="170" w:right="35" w:firstLine="0"/>
        <w:jc w:val="left"/>
        <w:rPr>
          <w:sz w:val="18"/>
        </w:rPr>
      </w:pPr>
      <w:r>
        <w:rPr>
          <w:b/>
          <w:color w:val="A70740"/>
          <w:w w:val="95"/>
          <w:sz w:val="18"/>
        </w:rPr>
        <w:t>Table</w:t>
      </w:r>
      <w:r>
        <w:rPr>
          <w:b/>
          <w:color w:val="A70740"/>
          <w:spacing w:val="-18"/>
          <w:w w:val="95"/>
          <w:sz w:val="18"/>
        </w:rPr>
        <w:t> </w:t>
      </w:r>
      <w:r>
        <w:rPr>
          <w:b/>
          <w:color w:val="A70740"/>
          <w:w w:val="95"/>
          <w:sz w:val="18"/>
        </w:rPr>
        <w:t>2.B</w:t>
      </w:r>
      <w:r>
        <w:rPr>
          <w:b/>
          <w:color w:val="A70740"/>
          <w:spacing w:val="21"/>
          <w:w w:val="95"/>
          <w:sz w:val="18"/>
        </w:rPr>
        <w:t> </w:t>
      </w:r>
      <w:r>
        <w:rPr>
          <w:color w:val="A70740"/>
          <w:w w:val="95"/>
          <w:sz w:val="18"/>
        </w:rPr>
        <w:t>Households’</w:t>
      </w:r>
      <w:r>
        <w:rPr>
          <w:color w:val="A70740"/>
          <w:spacing w:val="-15"/>
          <w:w w:val="95"/>
          <w:sz w:val="18"/>
        </w:rPr>
        <w:t> </w:t>
      </w:r>
      <w:r>
        <w:rPr>
          <w:color w:val="A70740"/>
          <w:w w:val="95"/>
          <w:sz w:val="18"/>
        </w:rPr>
        <w:t>and</w:t>
      </w:r>
      <w:r>
        <w:rPr>
          <w:color w:val="A70740"/>
          <w:spacing w:val="-16"/>
          <w:w w:val="95"/>
          <w:sz w:val="18"/>
        </w:rPr>
        <w:t> </w:t>
      </w:r>
      <w:r>
        <w:rPr>
          <w:color w:val="A70740"/>
          <w:w w:val="95"/>
          <w:sz w:val="18"/>
        </w:rPr>
        <w:t>businesses’</w:t>
      </w:r>
      <w:r>
        <w:rPr>
          <w:color w:val="A70740"/>
          <w:spacing w:val="-15"/>
          <w:w w:val="95"/>
          <w:sz w:val="18"/>
        </w:rPr>
        <w:t> </w:t>
      </w:r>
      <w:r>
        <w:rPr>
          <w:color w:val="A70740"/>
          <w:w w:val="95"/>
          <w:sz w:val="18"/>
        </w:rPr>
        <w:t>financial</w:t>
      </w:r>
      <w:r>
        <w:rPr>
          <w:color w:val="A70740"/>
          <w:spacing w:val="-16"/>
          <w:w w:val="95"/>
          <w:sz w:val="18"/>
        </w:rPr>
        <w:t> </w:t>
      </w:r>
      <w:r>
        <w:rPr>
          <w:color w:val="A70740"/>
          <w:w w:val="95"/>
          <w:sz w:val="18"/>
        </w:rPr>
        <w:t>savings</w:t>
      </w:r>
      <w:r>
        <w:rPr>
          <w:color w:val="A70740"/>
          <w:spacing w:val="-15"/>
          <w:w w:val="95"/>
          <w:sz w:val="18"/>
        </w:rPr>
        <w:t> </w:t>
      </w:r>
      <w:r>
        <w:rPr>
          <w:color w:val="A70740"/>
          <w:spacing w:val="-4"/>
          <w:w w:val="95"/>
          <w:sz w:val="18"/>
        </w:rPr>
        <w:t>have </w:t>
      </w:r>
      <w:r>
        <w:rPr>
          <w:color w:val="A70740"/>
          <w:sz w:val="18"/>
        </w:rPr>
        <w:t>fallen</w:t>
      </w:r>
    </w:p>
    <w:p>
      <w:pPr>
        <w:spacing w:before="2"/>
        <w:ind w:left="170" w:right="0" w:firstLine="0"/>
        <w:jc w:val="left"/>
        <w:rPr>
          <w:sz w:val="16"/>
        </w:rPr>
      </w:pPr>
      <w:r>
        <w:rPr>
          <w:color w:val="231F20"/>
          <w:sz w:val="16"/>
        </w:rPr>
        <w:t>Net financial accounts by sector</w:t>
      </w:r>
    </w:p>
    <w:p>
      <w:pPr>
        <w:spacing w:line="120" w:lineRule="exact" w:before="142"/>
        <w:ind w:left="170" w:right="0" w:firstLine="0"/>
        <w:jc w:val="left"/>
        <w:rPr>
          <w:sz w:val="14"/>
        </w:rPr>
      </w:pPr>
      <w:r>
        <w:rPr>
          <w:color w:val="231F20"/>
          <w:sz w:val="14"/>
        </w:rPr>
        <w:t>Percentages of nominal GDP</w:t>
      </w:r>
    </w:p>
    <w:p>
      <w:pPr>
        <w:pStyle w:val="BodyText"/>
        <w:spacing w:line="268" w:lineRule="auto"/>
        <w:ind w:left="170" w:right="595"/>
      </w:pPr>
      <w:r>
        <w:rPr/>
        <w:br w:type="column"/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2.1).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Agents’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reports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consistent </w:t>
      </w:r>
      <w:r>
        <w:rPr>
          <w:color w:val="231F20"/>
          <w:w w:val="90"/>
        </w:rPr>
        <w:t>with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robust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services,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which </w:t>
      </w:r>
      <w:r>
        <w:rPr>
          <w:color w:val="231F20"/>
        </w:rPr>
        <w:t>makes</w:t>
      </w:r>
      <w:r>
        <w:rPr>
          <w:color w:val="231F20"/>
          <w:spacing w:val="-42"/>
        </w:rPr>
        <w:t> </w:t>
      </w:r>
      <w:r>
        <w:rPr>
          <w:color w:val="231F20"/>
        </w:rPr>
        <w:t>up</w:t>
      </w:r>
      <w:r>
        <w:rPr>
          <w:color w:val="231F20"/>
          <w:spacing w:val="-42"/>
        </w:rPr>
        <w:t> </w:t>
      </w:r>
      <w:r>
        <w:rPr>
          <w:color w:val="231F20"/>
        </w:rPr>
        <w:t>around</w:t>
      </w:r>
      <w:r>
        <w:rPr>
          <w:color w:val="231F20"/>
          <w:spacing w:val="-42"/>
        </w:rPr>
        <w:t> </w:t>
      </w:r>
      <w:r>
        <w:rPr>
          <w:color w:val="231F20"/>
        </w:rPr>
        <w:t>half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all</w:t>
      </w:r>
      <w:r>
        <w:rPr>
          <w:color w:val="231F20"/>
          <w:spacing w:val="-42"/>
        </w:rPr>
        <w:t> </w:t>
      </w:r>
      <w:r>
        <w:rPr>
          <w:color w:val="231F20"/>
        </w:rPr>
        <w:t>consumption</w:t>
      </w:r>
      <w:r>
        <w:rPr>
          <w:color w:val="231F20"/>
          <w:spacing w:val="-42"/>
        </w:rPr>
        <w:t> </w:t>
      </w:r>
      <w:r>
        <w:rPr>
          <w:color w:val="231F20"/>
        </w:rPr>
        <w:t>expenditure.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0"/>
          <w:cols w:num="2" w:equalWidth="0">
            <w:col w:w="4826" w:space="503"/>
            <w:col w:w="5561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ListParagraph"/>
        <w:numPr>
          <w:ilvl w:val="0"/>
          <w:numId w:val="16"/>
        </w:numPr>
        <w:tabs>
          <w:tab w:pos="341" w:val="left" w:leader="none"/>
        </w:tabs>
        <w:spacing w:line="127" w:lineRule="exact" w:before="88" w:after="0"/>
        <w:ind w:left="341" w:right="0" w:hanging="171"/>
        <w:jc w:val="left"/>
        <w:rPr>
          <w:sz w:val="11"/>
        </w:rPr>
      </w:pPr>
      <w:r>
        <w:rPr/>
        <w:pict>
          <v:shape style="position:absolute;margin-left:39.547001pt;margin-top:-74.206688pt;width:249.45pt;height:68.2pt;mso-position-horizontal-relative:page;mso-position-vertical-relative:paragraph;z-index:1579520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945"/>
                    <w:gridCol w:w="443"/>
                    <w:gridCol w:w="609"/>
                    <w:gridCol w:w="426"/>
                    <w:gridCol w:w="563"/>
                  </w:tblGrid>
                  <w:tr>
                    <w:trPr>
                      <w:trHeight w:val="421" w:hRule="atLeast"/>
                    </w:trPr>
                    <w:tc>
                      <w:tcPr>
                        <w:tcW w:w="294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43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 w:before="21"/>
                          <w:ind w:left="-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1998–</w:t>
                        </w:r>
                      </w:p>
                      <w:p>
                        <w:pPr>
                          <w:pStyle w:val="TableParagraph"/>
                          <w:spacing w:line="156" w:lineRule="exact"/>
                          <w:ind w:left="5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2007</w:t>
                        </w:r>
                      </w:p>
                    </w:tc>
                    <w:tc>
                      <w:tcPr>
                        <w:tcW w:w="609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 w:before="21"/>
                          <w:ind w:right="13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2008–</w:t>
                        </w:r>
                      </w:p>
                      <w:p>
                        <w:pPr>
                          <w:pStyle w:val="TableParagraph"/>
                          <w:spacing w:line="156" w:lineRule="exact"/>
                          <w:ind w:right="13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09</w:t>
                        </w:r>
                      </w:p>
                    </w:tc>
                    <w:tc>
                      <w:tcPr>
                        <w:tcW w:w="426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2013</w:t>
                        </w:r>
                      </w:p>
                    </w:tc>
                    <w:tc>
                      <w:tcPr>
                        <w:tcW w:w="56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 w:before="21"/>
                          <w:ind w:left="284" w:right="-1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2014</w:t>
                        </w:r>
                      </w:p>
                      <w:p>
                        <w:pPr>
                          <w:pStyle w:val="TableParagraph"/>
                          <w:spacing w:line="156" w:lineRule="exact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Q1</w:t>
                        </w:r>
                      </w:p>
                    </w:tc>
                  </w:tr>
                  <w:tr>
                    <w:trPr>
                      <w:trHeight w:val="256" w:hRule="atLeast"/>
                    </w:trPr>
                    <w:tc>
                      <w:tcPr>
                        <w:tcW w:w="294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Private non-financial corporations</w:t>
                        </w:r>
                      </w:p>
                    </w:tc>
                    <w:tc>
                      <w:tcPr>
                        <w:tcW w:w="44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84" w:right="2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60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3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2.8</w:t>
                        </w:r>
                      </w:p>
                    </w:tc>
                    <w:tc>
                      <w:tcPr>
                        <w:tcW w:w="42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1.5</w:t>
                        </w:r>
                      </w:p>
                    </w:tc>
                    <w:tc>
                      <w:tcPr>
                        <w:tcW w:w="56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1.2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2945" w:type="dxa"/>
                      </w:tcPr>
                      <w:p>
                        <w:pPr>
                          <w:pStyle w:val="TableParagraph"/>
                          <w:spacing w:before="31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Households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(a)</w:t>
                        </w:r>
                      </w:p>
                    </w:tc>
                    <w:tc>
                      <w:tcPr>
                        <w:tcW w:w="443" w:type="dxa"/>
                      </w:tcPr>
                      <w:p>
                        <w:pPr>
                          <w:pStyle w:val="TableParagraph"/>
                          <w:spacing w:before="42"/>
                          <w:ind w:left="84" w:right="4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-2.1</w:t>
                        </w:r>
                      </w:p>
                    </w:tc>
                    <w:tc>
                      <w:tcPr>
                        <w:tcW w:w="609" w:type="dxa"/>
                      </w:tcPr>
                      <w:p>
                        <w:pPr>
                          <w:pStyle w:val="TableParagraph"/>
                          <w:spacing w:before="42"/>
                          <w:ind w:right="13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-0.5</w:t>
                        </w:r>
                      </w:p>
                    </w:tc>
                    <w:tc>
                      <w:tcPr>
                        <w:tcW w:w="426" w:type="dxa"/>
                      </w:tcPr>
                      <w:p>
                        <w:pPr>
                          <w:pStyle w:val="TableParagraph"/>
                          <w:spacing w:before="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-0.3</w:t>
                        </w:r>
                      </w:p>
                    </w:tc>
                    <w:tc>
                      <w:tcPr>
                        <w:tcW w:w="563" w:type="dxa"/>
                      </w:tcPr>
                      <w:p>
                        <w:pPr>
                          <w:pStyle w:val="TableParagraph"/>
                          <w:spacing w:before="42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-1.0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2945" w:type="dxa"/>
                      </w:tcPr>
                      <w:p>
                        <w:pPr>
                          <w:pStyle w:val="TableParagraph"/>
                          <w:spacing w:before="30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Government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443" w:type="dxa"/>
                      </w:tcPr>
                      <w:p>
                        <w:pPr>
                          <w:pStyle w:val="TableParagraph"/>
                          <w:spacing w:before="42"/>
                          <w:ind w:left="84" w:right="5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-1.4</w:t>
                        </w:r>
                      </w:p>
                    </w:tc>
                    <w:tc>
                      <w:tcPr>
                        <w:tcW w:w="609" w:type="dxa"/>
                      </w:tcPr>
                      <w:p>
                        <w:pPr>
                          <w:pStyle w:val="TableParagraph"/>
                          <w:spacing w:before="42"/>
                          <w:ind w:right="13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-8.2</w:t>
                        </w:r>
                      </w:p>
                    </w:tc>
                    <w:tc>
                      <w:tcPr>
                        <w:tcW w:w="426" w:type="dxa"/>
                      </w:tcPr>
                      <w:p>
                        <w:pPr>
                          <w:pStyle w:val="TableParagraph"/>
                          <w:spacing w:before="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-7.1</w:t>
                        </w:r>
                      </w:p>
                    </w:tc>
                    <w:tc>
                      <w:tcPr>
                        <w:tcW w:w="563" w:type="dxa"/>
                      </w:tcPr>
                      <w:p>
                        <w:pPr>
                          <w:pStyle w:val="TableParagraph"/>
                          <w:spacing w:before="42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-6.2</w:t>
                        </w:r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2945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Rest of the world</w:t>
                        </w:r>
                      </w:p>
                    </w:tc>
                    <w:tc>
                      <w:tcPr>
                        <w:tcW w:w="443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ind w:left="80" w:right="6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-2.0</w:t>
                        </w:r>
                      </w:p>
                    </w:tc>
                    <w:tc>
                      <w:tcPr>
                        <w:tcW w:w="609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13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-0.9</w:t>
                        </w:r>
                      </w:p>
                    </w:tc>
                    <w:tc>
                      <w:tcPr>
                        <w:tcW w:w="426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-4.2</w:t>
                        </w:r>
                      </w:p>
                    </w:tc>
                    <w:tc>
                      <w:tcPr>
                        <w:tcW w:w="563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-4.2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5"/>
          <w:sz w:val="11"/>
        </w:rPr>
        <w:t>Includes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non-profit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institutions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households.</w:t>
      </w:r>
    </w:p>
    <w:p>
      <w:pPr>
        <w:spacing w:before="115"/>
        <w:ind w:left="170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w w:val="90"/>
          <w:sz w:val="14"/>
        </w:rPr>
        <w:t>Averages</w:t>
      </w:r>
    </w:p>
    <w:p>
      <w:pPr>
        <w:pStyle w:val="BodyText"/>
        <w:spacing w:line="268" w:lineRule="auto" w:before="3"/>
        <w:ind w:left="170" w:right="391"/>
      </w:pPr>
      <w:r>
        <w:rPr/>
        <w:br w:type="column"/>
      </w:r>
      <w:r>
        <w:rPr>
          <w:color w:val="231F20"/>
          <w:w w:val="95"/>
        </w:rPr>
        <w:t>Following ten consecutive quarters of growth, the level of </w:t>
      </w:r>
      <w:r>
        <w:rPr>
          <w:color w:val="231F20"/>
        </w:rPr>
        <w:t>consumer</w:t>
      </w:r>
      <w:r>
        <w:rPr>
          <w:color w:val="231F20"/>
          <w:spacing w:val="-45"/>
        </w:rPr>
        <w:t> </w:t>
      </w:r>
      <w:r>
        <w:rPr>
          <w:color w:val="231F20"/>
        </w:rPr>
        <w:t>spending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now</w:t>
      </w:r>
      <w:r>
        <w:rPr>
          <w:color w:val="231F20"/>
          <w:spacing w:val="-45"/>
        </w:rPr>
        <w:t> </w:t>
      </w:r>
      <w:r>
        <w:rPr>
          <w:color w:val="231F20"/>
        </w:rPr>
        <w:t>close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its</w:t>
      </w:r>
      <w:r>
        <w:rPr>
          <w:color w:val="231F20"/>
          <w:spacing w:val="-44"/>
        </w:rPr>
        <w:t> </w:t>
      </w:r>
      <w:r>
        <w:rPr>
          <w:color w:val="231F20"/>
        </w:rPr>
        <w:t>2007</w:t>
      </w:r>
      <w:r>
        <w:rPr>
          <w:color w:val="231F20"/>
          <w:spacing w:val="-45"/>
        </w:rPr>
        <w:t> </w:t>
      </w:r>
      <w:r>
        <w:rPr>
          <w:color w:val="231F20"/>
        </w:rPr>
        <w:t>Q4</w:t>
      </w:r>
      <w:r>
        <w:rPr>
          <w:color w:val="231F20"/>
          <w:spacing w:val="-45"/>
        </w:rPr>
        <w:t> </w:t>
      </w:r>
      <w:r>
        <w:rPr>
          <w:color w:val="231F20"/>
        </w:rPr>
        <w:t>peak.</w:t>
      </w:r>
      <w:r>
        <w:rPr>
          <w:color w:val="231F20"/>
          <w:spacing w:val="-28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the most part, this recovery has been funded by growth in household income (Chart 2.2). But since mid-2012, </w:t>
      </w:r>
      <w:r>
        <w:rPr>
          <w:color w:val="231F20"/>
          <w:w w:val="95"/>
        </w:rPr>
        <w:t>consumption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outstripped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saving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fallen. 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20–21, forthcoming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methodological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mechanical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revision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ratio,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0"/>
          <w:cols w:num="3" w:equalWidth="0">
            <w:col w:w="2659" w:space="774"/>
            <w:col w:w="714" w:space="1182"/>
            <w:col w:w="5561"/>
          </w:cols>
        </w:sectPr>
      </w:pPr>
    </w:p>
    <w:p>
      <w:pPr>
        <w:pStyle w:val="ListParagraph"/>
        <w:numPr>
          <w:ilvl w:val="0"/>
          <w:numId w:val="16"/>
        </w:numPr>
        <w:tabs>
          <w:tab w:pos="341" w:val="left" w:leader="none"/>
        </w:tabs>
        <w:spacing w:line="73" w:lineRule="exact" w:before="0" w:after="0"/>
        <w:ind w:left="34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Excludes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corporations.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exclude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</w:p>
    <w:p>
      <w:pPr>
        <w:spacing w:before="2"/>
        <w:ind w:left="341" w:right="0" w:firstLine="0"/>
        <w:jc w:val="left"/>
        <w:rPr>
          <w:sz w:val="11"/>
        </w:rPr>
      </w:pPr>
      <w:r>
        <w:rPr>
          <w:color w:val="231F20"/>
          <w:sz w:val="11"/>
        </w:rPr>
        <w:t>Royal Mail and Asset Purchase Facility transfers.</w:t>
      </w:r>
    </w:p>
    <w:p>
      <w:pPr>
        <w:pStyle w:val="BodyText"/>
        <w:spacing w:line="232" w:lineRule="exact"/>
        <w:ind w:left="170"/>
      </w:pPr>
      <w:r>
        <w:rPr/>
        <w:br w:type="column"/>
      </w:r>
      <w:r>
        <w:rPr>
          <w:color w:val="231F20"/>
        </w:rPr>
        <w:t>although they are less likely to change its pattern.</w:t>
      </w:r>
    </w:p>
    <w:p>
      <w:pPr>
        <w:spacing w:after="0" w:line="232" w:lineRule="exact"/>
        <w:sectPr>
          <w:type w:val="continuous"/>
          <w:pgSz w:w="11910" w:h="16840"/>
          <w:pgMar w:top="1560" w:bottom="0" w:left="620" w:right="400"/>
          <w:cols w:num="2" w:equalWidth="0">
            <w:col w:w="4877" w:space="453"/>
            <w:col w:w="556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20" w:right="40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3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0" w:right="0" w:firstLine="0"/>
        <w:jc w:val="left"/>
        <w:rPr>
          <w:sz w:val="18"/>
        </w:rPr>
      </w:pPr>
      <w:r>
        <w:rPr>
          <w:b/>
          <w:color w:val="A70740"/>
          <w:sz w:val="18"/>
        </w:rPr>
        <w:t>Table 2.C </w:t>
      </w:r>
      <w:r>
        <w:rPr>
          <w:color w:val="A70740"/>
          <w:sz w:val="18"/>
        </w:rPr>
        <w:t>Private sector domestic demand rose in 2014 Q1</w:t>
      </w:r>
    </w:p>
    <w:p>
      <w:pPr>
        <w:spacing w:before="17"/>
        <w:ind w:left="170" w:right="0" w:firstLine="0"/>
        <w:jc w:val="left"/>
        <w:rPr>
          <w:sz w:val="12"/>
        </w:rPr>
      </w:pPr>
      <w:r>
        <w:rPr>
          <w:color w:val="231F20"/>
          <w:sz w:val="16"/>
        </w:rPr>
        <w:t>Expenditure components of demand</w:t>
      </w:r>
      <w:r>
        <w:rPr>
          <w:color w:val="231F20"/>
          <w:position w:val="4"/>
          <w:sz w:val="12"/>
        </w:rPr>
        <w:t>(a)</w:t>
      </w:r>
    </w:p>
    <w:p>
      <w:pPr>
        <w:spacing w:before="142"/>
        <w:ind w:left="170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quarter earlier</w:t>
      </w:r>
    </w:p>
    <w:p>
      <w:pPr>
        <w:spacing w:before="72"/>
        <w:ind w:left="3321" w:right="0" w:firstLine="0"/>
        <w:jc w:val="left"/>
        <w:rPr>
          <w:sz w:val="14"/>
        </w:rPr>
      </w:pPr>
      <w:r>
        <w:rPr>
          <w:color w:val="231F20"/>
          <w:sz w:val="14"/>
        </w:rPr>
        <w:t>Averages</w:t>
      </w:r>
    </w:p>
    <w:p>
      <w:pPr>
        <w:pStyle w:val="BodyText"/>
        <w:spacing w:before="7"/>
        <w:rPr>
          <w:sz w:val="3"/>
        </w:rPr>
      </w:pPr>
    </w:p>
    <w:p>
      <w:pPr>
        <w:pStyle w:val="BodyText"/>
        <w:spacing w:line="20" w:lineRule="exact"/>
        <w:ind w:left="2396"/>
        <w:rPr>
          <w:sz w:val="2"/>
        </w:rPr>
      </w:pPr>
      <w:r>
        <w:rPr>
          <w:sz w:val="2"/>
        </w:rPr>
        <w:pict>
          <v:group style="width:112.15pt;height:.15pt;mso-position-horizontal-relative:char;mso-position-vertical-relative:line" coordorigin="0,0" coordsize="2243,3">
            <v:line style="position:absolute" from="0,1" to="2242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3930" w:val="left" w:leader="none"/>
          <w:tab w:pos="4640" w:val="left" w:leader="none"/>
        </w:tabs>
        <w:spacing w:before="11"/>
        <w:ind w:left="2433" w:right="0" w:firstLine="0"/>
        <w:jc w:val="left"/>
        <w:rPr>
          <w:sz w:val="14"/>
        </w:rPr>
      </w:pPr>
      <w:r>
        <w:rPr>
          <w:color w:val="231F20"/>
          <w:sz w:val="14"/>
        </w:rPr>
        <w:t>1998– 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2008– </w:t>
      </w:r>
      <w:r>
        <w:rPr>
          <w:color w:val="231F20"/>
          <w:spacing w:val="31"/>
          <w:sz w:val="14"/>
        </w:rPr>
        <w:t> </w:t>
      </w:r>
      <w:r>
        <w:rPr>
          <w:color w:val="231F20"/>
          <w:sz w:val="14"/>
        </w:rPr>
        <w:t>2010–</w:t>
        <w:tab/>
      </w:r>
      <w:r>
        <w:rPr>
          <w:color w:val="231F20"/>
          <w:sz w:val="14"/>
          <w:u w:val="single" w:color="231F20"/>
        </w:rPr>
        <w:t> 2013</w:t>
        <w:tab/>
        <w:t>2014</w:t>
      </w:r>
      <w:r>
        <w:rPr>
          <w:color w:val="231F20"/>
          <w:spacing w:val="14"/>
          <w:sz w:val="14"/>
          <w:u w:val="single" w:color="231F20"/>
        </w:rPr>
        <w:t> </w:t>
      </w:r>
    </w:p>
    <w:p>
      <w:pPr>
        <w:tabs>
          <w:tab w:pos="3081" w:val="left" w:leader="none"/>
          <w:tab w:pos="3557" w:val="left" w:leader="none"/>
          <w:tab w:pos="3986" w:val="left" w:leader="none"/>
          <w:tab w:pos="4426" w:val="left" w:leader="none"/>
          <w:tab w:pos="4940" w:val="left" w:leader="none"/>
        </w:tabs>
        <w:spacing w:before="72"/>
        <w:ind w:left="2488" w:right="0" w:firstLine="0"/>
        <w:jc w:val="left"/>
        <w:rPr>
          <w:sz w:val="14"/>
        </w:rPr>
      </w:pPr>
      <w:r>
        <w:rPr>
          <w:color w:val="231F20"/>
          <w:sz w:val="14"/>
        </w:rPr>
        <w:t>2007</w:t>
        <w:tab/>
        <w:t>09</w:t>
        <w:tab/>
        <w:t>12</w:t>
        <w:tab/>
        <w:t>H1</w:t>
        <w:tab/>
        <w:t>H2</w:t>
        <w:tab/>
        <w:t>Q1</w:t>
      </w:r>
    </w:p>
    <w:p>
      <w:pPr>
        <w:tabs>
          <w:tab w:pos="2597" w:val="left" w:leader="none"/>
          <w:tab w:pos="3009" w:val="left" w:leader="none"/>
          <w:tab w:pos="3507" w:val="left" w:leader="none"/>
          <w:tab w:pos="3957" w:val="left" w:leader="none"/>
          <w:tab w:pos="4414" w:val="left" w:leader="none"/>
          <w:tab w:pos="5103" w:val="right" w:leader="none"/>
        </w:tabs>
        <w:spacing w:before="137"/>
        <w:ind w:left="170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98784" from="39.547001pt,4.562786pt" to="288.995001pt,4.562786pt" stroked="true" strokeweight=".125pt" strokecolor="#231f20">
            <v:stroke dashstyle="solid"/>
            <w10:wrap type="none"/>
          </v:line>
        </w:pict>
      </w:r>
      <w:bookmarkStart w:name="Housing investment" w:id="29"/>
      <w:bookmarkEnd w:id="29"/>
      <w:r>
        <w:rPr/>
      </w:r>
      <w:r>
        <w:rPr>
          <w:color w:val="231F20"/>
          <w:w w:val="95"/>
          <w:sz w:val="14"/>
        </w:rPr>
        <w:t>Household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consumption</w:t>
      </w:r>
      <w:r>
        <w:rPr>
          <w:color w:val="231F20"/>
          <w:w w:val="95"/>
          <w:position w:val="4"/>
          <w:sz w:val="12"/>
        </w:rPr>
        <w:t>(b)</w:t>
        <w:tab/>
      </w:r>
      <w:r>
        <w:rPr>
          <w:color w:val="231F20"/>
          <w:sz w:val="14"/>
        </w:rPr>
        <w:t>0.9</w:t>
        <w:tab/>
        <w:t>-0.7</w:t>
        <w:tab/>
        <w:t>0.2</w:t>
        <w:tab/>
        <w:t>0.6</w:t>
        <w:tab/>
        <w:t>0.5</w:t>
        <w:tab/>
        <w:t>0.7</w:t>
      </w:r>
    </w:p>
    <w:p>
      <w:pPr>
        <w:tabs>
          <w:tab w:pos="2597" w:val="left" w:leader="none"/>
          <w:tab w:pos="3010" w:val="left" w:leader="none"/>
          <w:tab w:pos="3507" w:val="left" w:leader="none"/>
          <w:tab w:pos="3964" w:val="left" w:leader="none"/>
          <w:tab w:pos="4421" w:val="left" w:leader="none"/>
          <w:tab w:pos="4919" w:val="left" w:leader="none"/>
        </w:tabs>
        <w:spacing w:before="72"/>
        <w:ind w:left="170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Private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sector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investment</w:t>
        <w:tab/>
      </w:r>
      <w:r>
        <w:rPr>
          <w:color w:val="231F20"/>
          <w:sz w:val="14"/>
        </w:rPr>
        <w:t>0.9</w:t>
        <w:tab/>
        <w:t>-4.7</w:t>
        <w:tab/>
        <w:t>0.5</w:t>
        <w:tab/>
        <w:t>2.3</w:t>
        <w:tab/>
        <w:t>2.2</w:t>
        <w:tab/>
        <w:t>4.0</w:t>
      </w:r>
    </w:p>
    <w:p>
      <w:pPr>
        <w:tabs>
          <w:tab w:pos="2609" w:val="left" w:leader="none"/>
          <w:tab w:pos="3017" w:val="left" w:leader="none"/>
          <w:tab w:pos="3502" w:val="left" w:leader="none"/>
          <w:tab w:pos="3973" w:val="left" w:leader="none"/>
          <w:tab w:pos="4417" w:val="left" w:leader="none"/>
          <w:tab w:pos="4927" w:val="left" w:leader="none"/>
        </w:tabs>
        <w:spacing w:before="52"/>
        <w:ind w:left="222" w:right="0" w:firstLine="0"/>
        <w:jc w:val="left"/>
        <w:rPr>
          <w:i/>
          <w:sz w:val="14"/>
        </w:rPr>
      </w:pP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which,</w:t>
      </w:r>
      <w:r>
        <w:rPr>
          <w:i/>
          <w:color w:val="231F20"/>
          <w:spacing w:val="-2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business</w:t>
      </w:r>
      <w:r>
        <w:rPr>
          <w:i/>
          <w:color w:val="231F20"/>
          <w:spacing w:val="-2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investment</w:t>
      </w:r>
      <w:r>
        <w:rPr>
          <w:color w:val="231F20"/>
          <w:w w:val="90"/>
          <w:position w:val="4"/>
          <w:sz w:val="12"/>
        </w:rPr>
        <w:t>(c)</w:t>
        <w:tab/>
      </w:r>
      <w:r>
        <w:rPr>
          <w:i/>
          <w:color w:val="231F20"/>
          <w:w w:val="95"/>
          <w:sz w:val="14"/>
        </w:rPr>
        <w:t>0.7</w:t>
        <w:tab/>
        <w:t>-1.6</w:t>
        <w:tab/>
        <w:t>0.4</w:t>
        <w:tab/>
        <w:t>1.8</w:t>
        <w:tab/>
        <w:t>2.3</w:t>
        <w:tab/>
        <w:t>5.0</w:t>
      </w:r>
    </w:p>
    <w:p>
      <w:pPr>
        <w:spacing w:line="156" w:lineRule="exact" w:before="72"/>
        <w:ind w:left="222" w:right="0" w:firstLine="0"/>
        <w:jc w:val="left"/>
        <w:rPr>
          <w:i/>
          <w:sz w:val="14"/>
        </w:rPr>
      </w:pPr>
      <w:r>
        <w:rPr>
          <w:i/>
          <w:color w:val="231F20"/>
          <w:w w:val="95"/>
          <w:sz w:val="14"/>
        </w:rPr>
        <w:t>of which, private sector</w:t>
      </w:r>
    </w:p>
    <w:p>
      <w:pPr>
        <w:tabs>
          <w:tab w:pos="2633" w:val="left" w:leader="none"/>
          <w:tab w:pos="2996" w:val="left" w:leader="none"/>
          <w:tab w:pos="3525" w:val="left" w:leader="none"/>
          <w:tab w:pos="3963" w:val="left" w:leader="none"/>
          <w:tab w:pos="4416" w:val="left" w:leader="none"/>
          <w:tab w:pos="5103" w:val="right" w:leader="none"/>
        </w:tabs>
        <w:spacing w:line="156" w:lineRule="exact" w:before="0"/>
        <w:ind w:left="222" w:right="0" w:firstLine="0"/>
        <w:jc w:val="left"/>
        <w:rPr>
          <w:i/>
          <w:sz w:val="14"/>
        </w:rPr>
      </w:pPr>
      <w:r>
        <w:rPr>
          <w:i/>
          <w:color w:val="231F20"/>
          <w:w w:val="90"/>
          <w:sz w:val="14"/>
        </w:rPr>
        <w:t>housing</w:t>
      </w:r>
      <w:r>
        <w:rPr>
          <w:i/>
          <w:color w:val="231F20"/>
          <w:spacing w:val="-2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investment</w:t>
        <w:tab/>
      </w:r>
      <w:r>
        <w:rPr>
          <w:i/>
          <w:color w:val="231F20"/>
          <w:w w:val="95"/>
          <w:sz w:val="14"/>
        </w:rPr>
        <w:t>1.1</w:t>
        <w:tab/>
        <w:t>-8.8</w:t>
        <w:tab/>
        <w:t>1.5</w:t>
        <w:tab/>
        <w:t>3.5</w:t>
        <w:tab/>
        <w:t>2.0</w:t>
        <w:tab/>
        <w:t>2.1</w:t>
      </w:r>
    </w:p>
    <w:p>
      <w:pPr>
        <w:tabs>
          <w:tab w:pos="2590" w:val="left" w:leader="none"/>
          <w:tab w:pos="3012" w:val="left" w:leader="none"/>
          <w:tab w:pos="3500" w:val="left" w:leader="none"/>
          <w:tab w:pos="3951" w:val="left" w:leader="none"/>
          <w:tab w:pos="4402" w:val="left" w:leader="none"/>
          <w:tab w:pos="5103" w:val="right" w:leader="none"/>
        </w:tabs>
        <w:spacing w:before="72"/>
        <w:ind w:left="17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Private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sector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final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domestic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demand</w:t>
        <w:tab/>
      </w:r>
      <w:r>
        <w:rPr>
          <w:color w:val="231F20"/>
          <w:sz w:val="14"/>
        </w:rPr>
        <w:t>0.9</w:t>
        <w:tab/>
        <w:t>-1.3</w:t>
        <w:tab/>
        <w:t>0.2</w:t>
        <w:tab/>
        <w:t>0.9</w:t>
        <w:tab/>
        <w:t>0.8</w:t>
        <w:tab/>
        <w:t>1.3</w:t>
      </w:r>
    </w:p>
    <w:p>
      <w:pPr>
        <w:spacing w:line="146" w:lineRule="exact" w:before="73"/>
        <w:ind w:left="170" w:right="0" w:firstLine="0"/>
        <w:jc w:val="left"/>
        <w:rPr>
          <w:sz w:val="14"/>
        </w:rPr>
      </w:pPr>
      <w:r>
        <w:rPr>
          <w:color w:val="231F20"/>
          <w:sz w:val="14"/>
        </w:rPr>
        <w:t>Government consumption</w:t>
      </w:r>
    </w:p>
    <w:p>
      <w:pPr>
        <w:tabs>
          <w:tab w:pos="2594" w:val="left" w:leader="none"/>
          <w:tab w:pos="3048" w:val="left" w:leader="none"/>
          <w:tab w:pos="3471" w:val="left" w:leader="none"/>
          <w:tab w:pos="3961" w:val="left" w:leader="none"/>
          <w:tab w:pos="4414" w:val="left" w:leader="none"/>
          <w:tab w:pos="4880" w:val="left" w:leader="none"/>
        </w:tabs>
        <w:spacing w:line="167" w:lineRule="exact" w:before="0"/>
        <w:ind w:left="234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and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investment</w:t>
      </w:r>
      <w:r>
        <w:rPr>
          <w:color w:val="231F20"/>
          <w:w w:val="95"/>
          <w:position w:val="4"/>
          <w:sz w:val="12"/>
        </w:rPr>
        <w:t>(c)</w:t>
        <w:tab/>
      </w:r>
      <w:r>
        <w:rPr>
          <w:color w:val="231F20"/>
          <w:sz w:val="14"/>
        </w:rPr>
        <w:t>0.8</w:t>
        <w:tab/>
        <w:t>0.8</w:t>
        <w:tab/>
        <w:t>-0.1</w:t>
        <w:tab/>
        <w:t>0.5</w:t>
        <w:tab/>
        <w:t>0.2</w:t>
        <w:tab/>
        <w:t>-0.7</w:t>
      </w:r>
    </w:p>
    <w:p>
      <w:pPr>
        <w:tabs>
          <w:tab w:pos="2590" w:val="left" w:leader="none"/>
          <w:tab w:pos="2990" w:val="left" w:leader="none"/>
          <w:tab w:pos="3513" w:val="left" w:leader="none"/>
          <w:tab w:pos="3948" w:val="left" w:leader="none"/>
          <w:tab w:pos="4403" w:val="left" w:leader="none"/>
          <w:tab w:pos="5103" w:val="right" w:leader="none"/>
        </w:tabs>
        <w:spacing w:before="72"/>
        <w:ind w:left="170" w:right="0" w:firstLine="0"/>
        <w:jc w:val="left"/>
        <w:rPr>
          <w:sz w:val="14"/>
        </w:rPr>
      </w:pPr>
      <w:r>
        <w:rPr>
          <w:color w:val="231F20"/>
          <w:sz w:val="14"/>
        </w:rPr>
        <w:t>Final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domestic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demand</w:t>
        <w:tab/>
        <w:t>0.9</w:t>
        <w:tab/>
        <w:t>-0.8</w:t>
        <w:tab/>
        <w:t>0.1</w:t>
        <w:tab/>
        <w:t>0.8</w:t>
        <w:tab/>
        <w:t>0.6</w:t>
        <w:tab/>
        <w:t>0.8</w:t>
      </w:r>
    </w:p>
    <w:p>
      <w:pPr>
        <w:tabs>
          <w:tab w:pos="2593" w:val="left" w:leader="none"/>
          <w:tab w:pos="3004" w:val="left" w:leader="none"/>
          <w:tab w:pos="3507" w:val="left" w:leader="none"/>
          <w:tab w:pos="3924" w:val="left" w:leader="none"/>
          <w:tab w:pos="4378" w:val="left" w:leader="none"/>
          <w:tab w:pos="5103" w:val="right" w:leader="none"/>
        </w:tabs>
        <w:spacing w:before="52"/>
        <w:ind w:left="17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Change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inventories</w:t>
      </w:r>
      <w:r>
        <w:rPr>
          <w:color w:val="231F20"/>
          <w:w w:val="95"/>
          <w:position w:val="4"/>
          <w:sz w:val="12"/>
        </w:rPr>
        <w:t>(d)(e)</w:t>
        <w:tab/>
      </w:r>
      <w:r>
        <w:rPr>
          <w:color w:val="231F20"/>
          <w:sz w:val="14"/>
        </w:rPr>
        <w:t>0.0</w:t>
        <w:tab/>
        <w:t>-0.2</w:t>
        <w:tab/>
        <w:t>0.2</w:t>
        <w:tab/>
        <w:t>-0.1</w:t>
        <w:tab/>
        <w:t>-0.1</w:t>
        <w:tab/>
        <w:t>0.4</w:t>
      </w:r>
    </w:p>
    <w:p>
      <w:pPr>
        <w:tabs>
          <w:tab w:pos="2593" w:val="left" w:leader="none"/>
          <w:tab w:pos="3047" w:val="left" w:leader="none"/>
          <w:tab w:pos="3501" w:val="left" w:leader="none"/>
          <w:tab w:pos="3905" w:val="left" w:leader="none"/>
          <w:tab w:pos="4408" w:val="left" w:leader="none"/>
          <w:tab w:pos="4880" w:val="left" w:leader="none"/>
        </w:tabs>
        <w:spacing w:before="51"/>
        <w:ind w:left="17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Alignment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adjustment</w:t>
      </w:r>
      <w:r>
        <w:rPr>
          <w:color w:val="231F20"/>
          <w:w w:val="95"/>
          <w:position w:val="4"/>
          <w:sz w:val="12"/>
        </w:rPr>
        <w:t>(e)</w:t>
        <w:tab/>
      </w:r>
      <w:r>
        <w:rPr>
          <w:color w:val="231F20"/>
          <w:sz w:val="14"/>
        </w:rPr>
        <w:t>0.0</w:t>
        <w:tab/>
        <w:t>0.0</w:t>
        <w:tab/>
        <w:t>0.0</w:t>
        <w:tab/>
        <w:t>-0.4</w:t>
        <w:tab/>
        <w:t>0.4</w:t>
        <w:tab/>
        <w:t>-0.7</w:t>
      </w:r>
    </w:p>
    <w:p>
      <w:pPr>
        <w:tabs>
          <w:tab w:pos="2590" w:val="left" w:leader="none"/>
          <w:tab w:pos="3027" w:val="left" w:leader="none"/>
          <w:tab w:pos="3497" w:val="left" w:leader="none"/>
          <w:tab w:pos="3951" w:val="left" w:leader="none"/>
          <w:tab w:pos="4420" w:val="left" w:leader="none"/>
          <w:tab w:pos="5103" w:val="right" w:leader="none"/>
        </w:tabs>
        <w:spacing w:before="72"/>
        <w:ind w:left="170" w:right="0" w:firstLine="0"/>
        <w:jc w:val="left"/>
        <w:rPr>
          <w:sz w:val="14"/>
        </w:rPr>
      </w:pPr>
      <w:r>
        <w:rPr>
          <w:color w:val="231F20"/>
          <w:sz w:val="14"/>
        </w:rPr>
        <w:t>Domestic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demand</w:t>
        <w:tab/>
        <w:t>0.9</w:t>
        <w:tab/>
        <w:t>-1.1</w:t>
        <w:tab/>
        <w:t>0.3</w:t>
        <w:tab/>
        <w:t>0.3</w:t>
        <w:tab/>
        <w:t>1.0</w:t>
        <w:tab/>
        <w:t>0.5</w:t>
      </w:r>
    </w:p>
    <w:p>
      <w:pPr>
        <w:tabs>
          <w:tab w:pos="2633" w:val="left" w:leader="none"/>
          <w:tab w:pos="3009" w:val="left" w:leader="none"/>
          <w:tab w:pos="3504" w:val="left" w:leader="none"/>
          <w:tab w:pos="3957" w:val="left" w:leader="none"/>
          <w:tab w:pos="4358" w:val="left" w:leader="none"/>
          <w:tab w:pos="5103" w:val="right" w:leader="none"/>
        </w:tabs>
        <w:spacing w:before="52"/>
        <w:ind w:left="170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‘Economic’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exports</w:t>
      </w:r>
      <w:r>
        <w:rPr>
          <w:color w:val="231F20"/>
          <w:w w:val="90"/>
          <w:position w:val="4"/>
          <w:sz w:val="12"/>
        </w:rPr>
        <w:t>(f)</w:t>
        <w:tab/>
      </w:r>
      <w:r>
        <w:rPr>
          <w:color w:val="231F20"/>
          <w:w w:val="95"/>
          <w:sz w:val="14"/>
        </w:rPr>
        <w:t>1.1</w:t>
        <w:tab/>
        <w:t>-0.7</w:t>
        <w:tab/>
        <w:t>0.9</w:t>
        <w:tab/>
        <w:t>0.9</w:t>
        <w:tab/>
        <w:t>-0.8</w:t>
        <w:tab/>
        <w:t>0.1</w:t>
      </w:r>
    </w:p>
    <w:p>
      <w:pPr>
        <w:tabs>
          <w:tab w:pos="2614" w:val="left" w:leader="none"/>
          <w:tab w:pos="3018" w:val="left" w:leader="none"/>
          <w:tab w:pos="3501" w:val="left" w:leader="none"/>
          <w:tab w:pos="3974" w:val="left" w:leader="none"/>
          <w:tab w:pos="4378" w:val="left" w:leader="none"/>
          <w:tab w:pos="4888" w:val="left" w:leader="none"/>
        </w:tabs>
        <w:spacing w:before="51"/>
        <w:ind w:left="170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‘Economic’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imports</w:t>
      </w:r>
      <w:r>
        <w:rPr>
          <w:color w:val="231F20"/>
          <w:w w:val="90"/>
          <w:position w:val="4"/>
          <w:sz w:val="12"/>
        </w:rPr>
        <w:t>(f)</w:t>
        <w:tab/>
      </w:r>
      <w:r>
        <w:rPr>
          <w:color w:val="231F20"/>
          <w:w w:val="95"/>
          <w:sz w:val="14"/>
        </w:rPr>
        <w:t>1.4</w:t>
        <w:tab/>
        <w:t>-1.4</w:t>
        <w:tab/>
        <w:t>0.8</w:t>
        <w:tab/>
        <w:t>0.1</w:t>
        <w:tab/>
        <w:t>-0.1</w:t>
        <w:tab/>
        <w:t>-1.0</w:t>
      </w:r>
    </w:p>
    <w:p>
      <w:pPr>
        <w:tabs>
          <w:tab w:pos="2555" w:val="left" w:leader="none"/>
          <w:tab w:pos="3047" w:val="left" w:leader="none"/>
          <w:tab w:pos="3495" w:val="left" w:leader="none"/>
          <w:tab w:pos="3951" w:val="left" w:leader="none"/>
          <w:tab w:pos="4357" w:val="left" w:leader="none"/>
          <w:tab w:pos="5103" w:val="right" w:leader="none"/>
        </w:tabs>
        <w:spacing w:before="51"/>
        <w:ind w:left="170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99296" from="39.547001pt,13.381166pt" to="288.995001pt,13.381166pt" stroked="true" strokeweight=".1pt" strokecolor="#231f20">
            <v:stroke dashstyle="solid"/>
            <w10:wrap type="none"/>
          </v:line>
        </w:pict>
      </w:r>
      <w:r>
        <w:rPr>
          <w:color w:val="231F20"/>
          <w:sz w:val="14"/>
        </w:rPr>
        <w:t>Net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trade</w:t>
      </w:r>
      <w:r>
        <w:rPr>
          <w:color w:val="231F20"/>
          <w:position w:val="4"/>
          <w:sz w:val="12"/>
        </w:rPr>
        <w:t>(e)(f)</w:t>
        <w:tab/>
      </w:r>
      <w:r>
        <w:rPr>
          <w:color w:val="231F20"/>
          <w:sz w:val="14"/>
        </w:rPr>
        <w:t>-0.1</w:t>
        <w:tab/>
        <w:t>0.2</w:t>
        <w:tab/>
        <w:t>0.0</w:t>
        <w:tab/>
        <w:t>0.3</w:t>
        <w:tab/>
        <w:t>-0.2</w:t>
        <w:tab/>
        <w:t>0.3</w:t>
      </w:r>
    </w:p>
    <w:p>
      <w:pPr>
        <w:tabs>
          <w:tab w:pos="2588" w:val="left" w:leader="none"/>
          <w:tab w:pos="2993" w:val="left" w:leader="none"/>
          <w:tab w:pos="3500" w:val="left" w:leader="none"/>
          <w:tab w:pos="3950" w:val="left" w:leader="none"/>
          <w:tab w:pos="4413" w:val="left" w:leader="none"/>
          <w:tab w:pos="5103" w:val="right" w:leader="none"/>
        </w:tabs>
        <w:spacing w:before="73"/>
        <w:ind w:left="170" w:right="0" w:firstLine="0"/>
        <w:jc w:val="left"/>
        <w:rPr>
          <w:sz w:val="14"/>
        </w:rPr>
      </w:pPr>
      <w:r>
        <w:rPr>
          <w:color w:val="231F20"/>
          <w:sz w:val="14"/>
        </w:rPr>
        <w:t>Real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GDP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at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market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prices</w:t>
        <w:tab/>
        <w:t>0.8</w:t>
        <w:tab/>
        <w:t>-0.9</w:t>
        <w:tab/>
        <w:t>0.2</w:t>
        <w:tab/>
        <w:t>0.6</w:t>
        <w:tab/>
        <w:t>0.7</w:t>
        <w:tab/>
        <w:t>0.8</w:t>
      </w:r>
    </w:p>
    <w:p>
      <w:pPr>
        <w:pStyle w:val="BodyText"/>
        <w:spacing w:before="1"/>
        <w:rPr>
          <w:sz w:val="18"/>
        </w:rPr>
      </w:pPr>
    </w:p>
    <w:p>
      <w:pPr>
        <w:pStyle w:val="ListParagraph"/>
        <w:numPr>
          <w:ilvl w:val="0"/>
          <w:numId w:val="17"/>
        </w:numPr>
        <w:tabs>
          <w:tab w:pos="342" w:val="left" w:leader="none"/>
        </w:tabs>
        <w:spacing w:line="240" w:lineRule="auto" w:before="0" w:after="0"/>
        <w:ind w:left="341" w:right="0" w:hanging="172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pStyle w:val="ListParagraph"/>
        <w:numPr>
          <w:ilvl w:val="0"/>
          <w:numId w:val="17"/>
        </w:numPr>
        <w:tabs>
          <w:tab w:pos="342" w:val="left" w:leader="none"/>
        </w:tabs>
        <w:spacing w:line="240" w:lineRule="auto" w:before="3" w:after="0"/>
        <w:ind w:left="341" w:right="0" w:hanging="172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17"/>
        </w:numPr>
        <w:tabs>
          <w:tab w:pos="342" w:val="left" w:leader="none"/>
        </w:tabs>
        <w:spacing w:line="244" w:lineRule="auto" w:before="2" w:after="0"/>
        <w:ind w:left="341" w:right="332" w:hanging="171"/>
        <w:jc w:val="left"/>
        <w:rPr>
          <w:sz w:val="11"/>
        </w:rPr>
      </w:pPr>
      <w:r>
        <w:rPr>
          <w:color w:val="231F20"/>
          <w:w w:val="95"/>
          <w:sz w:val="11"/>
        </w:rPr>
        <w:t>Investment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take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transfer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nuclear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reactors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corporation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8"/>
          <w:w w:val="95"/>
          <w:sz w:val="11"/>
        </w:rPr>
        <w:t>to </w:t>
      </w:r>
      <w:r>
        <w:rPr>
          <w:color w:val="231F20"/>
          <w:sz w:val="11"/>
        </w:rPr>
        <w:t>central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2005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17"/>
        </w:numPr>
        <w:tabs>
          <w:tab w:pos="342" w:val="left" w:leader="none"/>
        </w:tabs>
        <w:spacing w:line="127" w:lineRule="exact" w:before="0" w:after="0"/>
        <w:ind w:left="341" w:right="0" w:hanging="172"/>
        <w:jc w:val="left"/>
        <w:rPr>
          <w:sz w:val="11"/>
        </w:rPr>
      </w:pPr>
      <w:r>
        <w:rPr>
          <w:color w:val="231F20"/>
          <w:sz w:val="11"/>
        </w:rPr>
        <w:t>Excludes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alignment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ListParagraph"/>
        <w:numPr>
          <w:ilvl w:val="0"/>
          <w:numId w:val="17"/>
        </w:numPr>
        <w:tabs>
          <w:tab w:pos="342" w:val="left" w:leader="none"/>
        </w:tabs>
        <w:spacing w:line="240" w:lineRule="auto" w:before="2" w:after="0"/>
        <w:ind w:left="341" w:right="0" w:hanging="172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contributions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GDP.</w:t>
      </w:r>
    </w:p>
    <w:p>
      <w:pPr>
        <w:pStyle w:val="ListParagraph"/>
        <w:numPr>
          <w:ilvl w:val="0"/>
          <w:numId w:val="17"/>
        </w:numPr>
        <w:tabs>
          <w:tab w:pos="342" w:val="left" w:leader="none"/>
        </w:tabs>
        <w:spacing w:line="244" w:lineRule="auto" w:before="2" w:after="0"/>
        <w:ind w:left="341" w:right="114" w:hanging="171"/>
        <w:jc w:val="left"/>
        <w:rPr>
          <w:sz w:val="11"/>
        </w:rPr>
      </w:pPr>
      <w:r>
        <w:rPr>
          <w:color w:val="231F20"/>
          <w:w w:val="95"/>
          <w:sz w:val="11"/>
        </w:rPr>
        <w:t>Excluding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missing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trader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intra-community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(MTIC)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fraud.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Official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MTIC-adjusted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not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exports,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headline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exports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MTIC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fraud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 </w:t>
      </w:r>
      <w:r>
        <w:rPr>
          <w:color w:val="231F20"/>
          <w:sz w:val="11"/>
        </w:rPr>
        <w:t>amount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equal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import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BodyText"/>
        <w:spacing w:before="3"/>
        <w:rPr>
          <w:sz w:val="26"/>
        </w:rPr>
      </w:pPr>
      <w:r>
        <w:rPr/>
        <w:pict>
          <v:shape style="position:absolute;margin-left:39.548pt;margin-top:17.572590pt;width:215.45pt;height:.1pt;mso-position-horizontal-relative:page;mso-position-vertical-relative:paragraph;z-index:-15660544;mso-wrap-distance-left:0;mso-wrap-distance-right:0" coordorigin="791,351" coordsize="4309,0" path="m791,351l5100,351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70" w:right="1381" w:firstLine="0"/>
        <w:jc w:val="left"/>
        <w:rPr>
          <w:sz w:val="18"/>
        </w:rPr>
      </w:pPr>
      <w:r>
        <w:rPr>
          <w:b/>
          <w:color w:val="A70740"/>
          <w:sz w:val="18"/>
        </w:rPr>
        <w:t>Chart</w:t>
      </w:r>
      <w:r>
        <w:rPr>
          <w:b/>
          <w:color w:val="A70740"/>
          <w:spacing w:val="-31"/>
          <w:sz w:val="18"/>
        </w:rPr>
        <w:t> </w:t>
      </w:r>
      <w:r>
        <w:rPr>
          <w:b/>
          <w:color w:val="A70740"/>
          <w:sz w:val="18"/>
        </w:rPr>
        <w:t>2.1</w:t>
      </w:r>
      <w:r>
        <w:rPr>
          <w:b/>
          <w:color w:val="A70740"/>
          <w:spacing w:val="-4"/>
          <w:sz w:val="18"/>
        </w:rPr>
        <w:t> </w:t>
      </w:r>
      <w:r>
        <w:rPr>
          <w:color w:val="A70740"/>
          <w:sz w:val="18"/>
        </w:rPr>
        <w:t>Most</w:t>
      </w:r>
      <w:r>
        <w:rPr>
          <w:color w:val="A70740"/>
          <w:spacing w:val="-29"/>
          <w:sz w:val="18"/>
        </w:rPr>
        <w:t> </w:t>
      </w:r>
      <w:r>
        <w:rPr>
          <w:color w:val="A70740"/>
          <w:sz w:val="18"/>
        </w:rPr>
        <w:t>indicators</w:t>
      </w:r>
      <w:r>
        <w:rPr>
          <w:color w:val="A70740"/>
          <w:spacing w:val="-29"/>
          <w:sz w:val="18"/>
        </w:rPr>
        <w:t> </w:t>
      </w:r>
      <w:r>
        <w:rPr>
          <w:color w:val="A70740"/>
          <w:sz w:val="18"/>
        </w:rPr>
        <w:t>point</w:t>
      </w:r>
      <w:r>
        <w:rPr>
          <w:color w:val="A70740"/>
          <w:spacing w:val="-29"/>
          <w:sz w:val="18"/>
        </w:rPr>
        <w:t> </w:t>
      </w:r>
      <w:r>
        <w:rPr>
          <w:color w:val="A70740"/>
          <w:sz w:val="18"/>
        </w:rPr>
        <w:t>to</w:t>
      </w:r>
      <w:r>
        <w:rPr>
          <w:color w:val="A70740"/>
          <w:spacing w:val="-29"/>
          <w:sz w:val="18"/>
        </w:rPr>
        <w:t> </w:t>
      </w:r>
      <w:r>
        <w:rPr>
          <w:color w:val="A70740"/>
          <w:sz w:val="18"/>
        </w:rPr>
        <w:t>strong</w:t>
      </w:r>
      <w:r>
        <w:rPr>
          <w:color w:val="A70740"/>
          <w:spacing w:val="-29"/>
          <w:sz w:val="18"/>
        </w:rPr>
        <w:t> </w:t>
      </w:r>
      <w:r>
        <w:rPr>
          <w:color w:val="A70740"/>
          <w:spacing w:val="-3"/>
          <w:sz w:val="18"/>
        </w:rPr>
        <w:t>goods </w:t>
      </w:r>
      <w:r>
        <w:rPr>
          <w:color w:val="A70740"/>
          <w:sz w:val="18"/>
        </w:rPr>
        <w:t>consumption</w:t>
      </w:r>
      <w:r>
        <w:rPr>
          <w:color w:val="A70740"/>
          <w:spacing w:val="-14"/>
          <w:sz w:val="18"/>
        </w:rPr>
        <w:t> </w:t>
      </w:r>
      <w:r>
        <w:rPr>
          <w:color w:val="A70740"/>
          <w:sz w:val="18"/>
        </w:rPr>
        <w:t>growth</w:t>
      </w:r>
      <w:r>
        <w:rPr>
          <w:color w:val="A70740"/>
          <w:spacing w:val="-14"/>
          <w:sz w:val="18"/>
        </w:rPr>
        <w:t> </w:t>
      </w:r>
      <w:r>
        <w:rPr>
          <w:color w:val="A70740"/>
          <w:sz w:val="18"/>
        </w:rPr>
        <w:t>in</w:t>
      </w:r>
      <w:r>
        <w:rPr>
          <w:color w:val="A70740"/>
          <w:spacing w:val="-14"/>
          <w:sz w:val="18"/>
        </w:rPr>
        <w:t> </w:t>
      </w:r>
      <w:r>
        <w:rPr>
          <w:color w:val="A70740"/>
          <w:sz w:val="18"/>
        </w:rPr>
        <w:t>2014</w:t>
      </w:r>
      <w:r>
        <w:rPr>
          <w:color w:val="A70740"/>
          <w:spacing w:val="-14"/>
          <w:sz w:val="18"/>
        </w:rPr>
        <w:t> </w:t>
      </w:r>
      <w:r>
        <w:rPr>
          <w:color w:val="A70740"/>
          <w:sz w:val="18"/>
        </w:rPr>
        <w:t>Q2</w:t>
      </w:r>
    </w:p>
    <w:p>
      <w:pPr>
        <w:spacing w:before="0"/>
        <w:ind w:left="170" w:right="0" w:firstLine="0"/>
        <w:jc w:val="left"/>
        <w:rPr>
          <w:sz w:val="12"/>
        </w:rPr>
      </w:pPr>
      <w:r>
        <w:rPr>
          <w:color w:val="231F20"/>
          <w:sz w:val="16"/>
        </w:rPr>
        <w:t>Indicators of retail sales growth</w:t>
      </w:r>
      <w:r>
        <w:rPr>
          <w:color w:val="231F20"/>
          <w:position w:val="4"/>
          <w:sz w:val="12"/>
        </w:rPr>
        <w:t>(a)</w:t>
      </w:r>
    </w:p>
    <w:p>
      <w:pPr>
        <w:spacing w:line="340" w:lineRule="auto" w:before="141"/>
        <w:ind w:left="1985" w:right="3077" w:hanging="11"/>
        <w:jc w:val="center"/>
        <w:rPr>
          <w:sz w:val="11"/>
        </w:rPr>
      </w:pPr>
      <w:r>
        <w:rPr/>
        <w:pict>
          <v:group style="position:absolute;margin-left:120.960999pt;margin-top:27.035299pt;width:166.3pt;height:128.0500pt;mso-position-horizontal-relative:page;mso-position-vertical-relative:paragraph;z-index:-20663296" coordorigin="2419,541" coordsize="3326,2561">
            <v:rect style="position:absolute;left:2423;top:545;width:3317;height:2552" filled="false" stroked="true" strokeweight=".45pt" strokecolor="#231f20">
              <v:stroke dashstyle="solid"/>
            </v:rect>
            <v:shape style="position:absolute;left:3437;top:1890;width:644;height:1047" coordorigin="3438,1891" coordsize="644,1047" path="m4081,2846l3702,2846,3702,2937,4081,2937,4081,2846xm4081,2526l3438,2526,3438,2617,4081,2617,4081,2526xm4081,1891l4041,1891,4041,1981,4081,1981,4081,1891xe" filled="true" fillcolor="#b01c88" stroked="false">
              <v:path arrowok="t"/>
              <v:fill type="solid"/>
            </v:shape>
            <v:shape style="position:absolute;left:3699;top:2616;width:382;height:411" coordorigin="3700,2617" coordsize="382,411" path="m4081,2937l3996,2937,3996,3028,4081,3028,4081,2937xm4081,2617l3700,2617,3700,2710,4081,2710,4081,2617xe" filled="true" fillcolor="#00558b" stroked="false">
              <v:path arrowok="t"/>
              <v:fill type="solid"/>
            </v:shape>
            <v:shape style="position:absolute;left:4080;top:617;width:427;height:1683" coordorigin="4081,617" coordsize="427,1683" path="m4195,935l4081,935,4081,1026,4195,1026,4195,935xm4197,2208l4081,2208,4081,2299,4197,2299,4197,2208xm4430,1573l4081,1573,4081,1664,4430,1664,4430,1573xm4475,1253l4081,1253,4081,1343,4475,1343,4475,1253xm4507,617l4081,617,4081,708,4507,708,4507,617xe" filled="true" fillcolor="#b01c88" stroked="false">
              <v:path arrowok="t"/>
              <v:fill type="solid"/>
            </v:shape>
            <v:shape style="position:absolute;left:4080;top:707;width:1004;height:1683" coordorigin="4081,708" coordsize="1004,1683" path="m4261,2299l4081,2299,4081,2390,4261,2390,4261,2299xm4269,1664l4081,1664,4081,1754,4269,1754,4269,1664xm4433,1026l4081,1026,4081,1116,4433,1116,4433,1026xm4663,1981l4081,1981,4081,2072,4663,2072,4663,1981xm4790,708l4081,708,4081,799,4790,799,4790,708xm5084,1343l4081,1343,4081,1434,5084,1434,5084,1343xe" filled="true" fillcolor="#00558b" stroked="false">
              <v:path arrowok="t"/>
              <v:fill type="solid"/>
            </v:shape>
            <v:line style="position:absolute" from="5587,2994" to="5587,3096" stroked="true" strokeweight=".45pt" strokecolor="#231f20">
              <v:stroke dashstyle="solid"/>
            </v:line>
            <v:line style="position:absolute" from="4832,2994" to="4832,3096" stroked="true" strokeweight=".45pt" strokecolor="#231f20">
              <v:stroke dashstyle="solid"/>
            </v:line>
            <v:line style="position:absolute" from="3327,2994" to="3327,3096" stroked="true" strokeweight=".45pt" strokecolor="#231f20">
              <v:stroke dashstyle="solid"/>
            </v:line>
            <v:line style="position:absolute" from="2577,2994" to="2577,3096" stroked="true" strokeweight=".45pt" strokecolor="#231f20">
              <v:stroke dashstyle="solid"/>
            </v:line>
            <v:line style="position:absolute" from="4081,548" to="4081,3095" stroked="true" strokeweight=".45pt" strokecolor="#231f20">
              <v:stroke dashstyle="solid"/>
            </v:line>
            <v:line style="position:absolute" from="5638,2777" to="5740,2777" stroked="true" strokeweight=".45pt" strokecolor="#231f20">
              <v:stroke dashstyle="solid"/>
            </v:line>
            <v:line style="position:absolute" from="5638,2459" to="5740,2459" stroked="true" strokeweight=".45pt" strokecolor="#231f20">
              <v:stroke dashstyle="solid"/>
            </v:line>
            <v:line style="position:absolute" from="5638,2141" to="5740,2141" stroked="true" strokeweight=".45pt" strokecolor="#231f20">
              <v:stroke dashstyle="solid"/>
            </v:line>
            <v:line style="position:absolute" from="5638,1821" to="5740,1821" stroked="true" strokeweight=".45pt" strokecolor="#231f20">
              <v:stroke dashstyle="solid"/>
            </v:line>
            <v:line style="position:absolute" from="5638,1504" to="5740,1504" stroked="true" strokeweight=".45pt" strokecolor="#231f20">
              <v:stroke dashstyle="solid"/>
            </v:line>
            <v:line style="position:absolute" from="5638,866" to="5740,866" stroked="true" strokeweight=".45pt" strokecolor="#231f20">
              <v:stroke dashstyle="solid"/>
            </v:line>
            <v:line style="position:absolute" from="5638,1181" to="5740,1181" stroked="true" strokeweight=".45pt" strokecolor="#231f20">
              <v:stroke dashstyle="solid"/>
            </v:line>
            <v:line style="position:absolute" from="2424,2777" to="2526,2777" stroked="true" strokeweight=".45pt" strokecolor="#231f20">
              <v:stroke dashstyle="solid"/>
            </v:line>
            <v:line style="position:absolute" from="2424,2459" to="2526,2459" stroked="true" strokeweight=".45pt" strokecolor="#231f20">
              <v:stroke dashstyle="solid"/>
            </v:line>
            <v:line style="position:absolute" from="2424,2141" to="2526,2141" stroked="true" strokeweight=".45pt" strokecolor="#231f20">
              <v:stroke dashstyle="solid"/>
            </v:line>
            <v:line style="position:absolute" from="2424,1821" to="2526,1821" stroked="true" strokeweight=".45pt" strokecolor="#231f20">
              <v:stroke dashstyle="solid"/>
            </v:line>
            <v:line style="position:absolute" from="2424,1504" to="2526,1504" stroked="true" strokeweight=".45pt" strokecolor="#231f20">
              <v:stroke dashstyle="solid"/>
            </v:line>
            <v:line style="position:absolute" from="2424,866" to="2526,866" stroked="true" strokeweight=".45pt" strokecolor="#231f20">
              <v:stroke dashstyle="solid"/>
            </v:line>
            <v:line style="position:absolute" from="2424,1181" to="2526,1181" stroked="true" strokeweight=".45pt" strokecolor="#231f20">
              <v:stroke dashstyle="solid"/>
            </v:line>
            <v:line style="position:absolute" from="2577,1181" to="5587,1181" stroked="true" strokeweight=".45pt" strokecolor="#231f20">
              <v:stroke dashstyle="shortdot"/>
            </v:line>
            <w10:wrap type="none"/>
          </v:group>
        </w:pict>
      </w:r>
      <w:r>
        <w:rPr/>
        <w:pict>
          <v:group style="position:absolute;margin-left:121.185997pt;margin-top:7.433099pt;width:6.4pt;height:15.5pt;mso-position-horizontal-relative:page;mso-position-vertical-relative:paragraph;z-index:15798272" coordorigin="2424,149" coordsize="128,310">
            <v:rect style="position:absolute;left:2423;top:148;width:128;height:128" filled="true" fillcolor="#b01c88" stroked="false">
              <v:fill type="solid"/>
            </v:rect>
            <v:rect style="position:absolute;left:2423;top:330;width:128;height:128" filled="true" fillcolor="#00558b" stroked="false">
              <v:fill type="solid"/>
            </v:rect>
            <w10:wrap type="none"/>
          </v:group>
        </w:pict>
      </w:r>
      <w:r>
        <w:rPr>
          <w:color w:val="231F20"/>
          <w:sz w:val="11"/>
        </w:rPr>
        <w:t>Q1 Q2</w:t>
      </w:r>
    </w:p>
    <w:p>
      <w:pPr>
        <w:spacing w:before="102"/>
        <w:ind w:left="1029" w:right="0" w:firstLine="0"/>
        <w:jc w:val="left"/>
        <w:rPr>
          <w:sz w:val="10"/>
        </w:rPr>
      </w:pPr>
      <w:r>
        <w:rPr>
          <w:color w:val="231F20"/>
          <w:sz w:val="11"/>
        </w:rPr>
        <w:t>ONS volumes</w:t>
      </w:r>
      <w:r>
        <w:rPr>
          <w:color w:val="231F20"/>
          <w:position w:val="4"/>
          <w:sz w:val="10"/>
        </w:rPr>
        <w:t>(b)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0" w:right="407"/>
      </w:pPr>
      <w:r>
        <w:rPr>
          <w:color w:val="231F20"/>
          <w:w w:val="95"/>
        </w:rPr>
        <w:t>One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reason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why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willing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spend </w:t>
      </w:r>
      <w:r>
        <w:rPr>
          <w:color w:val="231F20"/>
          <w:w w:val="90"/>
        </w:rPr>
        <w:t>more,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perceived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 unemployment. Another reason might be increased optimism </w:t>
      </w:r>
      <w:r>
        <w:rPr>
          <w:color w:val="231F20"/>
          <w:w w:val="95"/>
        </w:rPr>
        <w:t>about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income: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thought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  <w:w w:val="90"/>
        </w:rPr>
        <w:t>temporarily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weak,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inclined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borrow </w:t>
      </w:r>
      <w:r>
        <w:rPr>
          <w:color w:val="231F20"/>
          <w:w w:val="95"/>
        </w:rPr>
        <w:t>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spending.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lifetime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directly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observable,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proxied </w:t>
      </w:r>
      <w:r>
        <w:rPr>
          <w:color w:val="231F20"/>
        </w:rPr>
        <w:t>using indicators such as spending on durable goods or </w:t>
      </w:r>
      <w:r>
        <w:rPr>
          <w:color w:val="231F20"/>
          <w:w w:val="95"/>
        </w:rPr>
        <w:t>consumer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surveys.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durables,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14%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year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2014</w:t>
      </w:r>
      <w:r>
        <w:rPr>
          <w:color w:val="231F20"/>
          <w:spacing w:val="-40"/>
        </w:rPr>
        <w:t> </w:t>
      </w:r>
      <w:r>
        <w:rPr>
          <w:color w:val="231F20"/>
        </w:rPr>
        <w:t>Q1,</w:t>
      </w:r>
      <w:r>
        <w:rPr>
          <w:color w:val="231F20"/>
          <w:spacing w:val="-41"/>
        </w:rPr>
        <w:t> </w:t>
      </w:r>
      <w:r>
        <w:rPr>
          <w:color w:val="231F20"/>
        </w:rPr>
        <w:t>has</w:t>
      </w:r>
      <w:r>
        <w:rPr>
          <w:color w:val="231F20"/>
          <w:spacing w:val="-41"/>
        </w:rPr>
        <w:t> </w:t>
      </w:r>
      <w:r>
        <w:rPr>
          <w:color w:val="231F20"/>
        </w:rPr>
        <w:t>significantly</w:t>
      </w:r>
      <w:r>
        <w:rPr>
          <w:color w:val="231F20"/>
          <w:spacing w:val="-41"/>
        </w:rPr>
        <w:t> </w:t>
      </w:r>
      <w:r>
        <w:rPr>
          <w:color w:val="231F20"/>
        </w:rPr>
        <w:t>outpaced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</w:p>
    <w:p>
      <w:pPr>
        <w:pStyle w:val="BodyText"/>
        <w:spacing w:line="268" w:lineRule="auto"/>
        <w:ind w:left="170" w:right="440"/>
      </w:pPr>
      <w:r>
        <w:rPr>
          <w:color w:val="231F20"/>
        </w:rPr>
        <w:t>non-durables and services spending of only 0.2%. And </w:t>
      </w:r>
      <w:r>
        <w:rPr>
          <w:color w:val="231F20"/>
          <w:w w:val="95"/>
        </w:rPr>
        <w:t>consumer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improved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markedly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past</w:t>
      </w:r>
      <w:r>
        <w:rPr>
          <w:color w:val="231F20"/>
          <w:spacing w:val="-43"/>
        </w:rPr>
        <w:t> </w:t>
      </w:r>
      <w:r>
        <w:rPr>
          <w:color w:val="231F20"/>
        </w:rPr>
        <w:t>few</w:t>
      </w:r>
      <w:r>
        <w:rPr>
          <w:color w:val="231F20"/>
          <w:spacing w:val="-43"/>
        </w:rPr>
        <w:t> </w:t>
      </w:r>
      <w:r>
        <w:rPr>
          <w:color w:val="231F20"/>
        </w:rPr>
        <w:t>years.</w:t>
      </w:r>
      <w:r>
        <w:rPr>
          <w:color w:val="231F20"/>
          <w:spacing w:val="-26"/>
        </w:rPr>
        <w:t> </w:t>
      </w:r>
      <w:r>
        <w:rPr>
          <w:color w:val="231F20"/>
        </w:rPr>
        <w:t>Improvements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credit</w:t>
      </w:r>
      <w:r>
        <w:rPr>
          <w:color w:val="231F20"/>
          <w:spacing w:val="-43"/>
        </w:rPr>
        <w:t> </w:t>
      </w:r>
      <w:r>
        <w:rPr>
          <w:color w:val="231F20"/>
        </w:rPr>
        <w:t>conditions</w:t>
      </w:r>
      <w:r>
        <w:rPr>
          <w:color w:val="231F20"/>
          <w:spacing w:val="-43"/>
        </w:rPr>
        <w:t> </w:t>
      </w:r>
      <w:r>
        <w:rPr>
          <w:color w:val="231F20"/>
        </w:rPr>
        <w:t>in recent years (Section 1) should have made it easier for </w:t>
      </w:r>
      <w:r>
        <w:rPr>
          <w:color w:val="231F20"/>
          <w:w w:val="95"/>
        </w:rPr>
        <w:t>households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borrowing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desire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build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precautionary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savings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case</w:t>
      </w:r>
      <w:r>
        <w:rPr>
          <w:color w:val="231F20"/>
          <w:spacing w:val="-37"/>
        </w:rPr>
        <w:t> </w:t>
      </w:r>
      <w:r>
        <w:rPr>
          <w:color w:val="231F20"/>
        </w:rPr>
        <w:t>they</w:t>
      </w:r>
      <w:r>
        <w:rPr>
          <w:color w:val="231F20"/>
          <w:spacing w:val="-37"/>
        </w:rPr>
        <w:t> </w:t>
      </w:r>
      <w:r>
        <w:rPr>
          <w:color w:val="231F20"/>
        </w:rPr>
        <w:t>are</w:t>
      </w:r>
      <w:r>
        <w:rPr>
          <w:color w:val="231F20"/>
          <w:spacing w:val="-36"/>
        </w:rPr>
        <w:t> </w:t>
      </w:r>
      <w:r>
        <w:rPr>
          <w:color w:val="231F20"/>
        </w:rPr>
        <w:t>unable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access</w:t>
      </w:r>
      <w:r>
        <w:rPr>
          <w:color w:val="231F20"/>
          <w:spacing w:val="-37"/>
        </w:rPr>
        <w:t> </w:t>
      </w:r>
      <w:r>
        <w:rPr>
          <w:color w:val="231F20"/>
        </w:rPr>
        <w:t>credit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times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need.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70" w:right="394"/>
      </w:pPr>
      <w:r>
        <w:rPr>
          <w:color w:val="231F20"/>
          <w:w w:val="95"/>
        </w:rPr>
        <w:t>Improved optimism over income growth and the economic </w:t>
      </w:r>
      <w:r>
        <w:rPr>
          <w:color w:val="231F20"/>
          <w:w w:val="90"/>
        </w:rPr>
        <w:t>outlook,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combined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improved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access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credit,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continue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Downside risks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consumption,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third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survey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NMG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Consulting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survey,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conducted 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April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2014,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expressed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concern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level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debt:</w:t>
      </w:r>
      <w:r>
        <w:rPr>
          <w:color w:val="231F20"/>
          <w:spacing w:val="-29"/>
        </w:rPr>
        <w:t> </w:t>
      </w:r>
      <w:r>
        <w:rPr>
          <w:color w:val="231F20"/>
        </w:rPr>
        <w:t>these</w:t>
      </w:r>
      <w:r>
        <w:rPr>
          <w:color w:val="231F20"/>
          <w:spacing w:val="-46"/>
        </w:rPr>
        <w:t> </w:t>
      </w:r>
      <w:r>
        <w:rPr>
          <w:color w:val="231F20"/>
        </w:rPr>
        <w:t>concerns</w:t>
      </w:r>
      <w:r>
        <w:rPr>
          <w:color w:val="231F20"/>
          <w:spacing w:val="-45"/>
        </w:rPr>
        <w:t> </w:t>
      </w:r>
      <w:r>
        <w:rPr>
          <w:color w:val="231F20"/>
        </w:rPr>
        <w:t>could</w:t>
      </w:r>
      <w:r>
        <w:rPr>
          <w:color w:val="231F20"/>
          <w:spacing w:val="-45"/>
        </w:rPr>
        <w:t> </w:t>
      </w:r>
      <w:r>
        <w:rPr>
          <w:color w:val="231F20"/>
        </w:rPr>
        <w:t>hold</w:t>
      </w:r>
      <w:r>
        <w:rPr>
          <w:color w:val="231F20"/>
          <w:spacing w:val="-45"/>
        </w:rPr>
        <w:t> </w:t>
      </w:r>
      <w:r>
        <w:rPr>
          <w:color w:val="231F20"/>
        </w:rPr>
        <w:t>back</w:t>
      </w:r>
      <w:r>
        <w:rPr>
          <w:color w:val="231F20"/>
          <w:spacing w:val="-45"/>
        </w:rPr>
        <w:t> </w:t>
      </w:r>
      <w:r>
        <w:rPr>
          <w:color w:val="231F20"/>
        </w:rPr>
        <w:t>spending</w:t>
      </w:r>
      <w:r>
        <w:rPr>
          <w:color w:val="231F20"/>
          <w:spacing w:val="-45"/>
        </w:rPr>
        <w:t> </w:t>
      </w:r>
      <w:r>
        <w:rPr>
          <w:color w:val="231F20"/>
        </w:rPr>
        <w:t>growth.</w:t>
      </w:r>
    </w:p>
    <w:p>
      <w:pPr>
        <w:pStyle w:val="BodyText"/>
        <w:spacing w:line="268" w:lineRule="auto"/>
        <w:ind w:left="170" w:right="448"/>
      </w:pP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sensitivity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any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NMG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Consulting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survey,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majority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w w:val="95"/>
          <w:position w:val="4"/>
          <w:sz w:val="14"/>
        </w:rPr>
        <w:t>(1) </w:t>
      </w:r>
      <w:r>
        <w:rPr>
          <w:color w:val="231F20"/>
          <w:w w:val="95"/>
        </w:rPr>
        <w:t>who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respond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 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cutting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if </w:t>
      </w:r>
      <w:r>
        <w:rPr>
          <w:color w:val="231F20"/>
          <w:w w:val="90"/>
        </w:rPr>
        <w:t>incomes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unchanged.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should, </w:t>
      </w:r>
      <w:r>
        <w:rPr>
          <w:color w:val="231F20"/>
        </w:rPr>
        <w:t>however,</w:t>
      </w:r>
      <w:r>
        <w:rPr>
          <w:color w:val="231F20"/>
          <w:spacing w:val="-45"/>
        </w:rPr>
        <w:t> </w:t>
      </w:r>
      <w:r>
        <w:rPr>
          <w:color w:val="231F20"/>
        </w:rPr>
        <w:t>also</w:t>
      </w:r>
      <w:r>
        <w:rPr>
          <w:color w:val="231F20"/>
          <w:spacing w:val="-45"/>
        </w:rPr>
        <w:t> </w:t>
      </w:r>
      <w:r>
        <w:rPr>
          <w:color w:val="231F20"/>
        </w:rPr>
        <w:t>increase</w:t>
      </w:r>
      <w:r>
        <w:rPr>
          <w:color w:val="231F20"/>
          <w:spacing w:val="-44"/>
        </w:rPr>
        <w:t> </w:t>
      </w:r>
      <w:r>
        <w:rPr>
          <w:color w:val="231F20"/>
        </w:rPr>
        <w:t>households’</w:t>
      </w:r>
      <w:r>
        <w:rPr>
          <w:color w:val="231F20"/>
          <w:spacing w:val="-45"/>
        </w:rPr>
        <w:t> </w:t>
      </w:r>
      <w:r>
        <w:rPr>
          <w:color w:val="231F20"/>
        </w:rPr>
        <w:t>interest</w:t>
      </w:r>
      <w:r>
        <w:rPr>
          <w:color w:val="231F20"/>
          <w:spacing w:val="-45"/>
        </w:rPr>
        <w:t> </w:t>
      </w:r>
      <w:r>
        <w:rPr>
          <w:color w:val="231F20"/>
        </w:rPr>
        <w:t>receipts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</w:p>
    <w:p>
      <w:pPr>
        <w:pStyle w:val="BodyText"/>
        <w:spacing w:line="147" w:lineRule="exact"/>
        <w:ind w:left="170"/>
      </w:pPr>
      <w:r>
        <w:rPr>
          <w:color w:val="231F20"/>
        </w:rPr>
        <w:t>deposits,</w:t>
      </w:r>
      <w:r>
        <w:rPr>
          <w:color w:val="231F20"/>
          <w:spacing w:val="-39"/>
        </w:rPr>
        <w:t> </w:t>
      </w:r>
      <w:r>
        <w:rPr>
          <w:color w:val="231F20"/>
        </w:rPr>
        <w:t>which</w:t>
      </w:r>
      <w:r>
        <w:rPr>
          <w:color w:val="231F20"/>
          <w:spacing w:val="-39"/>
        </w:rPr>
        <w:t> </w:t>
      </w:r>
      <w:r>
        <w:rPr>
          <w:color w:val="231F20"/>
        </w:rPr>
        <w:t>have</w:t>
      </w:r>
      <w:r>
        <w:rPr>
          <w:color w:val="231F20"/>
          <w:spacing w:val="-39"/>
        </w:rPr>
        <w:t> </w:t>
      </w:r>
      <w:r>
        <w:rPr>
          <w:color w:val="231F20"/>
        </w:rPr>
        <w:t>been</w:t>
      </w:r>
      <w:r>
        <w:rPr>
          <w:color w:val="231F20"/>
          <w:spacing w:val="-39"/>
        </w:rPr>
        <w:t> </w:t>
      </w:r>
      <w:r>
        <w:rPr>
          <w:color w:val="231F20"/>
        </w:rPr>
        <w:t>weak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recent</w:t>
      </w:r>
      <w:r>
        <w:rPr>
          <w:color w:val="231F20"/>
          <w:spacing w:val="-39"/>
        </w:rPr>
        <w:t> </w:t>
      </w:r>
      <w:r>
        <w:rPr>
          <w:color w:val="231F20"/>
        </w:rPr>
        <w:t>years</w:t>
      </w:r>
      <w:r>
        <w:rPr>
          <w:color w:val="231F20"/>
          <w:spacing w:val="-39"/>
        </w:rPr>
        <w:t> </w:t>
      </w:r>
      <w:r>
        <w:rPr>
          <w:color w:val="231F20"/>
        </w:rPr>
        <w:t>(Chart</w:t>
      </w:r>
      <w:r>
        <w:rPr>
          <w:color w:val="231F20"/>
          <w:spacing w:val="-39"/>
        </w:rPr>
        <w:t> </w:t>
      </w:r>
      <w:r>
        <w:rPr>
          <w:color w:val="231F20"/>
        </w:rPr>
        <w:t>2.3).</w:t>
      </w:r>
    </w:p>
    <w:p>
      <w:pPr>
        <w:spacing w:after="0" w:line="147" w:lineRule="exact"/>
        <w:sectPr>
          <w:type w:val="continuous"/>
          <w:pgSz w:w="11910" w:h="16840"/>
          <w:pgMar w:top="1560" w:bottom="0" w:left="620" w:right="400"/>
          <w:cols w:num="2" w:equalWidth="0">
            <w:col w:w="5200" w:space="129"/>
            <w:col w:w="5561"/>
          </w:cols>
        </w:sectPr>
      </w:pPr>
    </w:p>
    <w:p>
      <w:pPr>
        <w:spacing w:line="127" w:lineRule="exact" w:before="0"/>
        <w:ind w:left="170" w:right="0" w:firstLine="0"/>
        <w:jc w:val="left"/>
        <w:rPr>
          <w:sz w:val="11"/>
        </w:rPr>
      </w:pPr>
      <w:r>
        <w:rPr>
          <w:color w:val="231F20"/>
          <w:sz w:val="11"/>
        </w:rPr>
        <w:t>ONS </w:t>
      </w:r>
      <w:r>
        <w:rPr>
          <w:color w:val="231F20"/>
          <w:spacing w:val="-5"/>
          <w:sz w:val="11"/>
        </w:rPr>
        <w:t>data</w:t>
      </w:r>
    </w:p>
    <w:p>
      <w:pPr>
        <w:spacing w:before="129"/>
        <w:ind w:left="467" w:right="0" w:firstLine="0"/>
        <w:jc w:val="left"/>
        <w:rPr>
          <w:sz w:val="10"/>
        </w:rPr>
      </w:pPr>
      <w:r>
        <w:rPr/>
        <w:br w:type="column"/>
      </w:r>
      <w:r>
        <w:rPr>
          <w:color w:val="231F20"/>
          <w:w w:val="90"/>
          <w:sz w:val="11"/>
        </w:rPr>
        <w:t>ONS</w:t>
      </w:r>
      <w:r>
        <w:rPr>
          <w:color w:val="231F20"/>
          <w:spacing w:val="7"/>
          <w:w w:val="90"/>
          <w:sz w:val="11"/>
        </w:rPr>
        <w:t> </w:t>
      </w:r>
      <w:r>
        <w:rPr>
          <w:color w:val="231F20"/>
          <w:w w:val="90"/>
          <w:sz w:val="11"/>
        </w:rPr>
        <w:t>values</w:t>
      </w:r>
      <w:r>
        <w:rPr>
          <w:color w:val="231F20"/>
          <w:w w:val="90"/>
          <w:position w:val="4"/>
          <w:sz w:val="10"/>
        </w:rPr>
        <w:t>(b)</w:t>
      </w:r>
    </w:p>
    <w:p>
      <w:pPr>
        <w:pStyle w:val="BodyText"/>
        <w:spacing w:before="9"/>
        <w:rPr>
          <w:sz w:val="13"/>
        </w:rPr>
      </w:pPr>
    </w:p>
    <w:p>
      <w:pPr>
        <w:spacing w:line="540" w:lineRule="auto" w:before="0"/>
        <w:ind w:left="142" w:right="26" w:firstLine="541"/>
        <w:jc w:val="left"/>
        <w:rPr>
          <w:sz w:val="10"/>
        </w:rPr>
      </w:pPr>
      <w:r>
        <w:rPr>
          <w:color w:val="231F20"/>
          <w:w w:val="90"/>
          <w:sz w:val="11"/>
        </w:rPr>
        <w:t>Agents</w:t>
      </w:r>
      <w:r>
        <w:rPr>
          <w:color w:val="231F20"/>
          <w:w w:val="90"/>
          <w:position w:val="4"/>
          <w:sz w:val="10"/>
        </w:rPr>
        <w:t>(c)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volume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sales</w:t>
      </w:r>
      <w:r>
        <w:rPr>
          <w:color w:val="231F20"/>
          <w:spacing w:val="-3"/>
          <w:w w:val="95"/>
          <w:position w:val="4"/>
          <w:sz w:val="10"/>
        </w:rPr>
        <w:t>(d)</w:t>
      </w:r>
    </w:p>
    <w:p>
      <w:pPr>
        <w:pStyle w:val="BodyText"/>
        <w:spacing w:before="4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Heading5"/>
        <w:spacing w:before="1"/>
        <w:ind w:left="170"/>
      </w:pPr>
      <w:r>
        <w:rPr>
          <w:color w:val="A70740"/>
        </w:rPr>
        <w:t>Housing investment</w:t>
      </w:r>
    </w:p>
    <w:p>
      <w:pPr>
        <w:pStyle w:val="BodyText"/>
        <w:spacing w:line="260" w:lineRule="exact" w:before="3"/>
        <w:ind w:left="170" w:right="438"/>
      </w:pPr>
      <w:r>
        <w:rPr>
          <w:color w:val="231F20"/>
          <w:w w:val="90"/>
        </w:rPr>
        <w:t>Housing investment, which comprises house building, home </w:t>
      </w:r>
      <w:r>
        <w:rPr>
          <w:color w:val="231F20"/>
          <w:w w:val="95"/>
        </w:rPr>
        <w:t>improvements and spending on services associated with</w:t>
      </w:r>
    </w:p>
    <w:p>
      <w:pPr>
        <w:spacing w:after="0" w:line="260" w:lineRule="exact"/>
        <w:sectPr>
          <w:type w:val="continuous"/>
          <w:pgSz w:w="11910" w:h="16840"/>
          <w:pgMar w:top="1560" w:bottom="0" w:left="620" w:right="400"/>
          <w:cols w:num="3" w:equalWidth="0">
            <w:col w:w="615" w:space="40"/>
            <w:col w:w="1136" w:space="3539"/>
            <w:col w:w="5560"/>
          </w:cols>
        </w:sectPr>
      </w:pPr>
    </w:p>
    <w:p>
      <w:pPr>
        <w:pStyle w:val="BodyText"/>
        <w:spacing w:before="3"/>
        <w:rPr>
          <w:sz w:val="12"/>
        </w:rPr>
      </w:pPr>
    </w:p>
    <w:p>
      <w:pPr>
        <w:spacing w:before="0"/>
        <w:ind w:left="17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Surveys</w:t>
      </w:r>
    </w:p>
    <w:p>
      <w:pPr>
        <w:spacing w:line="111" w:lineRule="exact" w:before="0"/>
        <w:ind w:left="0" w:right="0" w:firstLine="0"/>
        <w:jc w:val="left"/>
        <w:rPr>
          <w:sz w:val="10"/>
        </w:rPr>
      </w:pPr>
      <w:r>
        <w:rPr/>
        <w:br w:type="column"/>
      </w:r>
      <w:r>
        <w:rPr>
          <w:color w:val="231F20"/>
          <w:w w:val="90"/>
          <w:sz w:val="11"/>
        </w:rPr>
        <w:t>CBI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sales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time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year</w:t>
      </w:r>
      <w:r>
        <w:rPr>
          <w:color w:val="231F20"/>
          <w:w w:val="90"/>
          <w:position w:val="4"/>
          <w:sz w:val="10"/>
        </w:rPr>
        <w:t>(d)</w:t>
      </w:r>
    </w:p>
    <w:p>
      <w:pPr>
        <w:pStyle w:val="BodyText"/>
        <w:spacing w:before="9"/>
        <w:rPr>
          <w:sz w:val="13"/>
        </w:rPr>
      </w:pPr>
    </w:p>
    <w:p>
      <w:pPr>
        <w:spacing w:line="540" w:lineRule="auto" w:before="0"/>
        <w:ind w:left="434" w:right="1008" w:hanging="263"/>
        <w:jc w:val="left"/>
        <w:rPr>
          <w:sz w:val="10"/>
        </w:rPr>
      </w:pPr>
      <w:r>
        <w:rPr>
          <w:color w:val="231F20"/>
          <w:w w:val="95"/>
          <w:sz w:val="11"/>
        </w:rPr>
        <w:t>CBI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volume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orders</w:t>
      </w:r>
      <w:r>
        <w:rPr>
          <w:color w:val="231F20"/>
          <w:spacing w:val="-3"/>
          <w:w w:val="95"/>
          <w:position w:val="4"/>
          <w:sz w:val="10"/>
        </w:rPr>
        <w:t>(d) </w:t>
      </w:r>
      <w:r>
        <w:rPr>
          <w:color w:val="231F20"/>
          <w:w w:val="90"/>
          <w:sz w:val="11"/>
        </w:rPr>
        <w:t>BRC total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spacing w:val="-3"/>
          <w:w w:val="90"/>
          <w:sz w:val="11"/>
        </w:rPr>
        <w:t>sales</w:t>
      </w:r>
      <w:r>
        <w:rPr>
          <w:color w:val="231F20"/>
          <w:spacing w:val="-3"/>
          <w:w w:val="90"/>
          <w:position w:val="4"/>
          <w:sz w:val="10"/>
        </w:rPr>
        <w:t>(e)</w:t>
      </w:r>
    </w:p>
    <w:p>
      <w:pPr>
        <w:spacing w:before="1"/>
        <w:ind w:left="145" w:right="0" w:firstLine="0"/>
        <w:jc w:val="left"/>
        <w:rPr>
          <w:sz w:val="10"/>
        </w:rPr>
      </w:pPr>
      <w:r>
        <w:rPr>
          <w:color w:val="231F20"/>
          <w:w w:val="85"/>
          <w:sz w:val="11"/>
        </w:rPr>
        <w:t>BRC like-for-like</w:t>
      </w:r>
      <w:r>
        <w:rPr>
          <w:color w:val="231F20"/>
          <w:spacing w:val="10"/>
          <w:w w:val="85"/>
          <w:sz w:val="11"/>
        </w:rPr>
        <w:t> </w:t>
      </w:r>
      <w:r>
        <w:rPr>
          <w:color w:val="231F20"/>
          <w:w w:val="85"/>
          <w:sz w:val="11"/>
        </w:rPr>
        <w:t>sales</w:t>
      </w:r>
      <w:r>
        <w:rPr>
          <w:color w:val="231F20"/>
          <w:w w:val="85"/>
          <w:position w:val="4"/>
          <w:sz w:val="10"/>
        </w:rPr>
        <w:t>(e)</w:t>
      </w:r>
    </w:p>
    <w:p>
      <w:pPr>
        <w:tabs>
          <w:tab w:pos="2124" w:val="left" w:leader="none"/>
        </w:tabs>
        <w:spacing w:line="108" w:lineRule="exact" w:before="143"/>
        <w:ind w:left="1366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2</w:t>
        <w:tab/>
        <w:t>1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0"/>
      </w:pPr>
    </w:p>
    <w:p>
      <w:pPr>
        <w:tabs>
          <w:tab w:pos="1192" w:val="left" w:leader="none"/>
        </w:tabs>
        <w:spacing w:line="146" w:lineRule="exact" w:before="0"/>
        <w:ind w:left="170" w:right="0" w:firstLine="0"/>
        <w:jc w:val="left"/>
        <w:rPr>
          <w:sz w:val="11"/>
        </w:rPr>
      </w:pPr>
      <w:r>
        <w:rPr>
          <w:color w:val="231F20"/>
          <w:w w:val="105"/>
          <w:position w:val="1"/>
          <w:sz w:val="14"/>
        </w:rPr>
        <w:t>–   </w:t>
      </w:r>
      <w:r>
        <w:rPr>
          <w:color w:val="231F20"/>
          <w:spacing w:val="22"/>
          <w:w w:val="105"/>
          <w:position w:val="1"/>
          <w:sz w:val="14"/>
        </w:rPr>
        <w:t> </w:t>
      </w:r>
      <w:r>
        <w:rPr>
          <w:color w:val="231F20"/>
          <w:w w:val="105"/>
          <w:sz w:val="11"/>
        </w:rPr>
        <w:t>0   </w:t>
      </w:r>
      <w:r>
        <w:rPr>
          <w:color w:val="231F20"/>
          <w:spacing w:val="6"/>
          <w:w w:val="105"/>
          <w:sz w:val="11"/>
        </w:rPr>
        <w:t> </w:t>
      </w:r>
      <w:r>
        <w:rPr>
          <w:color w:val="231F20"/>
          <w:w w:val="105"/>
          <w:position w:val="1"/>
          <w:sz w:val="14"/>
        </w:rPr>
        <w:t>+</w:t>
        <w:tab/>
      </w:r>
      <w:r>
        <w:rPr>
          <w:color w:val="231F20"/>
          <w:sz w:val="11"/>
        </w:rPr>
        <w:t>1</w:t>
      </w:r>
    </w:p>
    <w:p>
      <w:pPr>
        <w:pStyle w:val="BodyText"/>
        <w:spacing w:line="268" w:lineRule="auto" w:before="20"/>
        <w:ind w:left="731" w:right="387"/>
      </w:pPr>
      <w:r>
        <w:rPr/>
        <w:br w:type="column"/>
      </w:r>
      <w:r>
        <w:rPr>
          <w:color w:val="231F20"/>
        </w:rPr>
        <w:t>property transactions, grew in 2014 Q1, continuing the </w:t>
      </w:r>
      <w:r>
        <w:rPr>
          <w:color w:val="231F20"/>
          <w:w w:val="95"/>
        </w:rPr>
        <w:t>recovery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started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2012.</w:t>
      </w:r>
      <w:r>
        <w:rPr>
          <w:color w:val="231F20"/>
          <w:w w:val="95"/>
          <w:position w:val="4"/>
          <w:sz w:val="14"/>
        </w:rPr>
        <w:t>(2)</w:t>
      </w:r>
      <w:r>
        <w:rPr>
          <w:color w:val="231F20"/>
          <w:spacing w:val="1"/>
          <w:w w:val="95"/>
          <w:position w:val="4"/>
          <w:sz w:val="14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was, </w:t>
      </w:r>
      <w:r>
        <w:rPr>
          <w:color w:val="231F20"/>
          <w:w w:val="90"/>
        </w:rPr>
        <w:t>however,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anticipated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(Table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2.A).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Indeed,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</w:p>
    <w:p>
      <w:pPr>
        <w:pStyle w:val="BodyText"/>
        <w:tabs>
          <w:tab w:pos="730" w:val="left" w:leader="none"/>
        </w:tabs>
        <w:spacing w:line="257" w:lineRule="exact"/>
        <w:ind w:left="170"/>
      </w:pPr>
      <w:r>
        <w:rPr>
          <w:color w:val="231F20"/>
          <w:position w:val="-5"/>
          <w:sz w:val="11"/>
        </w:rPr>
        <w:t>2</w:t>
        <w:tab/>
      </w:r>
      <w:r>
        <w:rPr>
          <w:color w:val="231F20"/>
        </w:rPr>
        <w:t>every</w:t>
      </w:r>
      <w:r>
        <w:rPr>
          <w:color w:val="231F20"/>
          <w:spacing w:val="-46"/>
        </w:rPr>
        <w:t> </w:t>
      </w:r>
      <w:r>
        <w:rPr>
          <w:color w:val="231F20"/>
        </w:rPr>
        <w:t>quarter</w:t>
      </w:r>
      <w:r>
        <w:rPr>
          <w:color w:val="231F20"/>
          <w:spacing w:val="-45"/>
        </w:rPr>
        <w:t> </w:t>
      </w:r>
      <w:r>
        <w:rPr>
          <w:color w:val="231F20"/>
        </w:rPr>
        <w:t>since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November</w:t>
      </w:r>
      <w:r>
        <w:rPr>
          <w:color w:val="231F20"/>
          <w:spacing w:val="-45"/>
        </w:rPr>
        <w:t> </w:t>
      </w:r>
      <w:r>
        <w:rPr>
          <w:color w:val="231F20"/>
        </w:rPr>
        <w:t>2013</w:t>
      </w:r>
      <w:r>
        <w:rPr>
          <w:color w:val="231F20"/>
          <w:spacing w:val="-46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45"/>
        </w:rPr>
        <w:t> </w:t>
      </w:r>
      <w:r>
        <w:rPr>
          <w:color w:val="231F20"/>
        </w:rPr>
        <w:t>with</w:t>
      </w:r>
      <w:r>
        <w:rPr>
          <w:color w:val="231F20"/>
          <w:spacing w:val="-45"/>
        </w:rPr>
        <w:t> </w:t>
      </w:r>
      <w:r>
        <w:rPr>
          <w:color w:val="231F20"/>
        </w:rPr>
        <w:t>spending</w:t>
      </w:r>
    </w:p>
    <w:p>
      <w:pPr>
        <w:spacing w:after="0" w:line="257" w:lineRule="exact"/>
        <w:sectPr>
          <w:type w:val="continuous"/>
          <w:pgSz w:w="11910" w:h="16840"/>
          <w:pgMar w:top="1560" w:bottom="0" w:left="620" w:right="400"/>
          <w:cols w:num="4" w:equalWidth="0">
            <w:col w:w="523" w:space="40"/>
            <w:col w:w="2209" w:space="227"/>
            <w:col w:w="1277" w:space="493"/>
            <w:col w:w="6121"/>
          </w:cols>
        </w:sectPr>
      </w:pPr>
    </w:p>
    <w:p>
      <w:pPr>
        <w:spacing w:before="11"/>
        <w:ind w:left="1947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Differences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averages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since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1998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(number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standard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deviations)</w:t>
      </w:r>
    </w:p>
    <w:p>
      <w:pPr>
        <w:pStyle w:val="BodyText"/>
        <w:spacing w:before="8"/>
        <w:rPr>
          <w:sz w:val="15"/>
        </w:rPr>
      </w:pPr>
    </w:p>
    <w:p>
      <w:pPr>
        <w:spacing w:before="1"/>
        <w:ind w:left="170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British Retail Consortium (BRC), CBI and 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8"/>
        </w:numPr>
        <w:tabs>
          <w:tab w:pos="342" w:val="left" w:leader="none"/>
        </w:tabs>
        <w:spacing w:line="240" w:lineRule="auto" w:before="0" w:after="0"/>
        <w:ind w:left="341" w:right="0" w:hanging="172"/>
        <w:jc w:val="left"/>
        <w:rPr>
          <w:sz w:val="11"/>
        </w:rPr>
      </w:pPr>
      <w:r>
        <w:rPr>
          <w:color w:val="231F20"/>
          <w:sz w:val="11"/>
        </w:rPr>
        <w:t>Averages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data,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stated.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18"/>
        </w:numPr>
        <w:tabs>
          <w:tab w:pos="342" w:val="left" w:leader="none"/>
        </w:tabs>
        <w:spacing w:line="240" w:lineRule="auto" w:before="2" w:after="0"/>
        <w:ind w:left="341" w:right="0" w:hanging="172"/>
        <w:jc w:val="left"/>
        <w:rPr>
          <w:sz w:val="11"/>
        </w:rPr>
      </w:pPr>
      <w:r>
        <w:rPr>
          <w:color w:val="231F20"/>
          <w:sz w:val="11"/>
        </w:rPr>
        <w:t>Growth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earlier.</w:t>
      </w:r>
      <w:r>
        <w:rPr>
          <w:color w:val="231F20"/>
          <w:spacing w:val="14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18"/>
        </w:numPr>
        <w:tabs>
          <w:tab w:pos="342" w:val="left" w:leader="none"/>
        </w:tabs>
        <w:spacing w:line="240" w:lineRule="auto" w:before="3" w:after="0"/>
        <w:ind w:left="341" w:right="0" w:hanging="172"/>
        <w:jc w:val="left"/>
        <w:rPr>
          <w:sz w:val="11"/>
        </w:rPr>
      </w:pPr>
      <w:r>
        <w:rPr>
          <w:color w:val="231F20"/>
          <w:sz w:val="11"/>
        </w:rPr>
        <w:t>Agents’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scores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retail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sales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values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growth.</w:t>
      </w:r>
      <w:r>
        <w:rPr>
          <w:color w:val="231F20"/>
          <w:spacing w:val="8"/>
          <w:sz w:val="11"/>
        </w:rPr>
        <w:t> </w:t>
      </w:r>
      <w:r>
        <w:rPr>
          <w:color w:val="231F20"/>
          <w:sz w:val="11"/>
        </w:rPr>
        <w:t>End-quarter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observation.</w:t>
      </w:r>
    </w:p>
    <w:p>
      <w:pPr>
        <w:pStyle w:val="ListParagraph"/>
        <w:numPr>
          <w:ilvl w:val="0"/>
          <w:numId w:val="18"/>
        </w:numPr>
        <w:tabs>
          <w:tab w:pos="342" w:val="left" w:leader="none"/>
        </w:tabs>
        <w:spacing w:line="244" w:lineRule="auto" w:before="2" w:after="0"/>
        <w:ind w:left="341" w:right="577" w:hanging="171"/>
        <w:jc w:val="left"/>
        <w:rPr>
          <w:sz w:val="11"/>
        </w:rPr>
      </w:pPr>
      <w:r>
        <w:rPr>
          <w:color w:val="231F20"/>
          <w:w w:val="95"/>
          <w:sz w:val="11"/>
        </w:rPr>
        <w:t>Balance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17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Distributive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Trades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Survey</w:t>
      </w:r>
      <w:r>
        <w:rPr>
          <w:i/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questions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‘How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your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sales 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orders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month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compare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earlier?’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‘What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your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position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regards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your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volume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sales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year?’</w:t>
      </w:r>
    </w:p>
    <w:p>
      <w:pPr>
        <w:pStyle w:val="ListParagraph"/>
        <w:numPr>
          <w:ilvl w:val="0"/>
          <w:numId w:val="18"/>
        </w:numPr>
        <w:tabs>
          <w:tab w:pos="342" w:val="left" w:leader="none"/>
        </w:tabs>
        <w:spacing w:line="127" w:lineRule="exact" w:before="0" w:after="0"/>
        <w:ind w:left="341" w:right="0" w:hanging="172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changes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like-for-like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sales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earlier.</w:t>
      </w:r>
    </w:p>
    <w:p>
      <w:pPr>
        <w:pStyle w:val="BodyText"/>
        <w:spacing w:line="268" w:lineRule="auto" w:before="3"/>
        <w:ind w:left="170" w:right="741"/>
      </w:pPr>
      <w:r>
        <w:rPr/>
        <w:br w:type="column"/>
      </w:r>
      <w:r>
        <w:rPr>
          <w:color w:val="231F20"/>
          <w:w w:val="90"/>
        </w:rPr>
        <w:t>on services associated with property transactions proving </w:t>
      </w:r>
      <w:r>
        <w:rPr>
          <w:color w:val="231F20"/>
        </w:rPr>
        <w:t>particularly weak.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0" w:right="892"/>
      </w:pP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weakness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spending</w:t>
      </w:r>
      <w:r>
        <w:rPr>
          <w:color w:val="231F20"/>
          <w:spacing w:val="-44"/>
        </w:rPr>
        <w:t> </w:t>
      </w:r>
      <w:r>
        <w:rPr>
          <w:color w:val="231F20"/>
        </w:rPr>
        <w:t>associated</w:t>
      </w:r>
      <w:r>
        <w:rPr>
          <w:color w:val="231F20"/>
          <w:spacing w:val="-45"/>
        </w:rPr>
        <w:t> </w:t>
      </w:r>
      <w:r>
        <w:rPr>
          <w:color w:val="231F20"/>
        </w:rPr>
        <w:t>with</w:t>
      </w:r>
      <w:r>
        <w:rPr>
          <w:color w:val="231F20"/>
          <w:spacing w:val="-44"/>
        </w:rPr>
        <w:t> </w:t>
      </w:r>
      <w:r>
        <w:rPr>
          <w:color w:val="231F20"/>
        </w:rPr>
        <w:t>property </w:t>
      </w:r>
      <w:r>
        <w:rPr>
          <w:color w:val="231F20"/>
          <w:w w:val="95"/>
        </w:rPr>
        <w:t>transactions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reforms associated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Review.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Mortgage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0"/>
          <w:cols w:num="2" w:equalWidth="0">
            <w:col w:w="4993" w:space="336"/>
            <w:col w:w="5561"/>
          </w:cols>
        </w:sect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0" w:lineRule="exact"/>
        <w:ind w:left="5494"/>
        <w:rPr>
          <w:sz w:val="2"/>
        </w:rPr>
      </w:pPr>
      <w:r>
        <w:rPr>
          <w:sz w:val="2"/>
        </w:rPr>
        <w:pict>
          <v:group style="width:252.95pt;height:.6pt;mso-position-horizontal-relative:char;mso-position-vertical-relative:line" coordorigin="0,0" coordsize="5059,12">
            <v:line style="position:absolute" from="0,6" to="505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18"/>
        </w:numPr>
        <w:tabs>
          <w:tab w:pos="5713" w:val="left" w:leader="none"/>
        </w:tabs>
        <w:spacing w:line="235" w:lineRule="auto" w:before="57" w:after="0"/>
        <w:ind w:left="5712" w:right="553" w:hanging="213"/>
        <w:jc w:val="left"/>
        <w:rPr>
          <w:sz w:val="14"/>
        </w:rPr>
      </w:pPr>
      <w:r>
        <w:rPr>
          <w:color w:val="231F20"/>
          <w:w w:val="95"/>
          <w:sz w:val="14"/>
        </w:rPr>
        <w:t>The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respondents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this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question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NMG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Consulting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survey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refer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subset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spacing w:val="-6"/>
          <w:w w:val="95"/>
          <w:sz w:val="14"/>
        </w:rPr>
        <w:t>of </w:t>
      </w:r>
      <w:r>
        <w:rPr>
          <w:color w:val="231F20"/>
          <w:w w:val="95"/>
          <w:sz w:val="14"/>
        </w:rPr>
        <w:t>mortgage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holders,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whom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increase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mortgage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payments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associated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with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 2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percentage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point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rise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interest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rates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would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exceed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amount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that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they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report</w:t>
      </w:r>
    </w:p>
    <w:p>
      <w:pPr>
        <w:spacing w:line="235" w:lineRule="auto" w:before="2"/>
        <w:ind w:left="5712" w:right="221" w:firstLine="0"/>
        <w:jc w:val="left"/>
        <w:rPr>
          <w:sz w:val="14"/>
        </w:rPr>
      </w:pPr>
      <w:r>
        <w:rPr>
          <w:color w:val="231F20"/>
          <w:w w:val="90"/>
          <w:sz w:val="14"/>
        </w:rPr>
        <w:t>their</w:t>
      </w:r>
      <w:r>
        <w:rPr>
          <w:color w:val="231F20"/>
          <w:spacing w:val="-7"/>
          <w:w w:val="90"/>
          <w:sz w:val="14"/>
        </w:rPr>
        <w:t> </w:t>
      </w:r>
      <w:r>
        <w:rPr>
          <w:color w:val="231F20"/>
          <w:w w:val="90"/>
          <w:sz w:val="14"/>
        </w:rPr>
        <w:t>monthly</w:t>
      </w:r>
      <w:r>
        <w:rPr>
          <w:color w:val="231F20"/>
          <w:spacing w:val="-7"/>
          <w:w w:val="90"/>
          <w:sz w:val="14"/>
        </w:rPr>
        <w:t> </w:t>
      </w:r>
      <w:r>
        <w:rPr>
          <w:color w:val="231F20"/>
          <w:w w:val="90"/>
          <w:sz w:val="14"/>
        </w:rPr>
        <w:t>mortgage</w:t>
      </w:r>
      <w:r>
        <w:rPr>
          <w:color w:val="231F20"/>
          <w:spacing w:val="-7"/>
          <w:w w:val="90"/>
          <w:sz w:val="14"/>
        </w:rPr>
        <w:t> </w:t>
      </w:r>
      <w:r>
        <w:rPr>
          <w:color w:val="231F20"/>
          <w:w w:val="90"/>
          <w:sz w:val="14"/>
        </w:rPr>
        <w:t>payments</w:t>
      </w:r>
      <w:r>
        <w:rPr>
          <w:color w:val="231F20"/>
          <w:spacing w:val="-7"/>
          <w:w w:val="90"/>
          <w:sz w:val="14"/>
        </w:rPr>
        <w:t> </w:t>
      </w:r>
      <w:r>
        <w:rPr>
          <w:color w:val="231F20"/>
          <w:w w:val="90"/>
          <w:sz w:val="14"/>
        </w:rPr>
        <w:t>could</w:t>
      </w:r>
      <w:r>
        <w:rPr>
          <w:color w:val="231F20"/>
          <w:spacing w:val="-7"/>
          <w:w w:val="90"/>
          <w:sz w:val="14"/>
        </w:rPr>
        <w:t> </w:t>
      </w:r>
      <w:r>
        <w:rPr>
          <w:color w:val="231F20"/>
          <w:w w:val="90"/>
          <w:sz w:val="14"/>
        </w:rPr>
        <w:t>increase</w:t>
      </w:r>
      <w:r>
        <w:rPr>
          <w:color w:val="231F20"/>
          <w:spacing w:val="-7"/>
          <w:w w:val="90"/>
          <w:sz w:val="14"/>
        </w:rPr>
        <w:t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7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7"/>
          <w:w w:val="90"/>
          <w:sz w:val="14"/>
        </w:rPr>
        <w:t> </w:t>
      </w:r>
      <w:r>
        <w:rPr>
          <w:color w:val="231F20"/>
          <w:w w:val="90"/>
          <w:sz w:val="14"/>
        </w:rPr>
        <w:t>sustained</w:t>
      </w:r>
      <w:r>
        <w:rPr>
          <w:color w:val="231F20"/>
          <w:spacing w:val="-7"/>
          <w:w w:val="90"/>
          <w:sz w:val="14"/>
        </w:rPr>
        <w:t> </w:t>
      </w:r>
      <w:r>
        <w:rPr>
          <w:color w:val="231F20"/>
          <w:w w:val="90"/>
          <w:sz w:val="14"/>
        </w:rPr>
        <w:t>period</w:t>
      </w:r>
      <w:r>
        <w:rPr>
          <w:color w:val="231F20"/>
          <w:spacing w:val="-7"/>
          <w:w w:val="90"/>
          <w:sz w:val="14"/>
        </w:rPr>
        <w:t> </w:t>
      </w:r>
      <w:r>
        <w:rPr>
          <w:color w:val="231F20"/>
          <w:w w:val="90"/>
          <w:sz w:val="14"/>
        </w:rPr>
        <w:t>without</w:t>
      </w:r>
      <w:r>
        <w:rPr>
          <w:color w:val="231F20"/>
          <w:spacing w:val="-7"/>
          <w:w w:val="90"/>
          <w:sz w:val="14"/>
        </w:rPr>
        <w:t> </w:t>
      </w:r>
      <w:r>
        <w:rPr>
          <w:color w:val="231F20"/>
          <w:spacing w:val="-3"/>
          <w:w w:val="90"/>
          <w:sz w:val="14"/>
        </w:rPr>
        <w:t>them </w:t>
      </w:r>
      <w:r>
        <w:rPr>
          <w:color w:val="231F20"/>
          <w:w w:val="95"/>
          <w:sz w:val="14"/>
        </w:rPr>
        <w:t>having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take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some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kind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action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find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extra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money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(such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cutting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spending, </w:t>
      </w:r>
      <w:r>
        <w:rPr>
          <w:color w:val="231F20"/>
          <w:sz w:val="14"/>
        </w:rPr>
        <w:t>working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longer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hours,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or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requesting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change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their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mortgage).</w:t>
      </w:r>
    </w:p>
    <w:p>
      <w:pPr>
        <w:pStyle w:val="ListParagraph"/>
        <w:numPr>
          <w:ilvl w:val="1"/>
          <w:numId w:val="18"/>
        </w:numPr>
        <w:tabs>
          <w:tab w:pos="5713" w:val="left" w:leader="none"/>
        </w:tabs>
        <w:spacing w:line="235" w:lineRule="auto" w:before="2" w:after="0"/>
        <w:ind w:left="5712" w:right="388" w:hanging="213"/>
        <w:jc w:val="left"/>
        <w:rPr>
          <w:sz w:val="14"/>
        </w:rPr>
      </w:pPr>
      <w:r>
        <w:rPr>
          <w:color w:val="231F20"/>
          <w:sz w:val="14"/>
        </w:rPr>
        <w:t>For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discussion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link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between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housing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market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demand,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including housing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investment,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see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20–21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November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2013</w:t>
      </w:r>
      <w:r>
        <w:rPr>
          <w:color w:val="231F20"/>
          <w:spacing w:val="-29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; </w:t>
      </w:r>
      <w:hyperlink r:id="rId46">
        <w:r>
          <w:rPr>
            <w:color w:val="231F20"/>
            <w:w w:val="85"/>
            <w:sz w:val="14"/>
          </w:rPr>
          <w:t>www.bankofengland.co.uk/publications/Documents/inflationreport/2013/ir13nov.pdf.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20" w:right="4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20" w:right="40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3" w:right="-2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0" w:right="371" w:firstLine="0"/>
        <w:jc w:val="left"/>
        <w:rPr>
          <w:sz w:val="18"/>
        </w:rPr>
      </w:pPr>
      <w:r>
        <w:rPr>
          <w:b/>
          <w:color w:val="A70740"/>
          <w:sz w:val="18"/>
        </w:rPr>
        <w:t>Chart</w:t>
      </w:r>
      <w:r>
        <w:rPr>
          <w:b/>
          <w:color w:val="A70740"/>
          <w:spacing w:val="-33"/>
          <w:sz w:val="18"/>
        </w:rPr>
        <w:t> </w:t>
      </w:r>
      <w:r>
        <w:rPr>
          <w:b/>
          <w:color w:val="A70740"/>
          <w:sz w:val="18"/>
        </w:rPr>
        <w:t>2.2</w:t>
      </w:r>
      <w:r>
        <w:rPr>
          <w:b/>
          <w:color w:val="A70740"/>
          <w:spacing w:val="-8"/>
          <w:sz w:val="18"/>
        </w:rPr>
        <w:t> </w:t>
      </w:r>
      <w:r>
        <w:rPr>
          <w:color w:val="A70740"/>
          <w:sz w:val="18"/>
        </w:rPr>
        <w:t>Household</w:t>
      </w:r>
      <w:r>
        <w:rPr>
          <w:color w:val="A70740"/>
          <w:spacing w:val="-32"/>
          <w:sz w:val="18"/>
        </w:rPr>
        <w:t> </w:t>
      </w:r>
      <w:r>
        <w:rPr>
          <w:color w:val="A70740"/>
          <w:sz w:val="18"/>
        </w:rPr>
        <w:t>consumption</w:t>
      </w:r>
      <w:r>
        <w:rPr>
          <w:color w:val="A70740"/>
          <w:spacing w:val="-31"/>
          <w:sz w:val="18"/>
        </w:rPr>
        <w:t> </w:t>
      </w:r>
      <w:r>
        <w:rPr>
          <w:color w:val="A70740"/>
          <w:sz w:val="18"/>
        </w:rPr>
        <w:t>growth</w:t>
      </w:r>
      <w:r>
        <w:rPr>
          <w:color w:val="A70740"/>
          <w:spacing w:val="-32"/>
          <w:sz w:val="18"/>
        </w:rPr>
        <w:t> </w:t>
      </w:r>
      <w:r>
        <w:rPr>
          <w:color w:val="A70740"/>
          <w:sz w:val="18"/>
        </w:rPr>
        <w:t>has</w:t>
      </w:r>
      <w:r>
        <w:rPr>
          <w:color w:val="A70740"/>
          <w:spacing w:val="-31"/>
          <w:sz w:val="18"/>
        </w:rPr>
        <w:t> </w:t>
      </w:r>
      <w:r>
        <w:rPr>
          <w:color w:val="A70740"/>
          <w:spacing w:val="-4"/>
          <w:sz w:val="18"/>
        </w:rPr>
        <w:t>been </w:t>
      </w:r>
      <w:r>
        <w:rPr>
          <w:color w:val="A70740"/>
          <w:sz w:val="18"/>
        </w:rPr>
        <w:t>outpacing income</w:t>
      </w:r>
      <w:r>
        <w:rPr>
          <w:color w:val="A70740"/>
          <w:spacing w:val="-30"/>
          <w:sz w:val="18"/>
        </w:rPr>
        <w:t> </w:t>
      </w:r>
      <w:r>
        <w:rPr>
          <w:color w:val="A70740"/>
          <w:sz w:val="18"/>
        </w:rPr>
        <w:t>growth</w:t>
      </w:r>
    </w:p>
    <w:p>
      <w:pPr>
        <w:spacing w:before="0"/>
        <w:ind w:left="170" w:right="0" w:firstLine="0"/>
        <w:jc w:val="left"/>
        <w:rPr>
          <w:sz w:val="12"/>
        </w:rPr>
      </w:pPr>
      <w:bookmarkStart w:name="Business spending" w:id="30"/>
      <w:bookmarkEnd w:id="30"/>
      <w:r>
        <w:rPr/>
      </w:r>
      <w:r>
        <w:rPr>
          <w:color w:val="231F20"/>
          <w:sz w:val="16"/>
        </w:rPr>
        <w:t>Household consumption and real income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8"/>
        <w:rPr>
          <w:sz w:val="19"/>
        </w:rPr>
      </w:pPr>
    </w:p>
    <w:p>
      <w:pPr>
        <w:spacing w:before="0"/>
        <w:ind w:left="0" w:right="809" w:firstLine="0"/>
        <w:jc w:val="right"/>
        <w:rPr>
          <w:sz w:val="11"/>
        </w:rPr>
      </w:pPr>
      <w:r>
        <w:rPr/>
        <w:pict>
          <v:group style="position:absolute;margin-left:39.547001pt;margin-top:-4.272537pt;width:167.1pt;height:135.65pt;mso-position-horizontal-relative:page;mso-position-vertical-relative:paragraph;z-index:15802880" coordorigin="791,-85" coordsize="3342,2713">
            <v:rect style="position:absolute;left:795;top:71;width:3317;height:2552" filled="false" stroked="true" strokeweight=".45pt" strokecolor="#231f20">
              <v:stroke dashstyle="solid"/>
            </v:rect>
            <v:line style="position:absolute" from="4010,498" to="4112,498" stroked="true" strokeweight=".45pt" strokecolor="#231f20">
              <v:stroke dashstyle="solid"/>
            </v:line>
            <v:line style="position:absolute" from="4010,922" to="4112,922" stroked="true" strokeweight=".45pt" strokecolor="#231f20">
              <v:stroke dashstyle="solid"/>
            </v:line>
            <v:line style="position:absolute" from="4010,1348" to="4112,1348" stroked="true" strokeweight=".45pt" strokecolor="#231f20">
              <v:stroke dashstyle="solid"/>
            </v:line>
            <v:line style="position:absolute" from="4010,1771" to="4112,1771" stroked="true" strokeweight=".45pt" strokecolor="#231f20">
              <v:stroke dashstyle="solid"/>
            </v:line>
            <v:line style="position:absolute" from="4010,2197" to="4112,2197" stroked="true" strokeweight=".45pt" strokecolor="#231f20">
              <v:stroke dashstyle="solid"/>
            </v:line>
            <v:line style="position:absolute" from="795,498" to="897,498" stroked="true" strokeweight=".45pt" strokecolor="#231f20">
              <v:stroke dashstyle="solid"/>
            </v:line>
            <v:line style="position:absolute" from="795,922" to="897,922" stroked="true" strokeweight=".45pt" strokecolor="#231f20">
              <v:stroke dashstyle="solid"/>
            </v:line>
            <v:line style="position:absolute" from="795,1348" to="897,1348" stroked="true" strokeweight=".45pt" strokecolor="#231f20">
              <v:stroke dashstyle="solid"/>
            </v:line>
            <v:line style="position:absolute" from="795,1771" to="897,1771" stroked="true" strokeweight=".45pt" strokecolor="#231f20">
              <v:stroke dashstyle="solid"/>
            </v:line>
            <v:line style="position:absolute" from="795,2197" to="897,2197" stroked="true" strokeweight=".45pt" strokecolor="#231f20">
              <v:stroke dashstyle="solid"/>
            </v:line>
            <v:line style="position:absolute" from="3781,2521" to="3781,2623" stroked="true" strokeweight=".45pt" strokecolor="#231f20">
              <v:stroke dashstyle="solid"/>
            </v:line>
            <v:line style="position:absolute" from="3427,2521" to="3427,2623" stroked="true" strokeweight=".45pt" strokecolor="#231f20">
              <v:stroke dashstyle="solid"/>
            </v:line>
            <v:line style="position:absolute" from="3073,2521" to="3073,2623" stroked="true" strokeweight=".45pt" strokecolor="#231f20">
              <v:stroke dashstyle="solid"/>
            </v:line>
            <v:line style="position:absolute" from="2718,2521" to="2718,2623" stroked="true" strokeweight=".45pt" strokecolor="#231f20">
              <v:stroke dashstyle="solid"/>
            </v:line>
            <v:line style="position:absolute" from="2364,2521" to="2364,2623" stroked="true" strokeweight=".45pt" strokecolor="#231f20">
              <v:stroke dashstyle="solid"/>
            </v:line>
            <v:line style="position:absolute" from="2010,2521" to="2010,2623" stroked="true" strokeweight=".45pt" strokecolor="#231f20">
              <v:stroke dashstyle="solid"/>
            </v:line>
            <v:line style="position:absolute" from="1655,2521" to="1655,2623" stroked="true" strokeweight=".45pt" strokecolor="#231f20">
              <v:stroke dashstyle="solid"/>
            </v:line>
            <v:line style="position:absolute" from="1301,2521" to="1301,2623" stroked="true" strokeweight=".45pt" strokecolor="#231f20">
              <v:stroke dashstyle="solid"/>
            </v:line>
            <v:line style="position:absolute" from="947,2521" to="947,2623" stroked="true" strokeweight=".45pt" strokecolor="#231f20">
              <v:stroke dashstyle="solid"/>
            </v:line>
            <v:shape style="position:absolute;left:947;top:251;width:3012;height:1945" coordorigin="948,252" coordsize="3012,1945" path="m948,2196l992,2162,1035,2134,1081,2102,1125,2034,1169,1994,1212,1936,1258,1913,1346,1772,1390,1723,1435,1640,1479,1538,1523,1532,1567,1485,1613,1432,1656,1391,1700,1355,1744,1285,1790,1223,1834,1185,1877,1129,1921,1110,1967,1053,2011,1027,2054,912,2098,908,2144,865,2188,820,2232,754,2275,729,2321,720,2365,652,2409,633,2453,584,2498,533,2542,559,2586,497,2630,473,2676,465,2719,424,2763,380,2807,292,2853,252,2896,282,2940,356,2984,420,3030,529,3074,590,3117,656,3161,631,3207,580,3251,625,3295,539,3338,539,3384,514,3428,582,3472,582,3515,590,3561,556,3605,531,3649,503,3693,486,3738,458,3782,405,3826,384,3870,339,3916,322,3959,280e" filled="false" stroked="true" strokeweight=".9pt" strokecolor="#b01c88">
              <v:path arrowok="t"/>
              <v:stroke dashstyle="solid"/>
            </v:shape>
            <v:shape style="position:absolute;left:947;top:535;width:3012;height:1666" coordorigin="948,535" coordsize="3012,1666" path="m948,2196l992,2200,1035,2179,1081,2186,1125,2115,1169,2105,1212,2019,1258,2085,1302,2107,1346,1868,1390,1962,1435,1870,1479,1792,1523,1806,1567,1670,1613,1611,1656,1545,1700,1517,1744,1451,1790,1391,1834,1406,1877,1342,1921,1346,1967,1321,2011,1238,2054,1202,2098,1195,2144,1144,2188,1140,2232,1027,2275,1010,2321,1048,2365,1021,2409,1012,2453,938,2498,869,2542,848,2586,857,2630,827,2676,823,2719,859,2763,761,2807,691,2853,723,2896,814,2940,744,2984,863,3030,823,3074,925,3117,674,3161,667,3207,669,3251,665,3295,671,3338,622,3384,654,3428,752,3472,695,3515,744,3561,669,3605,625,3649,554,3693,554,3738,639,3782,697,3826,571,3870,537,3916,584,3959,535e" filled="false" stroked="true" strokeweight=".9pt" strokecolor="#7d8fc8">
              <v:path arrowok="t"/>
              <v:stroke dashstyle="solid"/>
            </v:shape>
            <v:shape style="position:absolute;left:947;top:667;width:3012;height:1645" coordorigin="948,667" coordsize="3012,1645" path="m948,2196l992,2290,1035,2311,1081,2207,1125,2196,1169,2160,1212,2060,1258,2132,1302,2047,1346,2030,1390,1994,1435,1907,1479,1830,1523,1860,1567,1730,1613,1683,1656,1647,1700,1519,1744,1474,1790,1436,1834,1459,1877,1353,1921,1346,1967,1287,2011,1223,2054,1180,2098,1125,2144,1144,2188,1116,2232,1042,2275,1061,2321,1093,2365,1067,2409,1121,2453,1089,2498,982,2542,980,2586,948,2630,942,2676,961,2719,921,2763,818,2807,746,2853,795,2896,876,2940,708,2984,837,3030,812,3074,925,3117,674,3161,693,3207,697,3251,816,3295,752,3338,803,3384,833,3428,967,3472,893,3515,850,3561,882,3605,816,3649,699,3693,701,3738,752,3782,812,3826,682,3870,671,3916,710,3959,667e" filled="false" stroked="true" strokeweight=".9pt" strokecolor="#00586a">
              <v:path arrowok="t"/>
              <v:stroke dashstyle="solid"/>
            </v:shape>
            <v:line style="position:absolute" from="1889,587" to="2399,845" stroked="true" strokeweight=".45pt" strokecolor="#231f20">
              <v:stroke dashstyle="solid"/>
            </v:line>
            <v:shape style="position:absolute;left:2375;top:817;width:79;height:55" coordorigin="2375,818" coordsize="79,55" path="m2396,818l2375,858,2380,858,2399,860,2426,865,2446,870,2454,872,2447,868,2431,854,2411,835xe" filled="true" fillcolor="#231f20" stroked="false">
              <v:path arrowok="t"/>
              <v:fill type="solid"/>
            </v:shape>
            <v:shape style="position:absolute;left:2572;top:-86;width:1560;height:325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542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Indices:</w:t>
                    </w:r>
                    <w:r>
                      <w:rPr>
                        <w:color w:val="231F20"/>
                        <w:spacing w:val="-2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1997</w:t>
                    </w:r>
                    <w:r>
                      <w:rPr>
                        <w:color w:val="231F20"/>
                        <w:spacing w:val="-16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Q1</w:t>
                    </w:r>
                    <w:r>
                      <w:rPr>
                        <w:color w:val="231F20"/>
                        <w:spacing w:val="-16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=</w:t>
                    </w:r>
                    <w:r>
                      <w:rPr>
                        <w:color w:val="231F20"/>
                        <w:spacing w:val="-16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100</w:t>
                    </w:r>
                  </w:p>
                  <w:p>
                    <w:pPr>
                      <w:spacing w:before="37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sz w:val="11"/>
                      </w:rPr>
                      <w:t>Consumption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202;top:403;width:1270;height:158" type="#_x0000_t202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Real</w:t>
                    </w:r>
                    <w:r>
                      <w:rPr>
                        <w:color w:val="231F20"/>
                        <w:spacing w:val="-14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post-tax</w:t>
                    </w:r>
                    <w:r>
                      <w:rPr>
                        <w:color w:val="231F20"/>
                        <w:spacing w:val="-13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total</w:t>
                    </w:r>
                    <w:r>
                      <w:rPr>
                        <w:color w:val="231F20"/>
                        <w:spacing w:val="-13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income</w:t>
                    </w:r>
                    <w:r>
                      <w:rPr>
                        <w:color w:val="231F20"/>
                        <w:w w:val="90"/>
                        <w:position w:val="4"/>
                        <w:sz w:val="10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2433;top:1072;width:1346;height:158" type="#_x0000_t202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Real</w:t>
                    </w:r>
                    <w:r>
                      <w:rPr>
                        <w:color w:val="231F20"/>
                        <w:spacing w:val="-13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post-tax</w:t>
                    </w:r>
                    <w:r>
                      <w:rPr>
                        <w:color w:val="231F20"/>
                        <w:spacing w:val="-13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labour</w:t>
                    </w:r>
                    <w:r>
                      <w:rPr>
                        <w:color w:val="231F20"/>
                        <w:spacing w:val="-13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income</w:t>
                    </w:r>
                    <w:r>
                      <w:rPr>
                        <w:color w:val="231F20"/>
                        <w:w w:val="90"/>
                        <w:position w:val="4"/>
                        <w:sz w:val="10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2"/>
          <w:w w:val="90"/>
          <w:sz w:val="11"/>
        </w:rPr>
        <w:t>150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0"/>
        <w:ind w:left="0" w:right="809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140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0"/>
        <w:ind w:left="0" w:right="809" w:firstLine="0"/>
        <w:jc w:val="right"/>
        <w:rPr>
          <w:sz w:val="11"/>
        </w:rPr>
      </w:pPr>
      <w:bookmarkStart w:name="Government spending" w:id="31"/>
      <w:bookmarkEnd w:id="31"/>
      <w:r>
        <w:rPr/>
      </w:r>
      <w:r>
        <w:rPr>
          <w:color w:val="231F20"/>
          <w:w w:val="90"/>
          <w:sz w:val="11"/>
        </w:rPr>
        <w:t>130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0"/>
        <w:ind w:left="0" w:right="809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120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1"/>
        <w:ind w:left="0" w:right="809" w:firstLine="0"/>
        <w:jc w:val="right"/>
        <w:rPr>
          <w:sz w:val="11"/>
        </w:rPr>
      </w:pPr>
      <w:r>
        <w:rPr>
          <w:color w:val="231F20"/>
          <w:spacing w:val="-2"/>
          <w:w w:val="85"/>
          <w:sz w:val="11"/>
        </w:rPr>
        <w:t>110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0"/>
        <w:ind w:left="0" w:right="809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100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3"/>
        </w:rPr>
      </w:pPr>
    </w:p>
    <w:p>
      <w:pPr>
        <w:spacing w:line="120" w:lineRule="exact" w:before="0"/>
        <w:ind w:left="3589" w:right="0" w:firstLine="0"/>
        <w:jc w:val="left"/>
        <w:rPr>
          <w:sz w:val="11"/>
        </w:rPr>
      </w:pPr>
      <w:r>
        <w:rPr>
          <w:color w:val="231F20"/>
          <w:sz w:val="11"/>
        </w:rPr>
        <w:t>90</w:t>
      </w:r>
    </w:p>
    <w:p>
      <w:pPr>
        <w:tabs>
          <w:tab w:pos="1035" w:val="left" w:leader="none"/>
          <w:tab w:pos="1743" w:val="left" w:leader="none"/>
          <w:tab w:pos="2098" w:val="left" w:leader="none"/>
          <w:tab w:pos="2452" w:val="left" w:leader="none"/>
          <w:tab w:pos="2806" w:val="left" w:leader="none"/>
          <w:tab w:pos="3161" w:val="left" w:leader="none"/>
        </w:tabs>
        <w:spacing w:line="120" w:lineRule="exact" w:before="0"/>
        <w:ind w:left="326" w:right="0" w:firstLine="0"/>
        <w:jc w:val="left"/>
        <w:rPr>
          <w:sz w:val="11"/>
        </w:rPr>
      </w:pPr>
      <w:r>
        <w:rPr>
          <w:color w:val="231F20"/>
          <w:sz w:val="11"/>
        </w:rPr>
        <w:t>1997  </w:t>
      </w:r>
      <w:r>
        <w:rPr>
          <w:color w:val="231F20"/>
          <w:spacing w:val="26"/>
          <w:sz w:val="11"/>
        </w:rPr>
        <w:t> </w:t>
      </w:r>
      <w:r>
        <w:rPr>
          <w:color w:val="231F20"/>
          <w:sz w:val="11"/>
        </w:rPr>
        <w:t>99</w:t>
        <w:tab/>
        <w:t>2001  </w:t>
      </w:r>
      <w:r>
        <w:rPr>
          <w:color w:val="231F20"/>
          <w:spacing w:val="25"/>
          <w:sz w:val="11"/>
        </w:rPr>
        <w:t> </w:t>
      </w:r>
      <w:r>
        <w:rPr>
          <w:color w:val="231F20"/>
          <w:sz w:val="11"/>
        </w:rPr>
        <w:t>03</w:t>
        <w:tab/>
        <w:t>05</w:t>
        <w:tab/>
        <w:t>07</w:t>
        <w:tab/>
        <w:t>09</w:t>
        <w:tab/>
        <w:t>11</w:t>
        <w:tab/>
        <w:t>13</w:t>
      </w:r>
    </w:p>
    <w:p>
      <w:pPr>
        <w:pStyle w:val="BodyText"/>
        <w:spacing w:before="3"/>
        <w:rPr>
          <w:sz w:val="14"/>
        </w:rPr>
      </w:pPr>
    </w:p>
    <w:p>
      <w:pPr>
        <w:pStyle w:val="ListParagraph"/>
        <w:numPr>
          <w:ilvl w:val="0"/>
          <w:numId w:val="19"/>
        </w:numPr>
        <w:tabs>
          <w:tab w:pos="342" w:val="left" w:leader="none"/>
        </w:tabs>
        <w:spacing w:line="240" w:lineRule="auto" w:before="1" w:after="0"/>
        <w:ind w:left="341" w:right="0" w:hanging="172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19"/>
        </w:numPr>
        <w:tabs>
          <w:tab w:pos="342" w:val="left" w:leader="none"/>
        </w:tabs>
        <w:spacing w:line="240" w:lineRule="auto" w:before="2" w:after="0"/>
        <w:ind w:left="341" w:right="0" w:hanging="172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ListParagraph"/>
        <w:numPr>
          <w:ilvl w:val="0"/>
          <w:numId w:val="19"/>
        </w:numPr>
        <w:tabs>
          <w:tab w:pos="342" w:val="left" w:leader="none"/>
        </w:tabs>
        <w:spacing w:line="240" w:lineRule="auto" w:before="2" w:after="0"/>
        <w:ind w:left="341" w:right="0" w:hanging="172"/>
        <w:jc w:val="left"/>
        <w:rPr>
          <w:sz w:val="11"/>
        </w:rPr>
      </w:pPr>
      <w:r>
        <w:rPr>
          <w:color w:val="231F20"/>
          <w:sz w:val="11"/>
        </w:rPr>
        <w:t>Total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household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resources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divided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consumer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expenditure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deflator.</w:t>
      </w:r>
    </w:p>
    <w:p>
      <w:pPr>
        <w:pStyle w:val="ListParagraph"/>
        <w:numPr>
          <w:ilvl w:val="0"/>
          <w:numId w:val="19"/>
        </w:numPr>
        <w:tabs>
          <w:tab w:pos="342" w:val="left" w:leader="none"/>
        </w:tabs>
        <w:spacing w:line="244" w:lineRule="auto" w:before="2" w:after="0"/>
        <w:ind w:left="34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Wages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salaries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plus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mixed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less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taxes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plus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transfers,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deflated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consumer </w:t>
      </w:r>
      <w:r>
        <w:rPr>
          <w:color w:val="231F20"/>
          <w:sz w:val="11"/>
        </w:rPr>
        <w:t>expenditure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deflator.</w:t>
      </w:r>
    </w:p>
    <w:p>
      <w:pPr>
        <w:pStyle w:val="BodyText"/>
        <w:spacing w:before="1"/>
        <w:rPr>
          <w:sz w:val="14"/>
        </w:rPr>
      </w:pPr>
      <w:r>
        <w:rPr/>
        <w:pict>
          <v:shape style="position:absolute;margin-left:39.548pt;margin-top:10.499725pt;width:215.45pt;height:.1pt;mso-position-horizontal-relative:page;mso-position-vertical-relative:paragraph;z-index:-15656960;mso-wrap-distance-left:0;mso-wrap-distance-right:0" coordorigin="791,210" coordsize="4309,0" path="m791,210l5100,210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70" w:right="0" w:firstLine="0"/>
        <w:jc w:val="left"/>
        <w:rPr>
          <w:sz w:val="18"/>
        </w:rPr>
      </w:pPr>
      <w:r>
        <w:rPr>
          <w:b/>
          <w:color w:val="A70740"/>
          <w:w w:val="95"/>
          <w:sz w:val="18"/>
        </w:rPr>
        <w:t>Chart 2.3 </w:t>
      </w:r>
      <w:r>
        <w:rPr>
          <w:color w:val="A70740"/>
          <w:w w:val="95"/>
          <w:sz w:val="18"/>
        </w:rPr>
        <w:t>Household interest payments and receipts </w:t>
      </w:r>
      <w:r>
        <w:rPr>
          <w:color w:val="A70740"/>
          <w:sz w:val="18"/>
        </w:rPr>
        <w:t>have been low since 2009</w:t>
      </w:r>
    </w:p>
    <w:p>
      <w:pPr>
        <w:spacing w:before="0"/>
        <w:ind w:left="170" w:right="0" w:firstLine="0"/>
        <w:jc w:val="left"/>
        <w:rPr>
          <w:sz w:val="12"/>
        </w:rPr>
      </w:pPr>
      <w:r>
        <w:rPr>
          <w:color w:val="231F20"/>
          <w:sz w:val="16"/>
        </w:rPr>
        <w:t>Interest received and interest paid by households</w:t>
      </w:r>
      <w:r>
        <w:rPr>
          <w:color w:val="231F20"/>
          <w:position w:val="4"/>
          <w:sz w:val="12"/>
        </w:rPr>
        <w:t>(a)</w:t>
      </w:r>
    </w:p>
    <w:p>
      <w:pPr>
        <w:spacing w:before="108"/>
        <w:ind w:left="2132" w:right="0" w:firstLine="0"/>
        <w:jc w:val="left"/>
        <w:rPr>
          <w:sz w:val="11"/>
        </w:rPr>
      </w:pPr>
      <w:r>
        <w:rPr/>
        <w:pict>
          <v:group style="position:absolute;margin-left:39.548pt;margin-top:13.036939pt;width:166.3pt;height:128.0500pt;mso-position-horizontal-relative:page;mso-position-vertical-relative:paragraph;z-index:-20656640" coordorigin="791,261" coordsize="3326,2561">
            <v:rect style="position:absolute;left:795;top:265;width:3317;height:2552" filled="false" stroked="true" strokeweight=".45pt" strokecolor="#231f20">
              <v:stroke dashstyle="solid"/>
            </v:rect>
            <v:line style="position:absolute" from="4010,692" to="4112,692" stroked="true" strokeweight=".45pt" strokecolor="#231f20">
              <v:stroke dashstyle="solid"/>
            </v:line>
            <v:line style="position:absolute" from="4010,1115" to="4112,1115" stroked="true" strokeweight=".45pt" strokecolor="#231f20">
              <v:stroke dashstyle="solid"/>
            </v:line>
            <v:line style="position:absolute" from="4010,1541" to="4112,1541" stroked="true" strokeweight=".45pt" strokecolor="#231f20">
              <v:stroke dashstyle="solid"/>
            </v:line>
            <v:line style="position:absolute" from="4010,1965" to="4112,1965" stroked="true" strokeweight=".45pt" strokecolor="#231f20">
              <v:stroke dashstyle="solid"/>
            </v:line>
            <v:line style="position:absolute" from="4010,2391" to="4112,2391" stroked="true" strokeweight=".45pt" strokecolor="#231f20">
              <v:stroke dashstyle="solid"/>
            </v:line>
            <v:line style="position:absolute" from="795,692" to="898,692" stroked="true" strokeweight=".45pt" strokecolor="#231f20">
              <v:stroke dashstyle="solid"/>
            </v:line>
            <v:line style="position:absolute" from="795,1115" to="898,1115" stroked="true" strokeweight=".45pt" strokecolor="#231f20">
              <v:stroke dashstyle="solid"/>
            </v:line>
            <v:line style="position:absolute" from="795,1541" to="898,1541" stroked="true" strokeweight=".45pt" strokecolor="#231f20">
              <v:stroke dashstyle="solid"/>
            </v:line>
            <v:line style="position:absolute" from="795,1965" to="898,1965" stroked="true" strokeweight=".45pt" strokecolor="#231f20">
              <v:stroke dashstyle="solid"/>
            </v:line>
            <v:line style="position:absolute" from="795,2391" to="898,2391" stroked="true" strokeweight=".45pt" strokecolor="#231f20">
              <v:stroke dashstyle="solid"/>
            </v:line>
            <v:line style="position:absolute" from="3780,2714" to="3780,2816" stroked="true" strokeweight=".45pt" strokecolor="#231f20">
              <v:stroke dashstyle="solid"/>
            </v:line>
            <v:line style="position:absolute" from="3425,2714" to="3425,2816" stroked="true" strokeweight=".45pt" strokecolor="#231f20">
              <v:stroke dashstyle="solid"/>
            </v:line>
            <v:line style="position:absolute" from="3071,2714" to="3071,2816" stroked="true" strokeweight=".45pt" strokecolor="#231f20">
              <v:stroke dashstyle="solid"/>
            </v:line>
            <v:line style="position:absolute" from="2718,2714" to="2718,2816" stroked="true" strokeweight=".45pt" strokecolor="#231f20">
              <v:stroke dashstyle="solid"/>
            </v:line>
            <v:line style="position:absolute" from="2363,2714" to="2363,2816" stroked="true" strokeweight=".45pt" strokecolor="#231f20">
              <v:stroke dashstyle="solid"/>
            </v:line>
            <v:line style="position:absolute" from="2009,2714" to="2009,2816" stroked="true" strokeweight=".45pt" strokecolor="#231f20">
              <v:stroke dashstyle="solid"/>
            </v:line>
            <v:line style="position:absolute" from="1654,2714" to="1654,2816" stroked="true" strokeweight=".45pt" strokecolor="#231f20">
              <v:stroke dashstyle="solid"/>
            </v:line>
            <v:line style="position:absolute" from="1299,2714" to="1299,2816" stroked="true" strokeweight=".45pt" strokecolor="#231f20">
              <v:stroke dashstyle="solid"/>
            </v:line>
            <v:line style="position:absolute" from="947,2714" to="947,2816" stroked="true" strokeweight=".45pt" strokecolor="#231f20">
              <v:stroke dashstyle="solid"/>
            </v:line>
            <v:shape style="position:absolute;left:945;top:1740;width:3012;height:761" coordorigin="946,1740" coordsize="3012,761" path="m946,1911l990,1866,1034,1792,1078,1781,1122,1792,1168,1755,1212,1762,1256,1740,1300,1943,1345,2000,1389,2024,1433,2000,1477,1943,1521,1907,1565,1909,1611,1932,1655,1930,1699,1996,1787,2107,1831,2209,1876,2188,1920,2217,1964,2224,2010,2228,2054,2217,2098,2260,2142,2247,2186,2207,2230,2164,2274,2083,2318,2032,2362,2013,2407,1996,2453,1973,2497,2041,2541,2009,2585,2015,2629,1985,2673,1951,2717,1860,2761,1828,2805,1828,2849,1789,2895,1804,2940,1838,2984,1834,3028,1977,3072,2290,3116,2384,3160,2418,3204,2424,3248,2409,3292,2407,3338,2428,3382,2430,3426,2392,3471,2392,3515,2401,3559,2390,3603,2392,3647,2381,3691,2390,3737,2381,3781,2394,3825,2422,3869,2454,3913,2479,3957,2501e" filled="false" stroked="true" strokeweight=".9pt" strokecolor="#75c043">
              <v:path arrowok="t"/>
              <v:stroke dashstyle="solid"/>
            </v:shape>
            <v:shape style="position:absolute;left:945;top:556;width:3012;height:1142" coordorigin="946,556" coordsize="3012,1142" path="m946,1383l990,1391,1034,1283,1078,1217,1122,1291,1168,1236,1212,1157,1256,1189,1300,1234,1345,1334,1389,1346,1433,1287,1477,1210,1521,1153,1565,1202,1611,1217,1655,1225,1699,1263,1743,1336,1787,1387,1831,1404,1876,1410,1920,1402,1964,1381,2010,1400,2054,1402,2098,1425,2142,1410,2186,1297,2230,1240,2274,1136,2318,1063,2362,991,2407,946,2453,978,2497,989,2541,961,2585,927,2629,886,2673,829,2717,688,2761,682,2805,627,2849,597,2895,556,2940,620,2984,580,3028,680,3072,1067,3116,1266,3160,1306,3204,1355,3248,1430,3292,1449,3338,1510,3382,1534,3426,1525,3471,1555,3515,1593,3559,1621,3603,1608,3647,1628,3691,1642,3737,1640,3781,1632,3825,1642,3869,1670,3913,1685,3957,1698e" filled="false" stroked="true" strokeweight=".9pt" strokecolor="#b01c88">
              <v:path arrowok="t"/>
              <v:stroke dashstyle="solid"/>
            </v:shape>
            <v:shape style="position:absolute;left:2568;top:399;width:560;height:129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Interest</w:t>
                    </w:r>
                    <w:r>
                      <w:rPr>
                        <w:color w:val="231F20"/>
                        <w:spacing w:val="-18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paid</w:t>
                    </w:r>
                  </w:p>
                </w:txbxContent>
              </v:textbox>
              <w10:wrap type="none"/>
            </v:shape>
            <v:shape style="position:absolute;left:2481;top:1638;width:734;height:129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5"/>
                        <w:sz w:val="11"/>
                      </w:rPr>
                      <w:t>Interest received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1"/>
        </w:rPr>
        <w:t>Percentages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post-tax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income</w:t>
      </w:r>
      <w:r>
        <w:rPr>
          <w:color w:val="231F20"/>
          <w:spacing w:val="11"/>
          <w:w w:val="90"/>
          <w:sz w:val="11"/>
        </w:rPr>
        <w:t> </w:t>
      </w:r>
      <w:r>
        <w:rPr>
          <w:color w:val="231F20"/>
          <w:w w:val="90"/>
          <w:position w:val="-8"/>
          <w:sz w:val="11"/>
        </w:rPr>
        <w:t>12</w:t>
      </w:r>
    </w:p>
    <w:p>
      <w:pPr>
        <w:pStyle w:val="BodyText"/>
        <w:spacing w:before="3"/>
        <w:rPr>
          <w:sz w:val="25"/>
        </w:rPr>
      </w:pPr>
    </w:p>
    <w:p>
      <w:pPr>
        <w:spacing w:before="0"/>
        <w:ind w:left="0" w:right="869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10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1"/>
        <w:ind w:left="0" w:right="869" w:firstLine="0"/>
        <w:jc w:val="right"/>
        <w:rPr>
          <w:sz w:val="11"/>
        </w:rPr>
      </w:pPr>
      <w:r>
        <w:rPr>
          <w:color w:val="231F20"/>
          <w:w w:val="102"/>
          <w:sz w:val="11"/>
        </w:rPr>
        <w:t>8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0"/>
        <w:ind w:left="0" w:right="869" w:firstLine="0"/>
        <w:jc w:val="right"/>
        <w:rPr>
          <w:sz w:val="11"/>
        </w:rPr>
      </w:pPr>
      <w:r>
        <w:rPr>
          <w:color w:val="231F20"/>
          <w:w w:val="99"/>
          <w:sz w:val="11"/>
        </w:rPr>
        <w:t>6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0"/>
        <w:ind w:left="0" w:right="869" w:firstLine="0"/>
        <w:jc w:val="right"/>
        <w:rPr>
          <w:sz w:val="11"/>
        </w:rPr>
      </w:pPr>
      <w:r>
        <w:rPr>
          <w:color w:val="231F20"/>
          <w:w w:val="102"/>
          <w:sz w:val="11"/>
        </w:rPr>
        <w:t>4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0"/>
        <w:ind w:left="0" w:right="869" w:firstLine="0"/>
        <w:jc w:val="right"/>
        <w:rPr>
          <w:sz w:val="11"/>
        </w:rPr>
      </w:pPr>
      <w:r>
        <w:rPr>
          <w:color w:val="231F20"/>
          <w:w w:val="94"/>
          <w:sz w:val="11"/>
        </w:rPr>
        <w:t>2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3"/>
        </w:rPr>
      </w:pPr>
    </w:p>
    <w:p>
      <w:pPr>
        <w:spacing w:line="112" w:lineRule="exact" w:before="0"/>
        <w:ind w:left="3587" w:right="0" w:firstLine="0"/>
        <w:jc w:val="left"/>
        <w:rPr>
          <w:sz w:val="11"/>
        </w:rPr>
      </w:pPr>
      <w:r>
        <w:rPr>
          <w:color w:val="231F20"/>
          <w:w w:val="103"/>
          <w:sz w:val="11"/>
        </w:rPr>
        <w:t>0</w:t>
      </w:r>
    </w:p>
    <w:p>
      <w:pPr>
        <w:tabs>
          <w:tab w:pos="1035" w:val="left" w:leader="none"/>
          <w:tab w:pos="1743" w:val="left" w:leader="none"/>
          <w:tab w:pos="2097" w:val="left" w:leader="none"/>
          <w:tab w:pos="2451" w:val="left" w:leader="none"/>
          <w:tab w:pos="2805" w:val="left" w:leader="none"/>
          <w:tab w:pos="3159" w:val="left" w:leader="none"/>
        </w:tabs>
        <w:spacing w:line="112" w:lineRule="exact" w:before="0"/>
        <w:ind w:left="326" w:right="0" w:firstLine="0"/>
        <w:jc w:val="left"/>
        <w:rPr>
          <w:sz w:val="11"/>
        </w:rPr>
      </w:pPr>
      <w:r>
        <w:rPr>
          <w:color w:val="231F20"/>
          <w:sz w:val="11"/>
        </w:rPr>
        <w:t>1997  </w:t>
      </w:r>
      <w:r>
        <w:rPr>
          <w:color w:val="231F20"/>
          <w:spacing w:val="26"/>
          <w:sz w:val="11"/>
        </w:rPr>
        <w:t> </w:t>
      </w:r>
      <w:r>
        <w:rPr>
          <w:color w:val="231F20"/>
          <w:sz w:val="11"/>
        </w:rPr>
        <w:t>99</w:t>
        <w:tab/>
        <w:t>2001  </w:t>
      </w:r>
      <w:r>
        <w:rPr>
          <w:color w:val="231F20"/>
          <w:spacing w:val="25"/>
          <w:sz w:val="11"/>
        </w:rPr>
        <w:t> </w:t>
      </w:r>
      <w:r>
        <w:rPr>
          <w:color w:val="231F20"/>
          <w:sz w:val="11"/>
        </w:rPr>
        <w:t>03</w:t>
        <w:tab/>
        <w:t>05</w:t>
        <w:tab/>
        <w:t>07</w:t>
        <w:tab/>
        <w:t>09</w:t>
        <w:tab/>
        <w:t>11</w:t>
        <w:tab/>
        <w:t>13</w:t>
      </w:r>
    </w:p>
    <w:p>
      <w:pPr>
        <w:pStyle w:val="BodyText"/>
        <w:rPr>
          <w:sz w:val="10"/>
        </w:rPr>
      </w:pPr>
    </w:p>
    <w:p>
      <w:pPr>
        <w:spacing w:line="244" w:lineRule="auto" w:before="0"/>
        <w:ind w:left="341" w:right="361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Intermediation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Indirectly </w:t>
      </w:r>
      <w:r>
        <w:rPr>
          <w:color w:val="231F20"/>
          <w:sz w:val="11"/>
        </w:rPr>
        <w:t>Measured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(FISIM).</w:t>
      </w:r>
    </w:p>
    <w:p>
      <w:pPr>
        <w:pStyle w:val="BodyText"/>
        <w:spacing w:before="3"/>
        <w:rPr>
          <w:sz w:val="23"/>
        </w:rPr>
      </w:pPr>
      <w:r>
        <w:rPr/>
        <w:pict>
          <v:shape style="position:absolute;margin-left:39.548pt;margin-top:15.814343pt;width:215.45pt;height:.1pt;mso-position-horizontal-relative:page;mso-position-vertical-relative:paragraph;z-index:-15656448;mso-wrap-distance-left:0;mso-wrap-distance-right:0" coordorigin="791,316" coordsize="4309,0" path="m791,316l5100,316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70" w:right="493" w:firstLine="0"/>
        <w:jc w:val="left"/>
        <w:rPr>
          <w:sz w:val="18"/>
        </w:rPr>
      </w:pPr>
      <w:r>
        <w:rPr>
          <w:b/>
          <w:color w:val="A70740"/>
          <w:sz w:val="18"/>
        </w:rPr>
        <w:t>Chart</w:t>
      </w:r>
      <w:r>
        <w:rPr>
          <w:b/>
          <w:color w:val="A70740"/>
          <w:spacing w:val="-32"/>
          <w:sz w:val="18"/>
        </w:rPr>
        <w:t> </w:t>
      </w:r>
      <w:r>
        <w:rPr>
          <w:b/>
          <w:color w:val="A70740"/>
          <w:sz w:val="18"/>
        </w:rPr>
        <w:t>2.4</w:t>
      </w:r>
      <w:r>
        <w:rPr>
          <w:b/>
          <w:color w:val="A70740"/>
          <w:spacing w:val="-5"/>
          <w:sz w:val="18"/>
        </w:rPr>
        <w:t> </w:t>
      </w:r>
      <w:r>
        <w:rPr>
          <w:color w:val="A70740"/>
          <w:sz w:val="18"/>
        </w:rPr>
        <w:t>Rises</w:t>
      </w:r>
      <w:r>
        <w:rPr>
          <w:color w:val="A70740"/>
          <w:spacing w:val="-30"/>
          <w:sz w:val="18"/>
        </w:rPr>
        <w:t> </w:t>
      </w:r>
      <w:r>
        <w:rPr>
          <w:color w:val="A70740"/>
          <w:sz w:val="18"/>
        </w:rPr>
        <w:t>in</w:t>
      </w:r>
      <w:r>
        <w:rPr>
          <w:color w:val="A70740"/>
          <w:spacing w:val="-30"/>
          <w:sz w:val="18"/>
        </w:rPr>
        <w:t> </w:t>
      </w:r>
      <w:r>
        <w:rPr>
          <w:color w:val="A70740"/>
          <w:sz w:val="18"/>
        </w:rPr>
        <w:t>housing</w:t>
      </w:r>
      <w:r>
        <w:rPr>
          <w:color w:val="A70740"/>
          <w:spacing w:val="-30"/>
          <w:sz w:val="18"/>
        </w:rPr>
        <w:t> </w:t>
      </w:r>
      <w:r>
        <w:rPr>
          <w:color w:val="A70740"/>
          <w:sz w:val="18"/>
        </w:rPr>
        <w:t>starts</w:t>
      </w:r>
      <w:r>
        <w:rPr>
          <w:color w:val="A70740"/>
          <w:spacing w:val="-30"/>
          <w:sz w:val="18"/>
        </w:rPr>
        <w:t> </w:t>
      </w:r>
      <w:r>
        <w:rPr>
          <w:color w:val="A70740"/>
          <w:sz w:val="18"/>
        </w:rPr>
        <w:t>suggest</w:t>
      </w:r>
      <w:r>
        <w:rPr>
          <w:color w:val="A70740"/>
          <w:spacing w:val="-30"/>
          <w:sz w:val="18"/>
        </w:rPr>
        <w:t> </w:t>
      </w:r>
      <w:r>
        <w:rPr>
          <w:color w:val="A70740"/>
          <w:sz w:val="18"/>
        </w:rPr>
        <w:t>scope</w:t>
      </w:r>
      <w:r>
        <w:rPr>
          <w:color w:val="A70740"/>
          <w:spacing w:val="-29"/>
          <w:sz w:val="18"/>
        </w:rPr>
        <w:t> </w:t>
      </w:r>
      <w:r>
        <w:rPr>
          <w:color w:val="A70740"/>
          <w:spacing w:val="-5"/>
          <w:sz w:val="18"/>
        </w:rPr>
        <w:t>for </w:t>
      </w:r>
      <w:r>
        <w:rPr>
          <w:color w:val="A70740"/>
          <w:sz w:val="18"/>
        </w:rPr>
        <w:t>dwellings investment</w:t>
      </w:r>
      <w:r>
        <w:rPr>
          <w:color w:val="A70740"/>
          <w:spacing w:val="-31"/>
          <w:sz w:val="18"/>
        </w:rPr>
        <w:t> </w:t>
      </w:r>
      <w:r>
        <w:rPr>
          <w:color w:val="A70740"/>
          <w:sz w:val="18"/>
        </w:rPr>
        <w:t>growth</w:t>
      </w:r>
    </w:p>
    <w:p>
      <w:pPr>
        <w:spacing w:before="2"/>
        <w:ind w:left="170" w:right="0" w:firstLine="0"/>
        <w:jc w:val="left"/>
        <w:rPr>
          <w:sz w:val="16"/>
        </w:rPr>
      </w:pPr>
      <w:r>
        <w:rPr>
          <w:color w:val="231F20"/>
          <w:sz w:val="16"/>
        </w:rPr>
        <w:t>Dwellings investment and house building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0" w:right="458"/>
      </w:pPr>
      <w:r>
        <w:rPr>
          <w:color w:val="231F20"/>
        </w:rPr>
        <w:t>approvals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housing</w:t>
      </w:r>
      <w:r>
        <w:rPr>
          <w:color w:val="231F20"/>
          <w:spacing w:val="-44"/>
        </w:rPr>
        <w:t> </w:t>
      </w:r>
      <w:r>
        <w:rPr>
          <w:color w:val="231F20"/>
        </w:rPr>
        <w:t>transactions</w:t>
      </w:r>
      <w:r>
        <w:rPr>
          <w:color w:val="231F20"/>
          <w:spacing w:val="-44"/>
        </w:rPr>
        <w:t> </w:t>
      </w:r>
      <w:r>
        <w:rPr>
          <w:color w:val="231F20"/>
        </w:rPr>
        <w:t>both</w:t>
      </w:r>
      <w:r>
        <w:rPr>
          <w:color w:val="231F20"/>
          <w:spacing w:val="-44"/>
        </w:rPr>
        <w:t> </w:t>
      </w:r>
      <w:r>
        <w:rPr>
          <w:color w:val="231F20"/>
        </w:rPr>
        <w:t>weakened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Q1 </w:t>
      </w:r>
      <w:r>
        <w:rPr>
          <w:color w:val="231F20"/>
          <w:w w:val="95"/>
        </w:rPr>
        <w:t>(Section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1),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them.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That weakness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term: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approvals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 transactions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signs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pickup </w:t>
      </w:r>
      <w:r>
        <w:rPr>
          <w:color w:val="231F20"/>
        </w:rPr>
        <w:t>towards</w:t>
      </w:r>
      <w:r>
        <w:rPr>
          <w:color w:val="231F20"/>
          <w:spacing w:val="-22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end</w:t>
      </w:r>
      <w:r>
        <w:rPr>
          <w:color w:val="231F20"/>
          <w:spacing w:val="-21"/>
        </w:rPr>
        <w:t> </w:t>
      </w:r>
      <w:r>
        <w:rPr>
          <w:color w:val="231F20"/>
        </w:rPr>
        <w:t>of</w:t>
      </w:r>
      <w:r>
        <w:rPr>
          <w:color w:val="231F20"/>
          <w:spacing w:val="-21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quarter.</w:t>
      </w:r>
    </w:p>
    <w:p>
      <w:pPr>
        <w:pStyle w:val="BodyText"/>
        <w:spacing w:line="268" w:lineRule="auto" w:before="199"/>
        <w:ind w:left="170" w:right="398"/>
      </w:pPr>
      <w:r>
        <w:rPr>
          <w:color w:val="231F20"/>
        </w:rPr>
        <w:t>The other components of housing investment — house </w:t>
      </w:r>
      <w:r>
        <w:rPr>
          <w:color w:val="231F20"/>
          <w:w w:val="95"/>
        </w:rPr>
        <w:t>building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home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improvements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grew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consistent 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completions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mid-2012. 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starts,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mid-2012,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rose sharply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2.4):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recorded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homes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few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quarters.</w:t>
      </w:r>
    </w:p>
    <w:p>
      <w:pPr>
        <w:pStyle w:val="BodyText"/>
        <w:spacing w:line="268" w:lineRule="auto" w:before="200"/>
        <w:ind w:left="170" w:right="480"/>
      </w:pP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 second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2014,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thought 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2.A).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initially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driven by the house building and home improvements </w:t>
      </w:r>
      <w:r>
        <w:rPr>
          <w:color w:val="231F20"/>
          <w:w w:val="95"/>
        </w:rPr>
        <w:t>components,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 transactions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unwind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slowly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1).</w:t>
      </w:r>
    </w:p>
    <w:p>
      <w:pPr>
        <w:pStyle w:val="BodyText"/>
        <w:spacing w:before="8"/>
      </w:pPr>
    </w:p>
    <w:p>
      <w:pPr>
        <w:pStyle w:val="Heading5"/>
        <w:ind w:left="170"/>
        <w:jc w:val="both"/>
      </w:pPr>
      <w:r>
        <w:rPr>
          <w:color w:val="A70740"/>
        </w:rPr>
        <w:t>Business spending</w:t>
      </w:r>
    </w:p>
    <w:p>
      <w:pPr>
        <w:pStyle w:val="BodyText"/>
        <w:spacing w:line="268" w:lineRule="auto" w:before="23"/>
        <w:ind w:left="170" w:right="677"/>
        <w:jc w:val="both"/>
      </w:pP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5%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2014</w:t>
      </w:r>
      <w:r>
        <w:rPr>
          <w:color w:val="231F20"/>
          <w:spacing w:val="-32"/>
        </w:rPr>
        <w:t> </w:t>
      </w:r>
      <w:r>
        <w:rPr>
          <w:color w:val="231F20"/>
        </w:rPr>
        <w:t>Q1,</w:t>
      </w:r>
      <w:r>
        <w:rPr>
          <w:color w:val="231F20"/>
          <w:spacing w:val="-32"/>
        </w:rPr>
        <w:t> </w:t>
      </w:r>
      <w:r>
        <w:rPr>
          <w:color w:val="231F20"/>
        </w:rPr>
        <w:t>above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3%</w:t>
      </w:r>
      <w:r>
        <w:rPr>
          <w:color w:val="231F20"/>
          <w:spacing w:val="-32"/>
        </w:rPr>
        <w:t> </w:t>
      </w:r>
      <w:r>
        <w:rPr>
          <w:color w:val="231F20"/>
        </w:rPr>
        <w:t>growth</w:t>
      </w:r>
      <w:r>
        <w:rPr>
          <w:color w:val="231F20"/>
          <w:spacing w:val="-32"/>
        </w:rPr>
        <w:t> </w:t>
      </w:r>
      <w:r>
        <w:rPr>
          <w:color w:val="231F20"/>
        </w:rPr>
        <w:t>rate</w:t>
      </w:r>
      <w:r>
        <w:rPr>
          <w:color w:val="231F20"/>
          <w:spacing w:val="-32"/>
        </w:rPr>
        <w:t> </w:t>
      </w:r>
      <w:r>
        <w:rPr>
          <w:color w:val="231F20"/>
        </w:rPr>
        <w:t>expected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70" w:right="658"/>
        <w:jc w:val="both"/>
      </w:pP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5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2.A).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robust 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balances,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CBI</w:t>
      </w:r>
      <w:r>
        <w:rPr>
          <w:color w:val="231F20"/>
          <w:spacing w:val="-27"/>
        </w:rPr>
        <w:t> </w:t>
      </w:r>
      <w:r>
        <w:rPr>
          <w:color w:val="231F20"/>
        </w:rPr>
        <w:t>surveys,</w:t>
      </w:r>
      <w:r>
        <w:rPr>
          <w:color w:val="231F20"/>
          <w:spacing w:val="-27"/>
        </w:rPr>
        <w:t> </w:t>
      </w:r>
      <w:r>
        <w:rPr>
          <w:color w:val="231F20"/>
        </w:rPr>
        <w:t>have</w:t>
      </w:r>
      <w:r>
        <w:rPr>
          <w:color w:val="231F20"/>
          <w:spacing w:val="-27"/>
        </w:rPr>
        <w:t> </w:t>
      </w:r>
      <w:r>
        <w:rPr>
          <w:color w:val="231F20"/>
        </w:rPr>
        <w:t>eased</w:t>
      </w:r>
      <w:r>
        <w:rPr>
          <w:color w:val="231F20"/>
          <w:spacing w:val="-26"/>
        </w:rPr>
        <w:t> </w:t>
      </w:r>
      <w:r>
        <w:rPr>
          <w:color w:val="231F20"/>
        </w:rPr>
        <w:t>a</w:t>
      </w:r>
      <w:r>
        <w:rPr>
          <w:color w:val="231F20"/>
          <w:spacing w:val="-27"/>
        </w:rPr>
        <w:t> </w:t>
      </w:r>
      <w:r>
        <w:rPr>
          <w:color w:val="231F20"/>
        </w:rPr>
        <w:t>little</w:t>
      </w:r>
      <w:r>
        <w:rPr>
          <w:color w:val="231F20"/>
          <w:spacing w:val="-27"/>
        </w:rPr>
        <w:t> </w:t>
      </w:r>
      <w:r>
        <w:rPr>
          <w:color w:val="231F20"/>
        </w:rPr>
        <w:t>(Chart</w:t>
      </w:r>
      <w:r>
        <w:rPr>
          <w:color w:val="231F20"/>
          <w:spacing w:val="-27"/>
        </w:rPr>
        <w:t> </w:t>
      </w:r>
      <w:r>
        <w:rPr>
          <w:color w:val="231F20"/>
        </w:rPr>
        <w:t>2.5).</w:t>
      </w:r>
    </w:p>
    <w:p>
      <w:pPr>
        <w:pStyle w:val="BodyText"/>
        <w:spacing w:line="268" w:lineRule="auto" w:before="200"/>
        <w:ind w:left="170" w:right="431"/>
      </w:pP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near-term</w:t>
      </w:r>
      <w:r>
        <w:rPr>
          <w:color w:val="231F20"/>
          <w:spacing w:val="-42"/>
        </w:rPr>
        <w:t> </w:t>
      </w:r>
      <w:r>
        <w:rPr>
          <w:color w:val="231F20"/>
        </w:rPr>
        <w:t>outlook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business</w:t>
      </w:r>
      <w:r>
        <w:rPr>
          <w:color w:val="231F20"/>
          <w:spacing w:val="-42"/>
        </w:rPr>
        <w:t> </w:t>
      </w:r>
      <w:r>
        <w:rPr>
          <w:color w:val="231F20"/>
        </w:rPr>
        <w:t>investment</w:t>
      </w:r>
      <w:r>
        <w:rPr>
          <w:color w:val="231F20"/>
          <w:spacing w:val="-42"/>
        </w:rPr>
        <w:t> </w:t>
      </w:r>
      <w:r>
        <w:rPr>
          <w:color w:val="231F20"/>
        </w:rPr>
        <w:t>remains </w:t>
      </w:r>
      <w:r>
        <w:rPr>
          <w:color w:val="231F20"/>
          <w:w w:val="90"/>
        </w:rPr>
        <w:t>largely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unchanged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May,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several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likely </w:t>
      </w:r>
      <w:r>
        <w:rPr>
          <w:color w:val="231F20"/>
          <w:w w:val="95"/>
        </w:rPr>
        <w:t>to support growth. First, surveys suggest that uncertainty about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impediment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investment </w:t>
      </w:r>
      <w:r>
        <w:rPr>
          <w:color w:val="231F20"/>
          <w:w w:val="90"/>
        </w:rPr>
        <w:t>following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crisis,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receded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past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Second,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volumes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books,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</w:rPr>
        <w:t>indicated by both the CBI and Markit PMI surveys, have continued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grow</w:t>
      </w:r>
      <w:r>
        <w:rPr>
          <w:color w:val="231F20"/>
          <w:spacing w:val="-39"/>
        </w:rPr>
        <w:t> </w:t>
      </w:r>
      <w:r>
        <w:rPr>
          <w:color w:val="231F20"/>
        </w:rPr>
        <w:t>robustly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recent</w:t>
      </w:r>
      <w:r>
        <w:rPr>
          <w:color w:val="231F20"/>
          <w:spacing w:val="-39"/>
        </w:rPr>
        <w:t> </w:t>
      </w:r>
      <w:r>
        <w:rPr>
          <w:color w:val="231F20"/>
        </w:rPr>
        <w:t>months;</w:t>
      </w:r>
      <w:r>
        <w:rPr>
          <w:color w:val="231F20"/>
          <w:spacing w:val="-17"/>
        </w:rPr>
        <w:t> </w:t>
      </w:r>
      <w:r>
        <w:rPr>
          <w:color w:val="231F20"/>
        </w:rPr>
        <w:t>this</w:t>
      </w:r>
      <w:r>
        <w:rPr>
          <w:color w:val="231F20"/>
          <w:spacing w:val="-39"/>
        </w:rPr>
        <w:t> </w:t>
      </w:r>
      <w:r>
        <w:rPr>
          <w:color w:val="231F20"/>
        </w:rPr>
        <w:t>could </w:t>
      </w:r>
      <w:r>
        <w:rPr>
          <w:color w:val="231F20"/>
          <w:w w:val="95"/>
        </w:rPr>
        <w:t>suggest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undertake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satisfy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increased demand.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Third,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favourable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financing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conditions,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along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</w:rPr>
        <w:t>the financial surpluses run by private non-financial </w:t>
      </w:r>
      <w:r>
        <w:rPr>
          <w:color w:val="231F20"/>
          <w:w w:val="95"/>
        </w:rPr>
        <w:t>corporations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decade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2.B),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0"/>
          <w:cols w:num="2" w:equalWidth="0">
            <w:col w:w="4518" w:space="811"/>
            <w:col w:w="5561"/>
          </w:cols>
        </w:sectPr>
      </w:pPr>
    </w:p>
    <w:p>
      <w:pPr>
        <w:pStyle w:val="BodyText"/>
        <w:spacing w:before="5"/>
        <w:rPr>
          <w:sz w:val="9"/>
        </w:rPr>
      </w:pPr>
    </w:p>
    <w:p>
      <w:pPr>
        <w:spacing w:line="109" w:lineRule="exact" w:before="0"/>
        <w:ind w:left="325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£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billions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(2010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prices)</w:t>
      </w:r>
    </w:p>
    <w:p>
      <w:pPr>
        <w:spacing w:line="109" w:lineRule="exact" w:before="0"/>
        <w:ind w:left="175" w:right="0" w:firstLine="0"/>
        <w:jc w:val="left"/>
        <w:rPr>
          <w:sz w:val="11"/>
        </w:rPr>
      </w:pPr>
      <w:r>
        <w:rPr/>
        <w:pict>
          <v:group style="position:absolute;margin-left:47.666pt;margin-top:2.511949pt;width:165.9pt;height:127.6pt;mso-position-horizontal-relative:page;mso-position-vertical-relative:paragraph;z-index:15806464" coordorigin="953,50" coordsize="3318,2552">
            <v:rect style="position:absolute;left:957;top:54;width:3309;height:2543" filled="false" stroked="true" strokeweight=".45pt" strokecolor="#231f20">
              <v:stroke dashstyle="solid"/>
            </v:rect>
            <v:line style="position:absolute" from="953,558" to="1055,558" stroked="true" strokeweight=".45pt" strokecolor="#231f20">
              <v:stroke dashstyle="solid"/>
            </v:line>
            <v:line style="position:absolute" from="953,1069" to="1055,1069" stroked="true" strokeweight=".45pt" strokecolor="#231f20">
              <v:stroke dashstyle="solid"/>
            </v:line>
            <v:line style="position:absolute" from="953,1579" to="1055,1579" stroked="true" strokeweight=".45pt" strokecolor="#231f20">
              <v:stroke dashstyle="solid"/>
            </v:line>
            <v:line style="position:absolute" from="953,2090" to="1055,2090" stroked="true" strokeweight=".45pt" strokecolor="#231f20">
              <v:stroke dashstyle="solid"/>
            </v:line>
            <v:line style="position:absolute" from="4168,559" to="4270,559" stroked="true" strokeweight=".45pt" strokecolor="#231f20">
              <v:stroke dashstyle="solid"/>
            </v:line>
            <v:line style="position:absolute" from="4168,1068" to="4270,1068" stroked="true" strokeweight=".45pt" strokecolor="#231f20">
              <v:stroke dashstyle="solid"/>
            </v:line>
            <v:line style="position:absolute" from="4168,1580" to="4270,1580" stroked="true" strokeweight=".45pt" strokecolor="#231f20">
              <v:stroke dashstyle="solid"/>
            </v:line>
            <v:line style="position:absolute" from="4168,2089" to="4270,2089" stroked="true" strokeweight=".45pt" strokecolor="#231f20">
              <v:stroke dashstyle="solid"/>
            </v:line>
            <v:shape style="position:absolute;left:1109;top:405;width:3012;height:1508" coordorigin="1109,406" coordsize="3012,1508" path="m1109,824l1162,886,1217,922,1272,1034,1325,930,1378,807,1433,805,1486,834,1540,832,1593,849,1648,730,1702,855,1754,707,1809,737,1862,685,1917,589,1970,606,2025,510,2078,475,2133,556,2186,728,2239,599,2294,552,2347,497,2400,406,2453,564,2508,695,2563,755,2616,431,2669,585,2724,595,2777,495,2830,1082,2885,1271,2938,1776,2993,1849,3046,1914,3100,1812,3154,1612,3208,1589,3261,1504,3316,1442,3369,1539,3424,1652,3477,1529,3530,1521,3585,1521,3638,1466,3693,1560,3746,1654,3799,1585,3854,1527,3907,1525,3960,1387,4015,1350,4070,1352,4121,1092e" filled="false" stroked="true" strokeweight=".9pt" strokecolor="#155e8c">
              <v:path arrowok="t"/>
              <v:stroke dashstyle="solid"/>
            </v:shape>
            <v:shape style="position:absolute;left:1109;top:376;width:3012;height:1205" coordorigin="1109,377" coordsize="3012,1205" path="m1109,947l1162,994,1217,1078,1272,1063,1325,1021,1378,1059,1433,1030,1486,1059,1540,967,1593,978,1648,951,1702,874,1754,880,1809,886,1862,893,1917,712,1970,878,2025,751,2078,591,2133,732,2186,789,2239,705,2294,716,2347,616,2453,620,2508,718,2563,805,2616,377,2669,593,2724,676,2777,618,2830,791,2885,972,2938,1026,2993,1223,3046,1269,3100,1340,3154,1400,3208,1379,3261,1473,3316,1525,3369,1477,3424,1581,3477,1533,3530,1483,3585,1546,3638,1510,3693,1400,3746,1514,3799,1502,3854,1487,3907,1575,3960,1477,4070,1435,4121,1419e" filled="false" stroked="true" strokeweight=".9pt" strokecolor="#9e2789">
              <v:path arrowok="t"/>
              <v:stroke dashstyle="solid"/>
            </v:shape>
            <v:shape style="position:absolute;left:1109;top:547;width:3012;height:1084" coordorigin="1109,547" coordsize="3012,1084" path="m1109,1030l1162,1032,1217,822,1272,1130,1325,961,1378,1019,1433,1034,1486,1117,1540,1207,1593,886,1648,1223,1702,1011,1754,1113,1809,1123,1862,876,1917,547,1970,797,2025,866,2078,870,2133,820,2186,1032,2239,965,2294,924,2347,893,2400,726,2453,703,2508,703,2563,641,2616,616,2669,841,2724,753,2777,949,2830,988,2885,1098,2938,1180,2993,978,3046,1321,3100,1442,3154,1489,3208,1631,3261,1394,3316,1269,3369,1296,3424,1292,3477,1360,3530,1315,3585,1223,3638,1223,3693,1306,3746,1354,3799,1392,3854,1385,3907,1390,3960,1286,4015,1283,4070,1265,4121,1229e" filled="false" stroked="true" strokeweight=".9pt" strokecolor="#90bb61">
              <v:path arrowok="t"/>
              <v:stroke dashstyle="solid"/>
            </v:shape>
            <v:line style="position:absolute" from="4122,2498" to="4122,2600" stroked="true" strokeweight=".45pt" strokecolor="#231f20">
              <v:stroke dashstyle="solid"/>
            </v:line>
            <v:line style="position:absolute" from="3692,2498" to="3692,2600" stroked="true" strokeweight=".45pt" strokecolor="#231f20">
              <v:stroke dashstyle="solid"/>
            </v:line>
            <v:line style="position:absolute" from="3262,2498" to="3262,2600" stroked="true" strokeweight=".45pt" strokecolor="#231f20">
              <v:stroke dashstyle="solid"/>
            </v:line>
            <v:line style="position:absolute" from="2831,2498" to="2831,2600" stroked="true" strokeweight=".45pt" strokecolor="#231f20">
              <v:stroke dashstyle="solid"/>
            </v:line>
            <v:line style="position:absolute" from="2401,2498" to="2401,2600" stroked="true" strokeweight=".45pt" strokecolor="#231f20">
              <v:stroke dashstyle="solid"/>
            </v:line>
            <v:line style="position:absolute" from="1971,2498" to="1971,2600" stroked="true" strokeweight=".45pt" strokecolor="#231f20">
              <v:stroke dashstyle="solid"/>
            </v:line>
            <v:line style="position:absolute" from="1540,2498" to="1540,2600" stroked="true" strokeweight=".45pt" strokecolor="#231f20">
              <v:stroke dashstyle="solid"/>
            </v:line>
            <v:line style="position:absolute" from="1110,2498" to="1110,2600" stroked="true" strokeweight=".45pt" strokecolor="#231f20">
              <v:stroke dashstyle="solid"/>
            </v:line>
            <v:shape style="position:absolute;left:2870;top:709;width:162;height:162" type="#_x0000_t75" stroked="false">
              <v:imagedata r:id="rId47" o:title=""/>
            </v:shape>
            <v:shape style="position:absolute;left:3014;top:499;width:829;height:389" type="#_x0000_t202" filled="false" stroked="false">
              <v:textbox inset="0,0,0,0">
                <w:txbxContent>
                  <w:p>
                    <w:pPr>
                      <w:spacing w:line="196" w:lineRule="auto" w:before="18"/>
                      <w:ind w:left="48" w:right="0" w:hanging="49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sz w:val="11"/>
                      </w:rPr>
                      <w:t>UK housing </w:t>
                    </w:r>
                    <w:r>
                      <w:rPr>
                        <w:color w:val="231F20"/>
                        <w:w w:val="85"/>
                        <w:sz w:val="11"/>
                      </w:rPr>
                      <w:t>completions</w:t>
                    </w:r>
                    <w:r>
                      <w:rPr>
                        <w:color w:val="231F20"/>
                        <w:w w:val="85"/>
                        <w:position w:val="4"/>
                        <w:sz w:val="10"/>
                      </w:rPr>
                      <w:t>(a)</w:t>
                    </w:r>
                  </w:p>
                  <w:p>
                    <w:pPr>
                      <w:spacing w:before="0"/>
                      <w:ind w:left="48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(right-hand</w:t>
                    </w:r>
                    <w:r>
                      <w:rPr>
                        <w:color w:val="231F20"/>
                        <w:spacing w:val="-18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1251;top:1202;width:1060;height:288" type="#_x0000_t202" filled="false" stroked="false">
              <v:textbox inset="0,0,0,0">
                <w:txbxContent>
                  <w:p>
                    <w:pPr>
                      <w:spacing w:before="0"/>
                      <w:ind w:left="48" w:right="1" w:hanging="49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Dwellings investment</w:t>
                    </w:r>
                    <w:r>
                      <w:rPr>
                        <w:color w:val="231F20"/>
                        <w:w w:val="90"/>
                        <w:position w:val="4"/>
                        <w:sz w:val="10"/>
                      </w:rPr>
                      <w:t>(b) </w:t>
                    </w:r>
                    <w:r>
                      <w:rPr>
                        <w:color w:val="231F20"/>
                        <w:sz w:val="11"/>
                      </w:rPr>
                      <w:t>(left-hand scale)</w:t>
                    </w:r>
                  </w:p>
                </w:txbxContent>
              </v:textbox>
              <w10:wrap type="none"/>
            </v:shape>
            <v:shape style="position:absolute;left:2834;top:1893;width:885;height:288" type="#_x0000_t202" filled="false" stroked="false">
              <v:textbox inset="0,0,0,0">
                <w:txbxContent>
                  <w:p>
                    <w:pPr>
                      <w:spacing w:before="0"/>
                      <w:ind w:left="48" w:right="18" w:hanging="49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UK</w:t>
                    </w:r>
                    <w:r>
                      <w:rPr>
                        <w:color w:val="231F20"/>
                        <w:spacing w:val="-21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housing</w:t>
                    </w:r>
                    <w:r>
                      <w:rPr>
                        <w:color w:val="231F20"/>
                        <w:spacing w:val="-20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5"/>
                        <w:sz w:val="11"/>
                      </w:rPr>
                      <w:t>starts</w:t>
                    </w:r>
                    <w:r>
                      <w:rPr>
                        <w:color w:val="231F20"/>
                        <w:spacing w:val="-3"/>
                        <w:w w:val="95"/>
                        <w:position w:val="4"/>
                        <w:sz w:val="10"/>
                      </w:rPr>
                      <w:t>(a)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(right-hand</w:t>
                    </w:r>
                    <w:r>
                      <w:rPr>
                        <w:color w:val="231F20"/>
                        <w:spacing w:val="-13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25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104"/>
        <w:ind w:left="170" w:right="0" w:firstLine="0"/>
        <w:jc w:val="left"/>
        <w:rPr>
          <w:sz w:val="11"/>
        </w:rPr>
      </w:pPr>
      <w:r>
        <w:rPr>
          <w:color w:val="231F20"/>
          <w:sz w:val="11"/>
        </w:rPr>
        <w:t>20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104"/>
        <w:ind w:left="186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15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104"/>
        <w:ind w:left="181" w:right="0" w:firstLine="0"/>
        <w:jc w:val="left"/>
        <w:rPr>
          <w:sz w:val="11"/>
        </w:rPr>
      </w:pPr>
      <w:r>
        <w:rPr>
          <w:color w:val="231F20"/>
          <w:sz w:val="11"/>
        </w:rPr>
        <w:t>10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104"/>
        <w:ind w:left="230" w:right="0" w:firstLine="0"/>
        <w:jc w:val="left"/>
        <w:rPr>
          <w:sz w:val="11"/>
        </w:rPr>
      </w:pPr>
      <w:r>
        <w:rPr>
          <w:color w:val="231F20"/>
          <w:w w:val="94"/>
          <w:sz w:val="11"/>
        </w:rPr>
        <w:t>5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line="45" w:lineRule="exact" w:before="104"/>
        <w:ind w:left="225" w:right="0" w:firstLine="0"/>
        <w:jc w:val="left"/>
        <w:rPr>
          <w:sz w:val="11"/>
        </w:rPr>
      </w:pPr>
      <w:r>
        <w:rPr>
          <w:color w:val="231F20"/>
          <w:w w:val="103"/>
          <w:sz w:val="11"/>
        </w:rPr>
        <w:t>0</w:t>
      </w:r>
    </w:p>
    <w:p>
      <w:pPr>
        <w:pStyle w:val="BodyText"/>
        <w:spacing w:before="5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spacing w:before="0"/>
        <w:ind w:left="170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Thousands </w:t>
      </w:r>
      <w:r>
        <w:rPr>
          <w:color w:val="231F20"/>
          <w:spacing w:val="-2"/>
          <w:w w:val="90"/>
          <w:sz w:val="11"/>
        </w:rPr>
        <w:t>(annualised)</w:t>
      </w:r>
    </w:p>
    <w:p>
      <w:pPr>
        <w:pStyle w:val="BodyText"/>
        <w:spacing w:before="2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15" w:right="0" w:firstLine="0"/>
        <w:jc w:val="left"/>
        <w:rPr>
          <w:sz w:val="11"/>
        </w:rPr>
      </w:pPr>
      <w:r>
        <w:rPr>
          <w:color w:val="231F20"/>
          <w:sz w:val="11"/>
        </w:rPr>
        <w:t>250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104"/>
        <w:ind w:left="11" w:right="0" w:firstLine="0"/>
        <w:jc w:val="left"/>
        <w:rPr>
          <w:sz w:val="11"/>
        </w:rPr>
      </w:pPr>
      <w:r>
        <w:rPr>
          <w:color w:val="231F20"/>
          <w:sz w:val="11"/>
        </w:rPr>
        <w:t>200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104"/>
        <w:ind w:left="26" w:right="0" w:firstLine="0"/>
        <w:jc w:val="left"/>
        <w:rPr>
          <w:sz w:val="11"/>
        </w:rPr>
      </w:pPr>
      <w:r>
        <w:rPr>
          <w:color w:val="231F20"/>
          <w:sz w:val="11"/>
        </w:rPr>
        <w:t>150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104"/>
        <w:ind w:left="21" w:right="0" w:firstLine="0"/>
        <w:jc w:val="left"/>
        <w:rPr>
          <w:sz w:val="11"/>
        </w:rPr>
      </w:pPr>
      <w:r>
        <w:rPr>
          <w:color w:val="231F20"/>
          <w:sz w:val="11"/>
        </w:rPr>
        <w:t>100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104"/>
        <w:ind w:left="70" w:right="0" w:firstLine="0"/>
        <w:jc w:val="left"/>
        <w:rPr>
          <w:sz w:val="11"/>
        </w:rPr>
      </w:pPr>
      <w:r>
        <w:rPr>
          <w:color w:val="231F20"/>
          <w:sz w:val="11"/>
        </w:rPr>
        <w:t>50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line="45" w:lineRule="exact" w:before="104"/>
        <w:ind w:left="125" w:right="0" w:firstLine="0"/>
        <w:jc w:val="left"/>
        <w:rPr>
          <w:sz w:val="11"/>
        </w:rPr>
      </w:pPr>
      <w:r>
        <w:rPr>
          <w:color w:val="231F20"/>
          <w:w w:val="103"/>
          <w:sz w:val="11"/>
        </w:rPr>
        <w:t>0</w:t>
      </w:r>
    </w:p>
    <w:p>
      <w:pPr>
        <w:pStyle w:val="BodyText"/>
        <w:spacing w:line="231" w:lineRule="exact"/>
        <w:ind w:left="170"/>
      </w:pPr>
      <w:r>
        <w:rPr/>
        <w:br w:type="column"/>
      </w:r>
      <w:r>
        <w:rPr>
          <w:color w:val="231F20"/>
        </w:rPr>
        <w:t>companies</w:t>
      </w:r>
      <w:r>
        <w:rPr>
          <w:color w:val="231F20"/>
          <w:spacing w:val="-44"/>
        </w:rPr>
        <w:t> </w:t>
      </w:r>
      <w:r>
        <w:rPr>
          <w:color w:val="231F20"/>
        </w:rPr>
        <w:t>should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able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finance</w:t>
      </w:r>
      <w:r>
        <w:rPr>
          <w:color w:val="231F20"/>
          <w:spacing w:val="-43"/>
        </w:rPr>
        <w:t> </w:t>
      </w:r>
      <w:r>
        <w:rPr>
          <w:color w:val="231F20"/>
        </w:rPr>
        <w:t>increases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investment.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68" w:lineRule="auto"/>
        <w:ind w:left="170" w:right="459"/>
      </w:pPr>
      <w:r>
        <w:rPr>
          <w:color w:val="231F20"/>
          <w:w w:val="95"/>
        </w:rPr>
        <w:t>There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growth, though.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Excess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capital,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plant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machinery,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within </w:t>
      </w:r>
      <w:r>
        <w:rPr>
          <w:color w:val="231F20"/>
        </w:rPr>
        <w:t>some businesses could weigh on investment growth: </w:t>
      </w:r>
      <w:r>
        <w:rPr>
          <w:color w:val="231F20"/>
          <w:w w:val="90"/>
        </w:rPr>
        <w:t>businesses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make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productive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use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existing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capital </w:t>
      </w:r>
      <w:r>
        <w:rPr>
          <w:color w:val="231F20"/>
          <w:w w:val="95"/>
        </w:rPr>
        <w:t>instead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expenditure.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new 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estimates,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grew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5.6%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between </w:t>
      </w:r>
      <w:r>
        <w:rPr>
          <w:color w:val="231F20"/>
        </w:rPr>
        <w:t>2007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2012</w:t>
      </w:r>
      <w:r>
        <w:rPr>
          <w:color w:val="231F20"/>
          <w:spacing w:val="-40"/>
        </w:rPr>
        <w:t> </w:t>
      </w:r>
      <w:r>
        <w:rPr>
          <w:color w:val="231F20"/>
        </w:rPr>
        <w:t>despite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3%</w:t>
      </w:r>
      <w:r>
        <w:rPr>
          <w:color w:val="231F20"/>
          <w:spacing w:val="-40"/>
        </w:rPr>
        <w:t> </w:t>
      </w:r>
      <w:r>
        <w:rPr>
          <w:color w:val="231F20"/>
        </w:rPr>
        <w:t>fall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real</w:t>
      </w:r>
      <w:r>
        <w:rPr>
          <w:color w:val="231F20"/>
          <w:spacing w:val="-40"/>
        </w:rPr>
        <w:t> </w:t>
      </w:r>
      <w:r>
        <w:rPr>
          <w:color w:val="231F20"/>
        </w:rPr>
        <w:t>output,</w:t>
      </w:r>
      <w:r>
        <w:rPr>
          <w:color w:val="231F20"/>
          <w:spacing w:val="-40"/>
        </w:rPr>
        <w:t> </w:t>
      </w:r>
      <w:r>
        <w:rPr>
          <w:color w:val="231F20"/>
        </w:rPr>
        <w:t>leading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sharp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2.6).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is, </w:t>
      </w:r>
      <w:r>
        <w:rPr>
          <w:color w:val="231F20"/>
          <w:w w:val="90"/>
        </w:rPr>
        <w:t>however,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possible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excess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concentrated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0"/>
          <w:cols w:num="4" w:equalWidth="0">
            <w:col w:w="1337" w:space="1130"/>
            <w:col w:w="1183" w:space="40"/>
            <w:col w:w="225" w:space="1414"/>
            <w:col w:w="5561"/>
          </w:cols>
        </w:sectPr>
      </w:pPr>
    </w:p>
    <w:p>
      <w:pPr>
        <w:tabs>
          <w:tab w:pos="1348" w:val="left" w:leader="none"/>
          <w:tab w:pos="1778" w:val="left" w:leader="none"/>
          <w:tab w:pos="2209" w:val="left" w:leader="none"/>
          <w:tab w:pos="2639" w:val="left" w:leader="none"/>
          <w:tab w:pos="3070" w:val="left" w:leader="none"/>
          <w:tab w:pos="3449" w:val="left" w:leader="none"/>
        </w:tabs>
        <w:spacing w:before="42"/>
        <w:ind w:left="487" w:right="0" w:firstLine="0"/>
        <w:jc w:val="left"/>
        <w:rPr>
          <w:sz w:val="11"/>
        </w:rPr>
      </w:pPr>
      <w:r>
        <w:rPr>
          <w:color w:val="231F20"/>
          <w:sz w:val="11"/>
        </w:rPr>
        <w:t>2000    </w:t>
      </w:r>
      <w:r>
        <w:rPr>
          <w:color w:val="231F20"/>
          <w:spacing w:val="32"/>
          <w:sz w:val="11"/>
        </w:rPr>
        <w:t> </w:t>
      </w:r>
      <w:r>
        <w:rPr>
          <w:color w:val="231F20"/>
          <w:sz w:val="11"/>
        </w:rPr>
        <w:t>02</w:t>
        <w:tab/>
        <w:t>04</w:t>
        <w:tab/>
        <w:t>06</w:t>
        <w:tab/>
        <w:t>08</w:t>
        <w:tab/>
        <w:t>10</w:t>
        <w:tab/>
        <w:t>12</w:t>
        <w:tab/>
        <w:t>14</w:t>
      </w:r>
    </w:p>
    <w:p>
      <w:pPr>
        <w:pStyle w:val="BodyText"/>
        <w:spacing w:before="4"/>
        <w:rPr>
          <w:sz w:val="14"/>
        </w:rPr>
      </w:pPr>
    </w:p>
    <w:p>
      <w:pPr>
        <w:spacing w:before="0"/>
        <w:ind w:left="170" w:right="0" w:firstLine="0"/>
        <w:jc w:val="left"/>
        <w:rPr>
          <w:sz w:val="11"/>
        </w:rPr>
      </w:pPr>
      <w:r>
        <w:rPr>
          <w:color w:val="231F20"/>
          <w:sz w:val="11"/>
        </w:rPr>
        <w:t>Sources: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Department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Communities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Local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Government,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0"/>
        </w:numPr>
        <w:tabs>
          <w:tab w:pos="342" w:val="left" w:leader="none"/>
        </w:tabs>
        <w:spacing w:line="244" w:lineRule="auto" w:before="0" w:after="0"/>
        <w:ind w:left="34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Number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permanent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dwellings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United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Kingdom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started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completed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private enterprises.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Permanent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dwellings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starts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Wales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grow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Welsh </w:t>
      </w:r>
      <w:r>
        <w:rPr>
          <w:color w:val="231F20"/>
          <w:sz w:val="11"/>
        </w:rPr>
        <w:t>total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permanent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dwellings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starts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Q4.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23"/>
          <w:sz w:val="11"/>
        </w:rPr>
        <w:t> </w:t>
      </w:r>
      <w:r>
        <w:rPr>
          <w:color w:val="231F20"/>
          <w:spacing w:val="-6"/>
          <w:sz w:val="11"/>
        </w:rPr>
        <w:t>and </w:t>
      </w:r>
      <w:r>
        <w:rPr>
          <w:color w:val="231F20"/>
          <w:sz w:val="11"/>
        </w:rPr>
        <w:t>2014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grown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permanent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dwellings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starts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completions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 England.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staff.</w:t>
      </w:r>
    </w:p>
    <w:p>
      <w:pPr>
        <w:pStyle w:val="ListParagraph"/>
        <w:numPr>
          <w:ilvl w:val="0"/>
          <w:numId w:val="20"/>
        </w:numPr>
        <w:tabs>
          <w:tab w:pos="342" w:val="left" w:leader="none"/>
        </w:tabs>
        <w:spacing w:line="244" w:lineRule="auto" w:before="0" w:after="0"/>
        <w:ind w:left="341" w:right="433" w:hanging="171"/>
        <w:jc w:val="left"/>
        <w:rPr>
          <w:sz w:val="11"/>
        </w:rPr>
      </w:pPr>
      <w:r>
        <w:rPr>
          <w:color w:val="231F20"/>
          <w:w w:val="95"/>
          <w:sz w:val="11"/>
        </w:rPr>
        <w:t>Includes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dwellings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improvements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dwellings.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measure </w:t>
      </w:r>
      <w:r>
        <w:rPr>
          <w:color w:val="231F20"/>
          <w:sz w:val="11"/>
        </w:rPr>
        <w:t>(reference year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2010).</w:t>
      </w:r>
    </w:p>
    <w:p>
      <w:pPr>
        <w:pStyle w:val="BodyText"/>
        <w:spacing w:line="268" w:lineRule="auto"/>
        <w:ind w:left="170" w:right="599"/>
      </w:pPr>
      <w:r>
        <w:rPr/>
        <w:br w:type="column"/>
      </w:r>
      <w:r>
        <w:rPr>
          <w:color w:val="231F20"/>
          <w:w w:val="95"/>
        </w:rPr>
        <w:t>few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sectors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industries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excess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capital </w:t>
      </w:r>
      <w:r>
        <w:rPr>
          <w:color w:val="231F20"/>
        </w:rPr>
        <w:t>could</w:t>
      </w:r>
      <w:r>
        <w:rPr>
          <w:color w:val="231F20"/>
          <w:spacing w:val="-25"/>
        </w:rPr>
        <w:t> </w:t>
      </w:r>
      <w:r>
        <w:rPr>
          <w:color w:val="231F20"/>
        </w:rPr>
        <w:t>deliver</w:t>
      </w:r>
      <w:r>
        <w:rPr>
          <w:color w:val="231F20"/>
          <w:spacing w:val="-25"/>
        </w:rPr>
        <w:t> </w:t>
      </w:r>
      <w:r>
        <w:rPr>
          <w:color w:val="231F20"/>
        </w:rPr>
        <w:t>strong</w:t>
      </w:r>
      <w:r>
        <w:rPr>
          <w:color w:val="231F20"/>
          <w:spacing w:val="-25"/>
        </w:rPr>
        <w:t> </w:t>
      </w:r>
      <w:r>
        <w:rPr>
          <w:color w:val="231F20"/>
        </w:rPr>
        <w:t>investment</w:t>
      </w:r>
      <w:r>
        <w:rPr>
          <w:color w:val="231F20"/>
          <w:spacing w:val="-26"/>
        </w:rPr>
        <w:t> </w:t>
      </w:r>
      <w:r>
        <w:rPr>
          <w:color w:val="231F20"/>
        </w:rPr>
        <w:t>growth.</w:t>
      </w:r>
    </w:p>
    <w:p>
      <w:pPr>
        <w:pStyle w:val="BodyText"/>
        <w:spacing w:before="8"/>
      </w:pPr>
    </w:p>
    <w:p>
      <w:pPr>
        <w:pStyle w:val="Heading5"/>
        <w:ind w:left="170"/>
      </w:pPr>
      <w:r>
        <w:rPr>
          <w:color w:val="A70740"/>
        </w:rPr>
        <w:t>Government spending</w:t>
      </w:r>
    </w:p>
    <w:p>
      <w:pPr>
        <w:pStyle w:val="BodyText"/>
        <w:spacing w:line="268" w:lineRule="auto" w:before="23"/>
        <w:ind w:left="170" w:right="590"/>
      </w:pPr>
      <w:r>
        <w:rPr>
          <w:color w:val="231F20"/>
          <w:w w:val="95"/>
        </w:rPr>
        <w:t>Government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contracted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2.C), </w:t>
      </w:r>
      <w:r>
        <w:rPr>
          <w:color w:val="231F20"/>
          <w:w w:val="90"/>
        </w:rPr>
        <w:t>driven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sharp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investment.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data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0"/>
          <w:cols w:num="2" w:equalWidth="0">
            <w:col w:w="4443" w:space="886"/>
            <w:col w:w="55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20" w:right="400"/>
        </w:sectPr>
      </w:pPr>
    </w:p>
    <w:p>
      <w:pPr>
        <w:pStyle w:val="Heading3"/>
        <w:spacing w:line="259" w:lineRule="auto" w:before="256"/>
        <w:ind w:left="170" w:right="835"/>
      </w:pPr>
      <w:bookmarkStart w:name="Forthcoming revisions to the National Ac" w:id="32"/>
      <w:bookmarkEnd w:id="32"/>
      <w:r>
        <w:rPr/>
      </w:r>
      <w:r>
        <w:rPr>
          <w:color w:val="A70740"/>
          <w:w w:val="95"/>
        </w:rPr>
        <w:t>Forthcoming revisions to the National </w:t>
      </w:r>
      <w:r>
        <w:rPr>
          <w:color w:val="A70740"/>
        </w:rPr>
        <w:t>Accounts</w:t>
      </w:r>
    </w:p>
    <w:p>
      <w:pPr>
        <w:pStyle w:val="BodyText"/>
        <w:spacing w:line="268" w:lineRule="auto" w:before="249"/>
        <w:ind w:left="170" w:right="27"/>
      </w:pP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i/>
          <w:color w:val="231F20"/>
          <w:w w:val="95"/>
        </w:rPr>
        <w:t>Blue</w:t>
      </w:r>
      <w:r>
        <w:rPr>
          <w:i/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Book</w:t>
      </w:r>
      <w:r>
        <w:rPr>
          <w:i/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publication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National Accounts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incorporate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information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used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produce</w:t>
      </w:r>
      <w:r>
        <w:rPr>
          <w:color w:val="231F20"/>
          <w:spacing w:val="-44"/>
        </w:rPr>
        <w:t> </w:t>
      </w:r>
      <w:r>
        <w:rPr>
          <w:color w:val="231F20"/>
        </w:rPr>
        <w:t>earlier</w:t>
      </w:r>
      <w:r>
        <w:rPr>
          <w:color w:val="231F20"/>
          <w:spacing w:val="-45"/>
        </w:rPr>
        <w:t> </w:t>
      </w:r>
      <w:r>
        <w:rPr>
          <w:color w:val="231F20"/>
        </w:rPr>
        <w:t>estimates</w:t>
      </w:r>
      <w:r>
        <w:rPr>
          <w:color w:val="231F20"/>
          <w:spacing w:val="-45"/>
        </w:rPr>
        <w:t> </w:t>
      </w:r>
      <w:r>
        <w:rPr>
          <w:color w:val="231F20"/>
        </w:rPr>
        <w:t>and methodological improvements. The quarterly National Accounts for 2014 Q2, published in September, will be </w:t>
      </w:r>
      <w:r>
        <w:rPr>
          <w:color w:val="231F20"/>
          <w:w w:val="95"/>
        </w:rPr>
        <w:t>consistent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0"/>
          <w:w w:val="95"/>
        </w:rPr>
        <w:t> </w:t>
      </w:r>
      <w:r>
        <w:rPr>
          <w:i/>
          <w:color w:val="231F20"/>
          <w:w w:val="95"/>
        </w:rPr>
        <w:t>Blue</w:t>
      </w:r>
      <w:r>
        <w:rPr>
          <w:i/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Book</w:t>
      </w:r>
      <w:r>
        <w:rPr>
          <w:i/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i/>
          <w:color w:val="231F20"/>
          <w:w w:val="95"/>
        </w:rPr>
        <w:t>Pink</w:t>
      </w:r>
      <w:r>
        <w:rPr>
          <w:i/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Book</w:t>
      </w:r>
      <w:r>
        <w:rPr>
          <w:i/>
          <w:color w:val="231F20"/>
          <w:spacing w:val="-30"/>
          <w:w w:val="95"/>
        </w:rPr>
        <w:t> </w:t>
      </w:r>
      <w:r>
        <w:rPr>
          <w:color w:val="231F20"/>
          <w:w w:val="95"/>
        </w:rPr>
        <w:t>(covering </w:t>
      </w:r>
      <w:r>
        <w:rPr>
          <w:color w:val="231F20"/>
        </w:rPr>
        <w:t>the Balance of Payments). The ONS has published </w:t>
      </w:r>
      <w:r>
        <w:rPr>
          <w:color w:val="231F20"/>
          <w:w w:val="95"/>
        </w:rPr>
        <w:t>comprehensive information on the forthcoming changes</w:t>
      </w:r>
      <w:r>
        <w:rPr>
          <w:color w:val="231F20"/>
          <w:w w:val="95"/>
          <w:position w:val="4"/>
          <w:sz w:val="14"/>
        </w:rPr>
        <w:t>(1) </w:t>
      </w:r>
      <w:r>
        <w:rPr>
          <w:color w:val="231F20"/>
          <w:w w:val="95"/>
        </w:rPr>
        <w:t>including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impacts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releases </w:t>
      </w:r>
      <w:r>
        <w:rPr>
          <w:color w:val="231F20"/>
        </w:rPr>
        <w:t>will present impacts for more recent periods. This box </w:t>
      </w:r>
      <w:r>
        <w:rPr>
          <w:color w:val="231F20"/>
          <w:w w:val="95"/>
        </w:rPr>
        <w:t>summarises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information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published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date,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 </w:t>
      </w:r>
      <w:r>
        <w:rPr>
          <w:color w:val="231F20"/>
          <w:w w:val="90"/>
        </w:rPr>
        <w:t>relate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EU-wide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implementation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European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System </w:t>
      </w:r>
      <w:r>
        <w:rPr>
          <w:color w:val="231F20"/>
        </w:rPr>
        <w:t>of National and Regional Accounts (ESA 2010)</w:t>
      </w:r>
      <w:r>
        <w:rPr>
          <w:color w:val="231F20"/>
          <w:position w:val="4"/>
          <w:sz w:val="14"/>
        </w:rPr>
        <w:t>(2) </w:t>
      </w:r>
      <w:r>
        <w:rPr>
          <w:color w:val="231F20"/>
        </w:rPr>
        <w:t>and </w:t>
      </w:r>
      <w:r>
        <w:rPr>
          <w:color w:val="231F20"/>
          <w:w w:val="95"/>
        </w:rPr>
        <w:t>improvements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existing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National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Accounts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framework. </w:t>
      </w:r>
      <w:r>
        <w:rPr>
          <w:color w:val="231F20"/>
        </w:rPr>
        <w:t>These changes — given that they relate to revisions to </w:t>
      </w:r>
      <w:r>
        <w:rPr>
          <w:color w:val="231F20"/>
          <w:w w:val="95"/>
        </w:rPr>
        <w:t>historical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MPC’s assessment of the current degree of inflationary pressure: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implications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future</w:t>
      </w:r>
      <w:r>
        <w:rPr>
          <w:color w:val="231F20"/>
          <w:spacing w:val="-43"/>
        </w:rPr>
        <w:t> </w:t>
      </w:r>
      <w:r>
        <w:rPr>
          <w:color w:val="231F20"/>
        </w:rPr>
        <w:t>releases,</w:t>
      </w:r>
      <w:r>
        <w:rPr>
          <w:color w:val="231F20"/>
          <w:spacing w:val="-43"/>
        </w:rPr>
        <w:t> </w:t>
      </w:r>
      <w:r>
        <w:rPr>
          <w:color w:val="231F20"/>
        </w:rPr>
        <w:t>which</w:t>
      </w:r>
      <w:r>
        <w:rPr>
          <w:color w:val="231F20"/>
          <w:spacing w:val="-43"/>
        </w:rPr>
        <w:t> </w:t>
      </w:r>
      <w:r>
        <w:rPr>
          <w:color w:val="231F20"/>
        </w:rPr>
        <w:t>will </w:t>
      </w:r>
      <w:r>
        <w:rPr>
          <w:color w:val="231F20"/>
          <w:w w:val="95"/>
        </w:rPr>
        <w:t>contain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assessed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upon </w:t>
      </w:r>
      <w:r>
        <w:rPr>
          <w:color w:val="231F20"/>
        </w:rPr>
        <w:t>publication.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70" w:right="101"/>
      </w:pP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ONS</w:t>
      </w:r>
      <w:r>
        <w:rPr>
          <w:color w:val="231F20"/>
          <w:spacing w:val="-43"/>
        </w:rPr>
        <w:t> </w:t>
      </w:r>
      <w:r>
        <w:rPr>
          <w:color w:val="231F20"/>
        </w:rPr>
        <w:t>estimates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i/>
          <w:color w:val="231F20"/>
        </w:rPr>
        <w:t>Blue</w:t>
      </w:r>
      <w:r>
        <w:rPr>
          <w:i/>
          <w:color w:val="231F20"/>
          <w:spacing w:val="-46"/>
        </w:rPr>
        <w:t> </w:t>
      </w:r>
      <w:r>
        <w:rPr>
          <w:i/>
          <w:color w:val="231F20"/>
        </w:rPr>
        <w:t>Book</w:t>
      </w:r>
      <w:r>
        <w:rPr>
          <w:i/>
          <w:color w:val="231F20"/>
          <w:spacing w:val="-43"/>
        </w:rPr>
        <w:t> </w:t>
      </w:r>
      <w:r>
        <w:rPr>
          <w:color w:val="231F20"/>
        </w:rPr>
        <w:t>changes</w:t>
      </w:r>
      <w:r>
        <w:rPr>
          <w:color w:val="231F20"/>
          <w:spacing w:val="-42"/>
        </w:rPr>
        <w:t> </w:t>
      </w:r>
      <w:r>
        <w:rPr>
          <w:color w:val="231F20"/>
        </w:rPr>
        <w:t>will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a sizable</w:t>
      </w:r>
      <w:r>
        <w:rPr>
          <w:color w:val="231F20"/>
          <w:spacing w:val="-40"/>
        </w:rPr>
        <w:t> </w:t>
      </w:r>
      <w:r>
        <w:rPr>
          <w:color w:val="231F20"/>
        </w:rPr>
        <w:t>impact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level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nominal</w:t>
      </w:r>
      <w:r>
        <w:rPr>
          <w:color w:val="231F20"/>
          <w:spacing w:val="-39"/>
        </w:rPr>
        <w:t> </w:t>
      </w:r>
      <w:r>
        <w:rPr>
          <w:color w:val="231F20"/>
        </w:rPr>
        <w:t>GDP.</w:t>
      </w:r>
      <w:r>
        <w:rPr>
          <w:color w:val="231F20"/>
          <w:spacing w:val="-19"/>
        </w:rPr>
        <w:t> </w:t>
      </w:r>
      <w:r>
        <w:rPr>
          <w:color w:val="231F20"/>
        </w:rPr>
        <w:t>Provisional </w:t>
      </w:r>
      <w:r>
        <w:rPr>
          <w:color w:val="231F20"/>
          <w:w w:val="95"/>
        </w:rPr>
        <w:t>estimates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revision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3.6%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level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1997–2009,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adding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£65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to 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A).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Figures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</w:rPr>
        <w:t>recent</w:t>
      </w:r>
      <w:r>
        <w:rPr>
          <w:color w:val="231F20"/>
          <w:spacing w:val="-32"/>
        </w:rPr>
        <w:t> </w:t>
      </w:r>
      <w:r>
        <w:rPr>
          <w:color w:val="231F20"/>
        </w:rPr>
        <w:t>years</w:t>
      </w:r>
      <w:r>
        <w:rPr>
          <w:color w:val="231F20"/>
          <w:spacing w:val="-32"/>
        </w:rPr>
        <w:t> </w:t>
      </w:r>
      <w:r>
        <w:rPr>
          <w:color w:val="231F20"/>
        </w:rPr>
        <w:t>will</w:t>
      </w:r>
      <w:r>
        <w:rPr>
          <w:color w:val="231F20"/>
          <w:spacing w:val="-32"/>
        </w:rPr>
        <w:t> </w:t>
      </w:r>
      <w:r>
        <w:rPr>
          <w:color w:val="231F20"/>
        </w:rPr>
        <w:t>be</w:t>
      </w:r>
      <w:r>
        <w:rPr>
          <w:color w:val="231F20"/>
          <w:spacing w:val="-32"/>
        </w:rPr>
        <w:t> </w:t>
      </w:r>
      <w:r>
        <w:rPr>
          <w:color w:val="231F20"/>
        </w:rPr>
        <w:t>published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September</w:t>
      </w:r>
      <w:r>
        <w:rPr>
          <w:color w:val="231F20"/>
          <w:spacing w:val="-32"/>
        </w:rPr>
        <w:t> </w:t>
      </w:r>
      <w:r>
        <w:rPr>
          <w:color w:val="231F20"/>
        </w:rPr>
        <w:t>2014.</w:t>
      </w:r>
    </w:p>
    <w:p>
      <w:pPr>
        <w:pStyle w:val="BodyText"/>
        <w:spacing w:before="3"/>
        <w:rPr>
          <w:sz w:val="24"/>
        </w:rPr>
      </w:pPr>
    </w:p>
    <w:p>
      <w:pPr>
        <w:spacing w:line="259" w:lineRule="auto" w:before="0"/>
        <w:ind w:left="170" w:right="1069" w:firstLine="0"/>
        <w:jc w:val="left"/>
        <w:rPr>
          <w:sz w:val="18"/>
        </w:rPr>
      </w:pPr>
      <w:r>
        <w:rPr>
          <w:b/>
          <w:color w:val="A70740"/>
          <w:sz w:val="18"/>
        </w:rPr>
        <w:t>Chart</w:t>
      </w:r>
      <w:r>
        <w:rPr>
          <w:b/>
          <w:color w:val="A70740"/>
          <w:spacing w:val="-22"/>
          <w:sz w:val="18"/>
        </w:rPr>
        <w:t> </w:t>
      </w:r>
      <w:r>
        <w:rPr>
          <w:b/>
          <w:color w:val="A70740"/>
          <w:sz w:val="18"/>
        </w:rPr>
        <w:t>A</w:t>
      </w:r>
      <w:r>
        <w:rPr>
          <w:b/>
          <w:color w:val="A70740"/>
          <w:spacing w:val="16"/>
          <w:sz w:val="18"/>
        </w:rPr>
        <w:t> </w:t>
      </w:r>
      <w:r>
        <w:rPr>
          <w:color w:val="A70740"/>
          <w:sz w:val="18"/>
        </w:rPr>
        <w:t>R&amp;D</w:t>
      </w:r>
      <w:r>
        <w:rPr>
          <w:color w:val="A70740"/>
          <w:spacing w:val="-19"/>
          <w:sz w:val="18"/>
        </w:rPr>
        <w:t> </w:t>
      </w:r>
      <w:r>
        <w:rPr>
          <w:color w:val="A70740"/>
          <w:sz w:val="18"/>
        </w:rPr>
        <w:t>and</w:t>
      </w:r>
      <w:r>
        <w:rPr>
          <w:color w:val="A70740"/>
          <w:spacing w:val="-20"/>
          <w:sz w:val="18"/>
        </w:rPr>
        <w:t> </w:t>
      </w:r>
      <w:r>
        <w:rPr>
          <w:color w:val="A70740"/>
          <w:sz w:val="18"/>
        </w:rPr>
        <w:t>NPISH</w:t>
      </w:r>
      <w:r>
        <w:rPr>
          <w:color w:val="A70740"/>
          <w:spacing w:val="-19"/>
          <w:sz w:val="18"/>
        </w:rPr>
        <w:t> </w:t>
      </w:r>
      <w:r>
        <w:rPr>
          <w:color w:val="A70740"/>
          <w:sz w:val="18"/>
        </w:rPr>
        <w:t>changes</w:t>
      </w:r>
      <w:r>
        <w:rPr>
          <w:color w:val="A70740"/>
          <w:spacing w:val="-19"/>
          <w:sz w:val="18"/>
        </w:rPr>
        <w:t> </w:t>
      </w:r>
      <w:r>
        <w:rPr>
          <w:color w:val="A70740"/>
          <w:sz w:val="18"/>
        </w:rPr>
        <w:t>drive</w:t>
      </w:r>
      <w:r>
        <w:rPr>
          <w:color w:val="A70740"/>
          <w:spacing w:val="-20"/>
          <w:sz w:val="18"/>
        </w:rPr>
        <w:t> </w:t>
      </w:r>
      <w:r>
        <w:rPr>
          <w:color w:val="A70740"/>
          <w:sz w:val="18"/>
        </w:rPr>
        <w:t>much</w:t>
      </w:r>
      <w:r>
        <w:rPr>
          <w:color w:val="A70740"/>
          <w:spacing w:val="-19"/>
          <w:sz w:val="18"/>
        </w:rPr>
        <w:t> </w:t>
      </w:r>
      <w:r>
        <w:rPr>
          <w:color w:val="A70740"/>
          <w:sz w:val="18"/>
        </w:rPr>
        <w:t>of</w:t>
      </w:r>
      <w:r>
        <w:rPr>
          <w:color w:val="A70740"/>
          <w:spacing w:val="-20"/>
          <w:sz w:val="18"/>
        </w:rPr>
        <w:t> </w:t>
      </w:r>
      <w:r>
        <w:rPr>
          <w:color w:val="A70740"/>
          <w:spacing w:val="-5"/>
          <w:sz w:val="18"/>
        </w:rPr>
        <w:t>the </w:t>
      </w:r>
      <w:r>
        <w:rPr>
          <w:color w:val="A70740"/>
          <w:sz w:val="18"/>
        </w:rPr>
        <w:t>change</w:t>
      </w:r>
      <w:r>
        <w:rPr>
          <w:color w:val="A70740"/>
          <w:spacing w:val="-16"/>
          <w:sz w:val="18"/>
        </w:rPr>
        <w:t> </w:t>
      </w:r>
      <w:r>
        <w:rPr>
          <w:color w:val="A70740"/>
          <w:sz w:val="18"/>
        </w:rPr>
        <w:t>in</w:t>
      </w:r>
      <w:r>
        <w:rPr>
          <w:color w:val="A70740"/>
          <w:spacing w:val="-16"/>
          <w:sz w:val="18"/>
        </w:rPr>
        <w:t> </w:t>
      </w:r>
      <w:r>
        <w:rPr>
          <w:color w:val="A70740"/>
          <w:sz w:val="18"/>
        </w:rPr>
        <w:t>the</w:t>
      </w:r>
      <w:r>
        <w:rPr>
          <w:color w:val="A70740"/>
          <w:spacing w:val="-16"/>
          <w:sz w:val="18"/>
        </w:rPr>
        <w:t> </w:t>
      </w:r>
      <w:r>
        <w:rPr>
          <w:color w:val="A70740"/>
          <w:sz w:val="18"/>
        </w:rPr>
        <w:t>level</w:t>
      </w:r>
      <w:r>
        <w:rPr>
          <w:color w:val="A70740"/>
          <w:spacing w:val="-16"/>
          <w:sz w:val="18"/>
        </w:rPr>
        <w:t> </w:t>
      </w:r>
      <w:r>
        <w:rPr>
          <w:color w:val="A70740"/>
          <w:sz w:val="18"/>
        </w:rPr>
        <w:t>of</w:t>
      </w:r>
      <w:r>
        <w:rPr>
          <w:color w:val="A70740"/>
          <w:spacing w:val="-16"/>
          <w:sz w:val="18"/>
        </w:rPr>
        <w:t> </w:t>
      </w:r>
      <w:r>
        <w:rPr>
          <w:color w:val="A70740"/>
          <w:sz w:val="18"/>
        </w:rPr>
        <w:t>nominal</w:t>
      </w:r>
      <w:r>
        <w:rPr>
          <w:color w:val="A70740"/>
          <w:spacing w:val="-16"/>
          <w:sz w:val="18"/>
        </w:rPr>
        <w:t> </w:t>
      </w:r>
      <w:r>
        <w:rPr>
          <w:color w:val="A70740"/>
          <w:sz w:val="18"/>
        </w:rPr>
        <w:t>GDP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0" w:right="466"/>
      </w:pP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relates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improvements</w:t>
      </w:r>
      <w:r>
        <w:rPr>
          <w:color w:val="231F20"/>
          <w:spacing w:val="-44"/>
        </w:rPr>
        <w:t> </w:t>
      </w:r>
      <w:r>
        <w:rPr>
          <w:color w:val="231F20"/>
        </w:rPr>
        <w:t>made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existing</w:t>
      </w:r>
      <w:r>
        <w:rPr>
          <w:color w:val="231F20"/>
          <w:spacing w:val="-44"/>
        </w:rPr>
        <w:t> </w:t>
      </w:r>
      <w:r>
        <w:rPr>
          <w:color w:val="231F20"/>
        </w:rPr>
        <w:t>National</w:t>
      </w:r>
      <w:r>
        <w:rPr>
          <w:color w:val="231F20"/>
          <w:spacing w:val="-44"/>
        </w:rPr>
        <w:t> </w:t>
      </w:r>
      <w:r>
        <w:rPr>
          <w:color w:val="231F20"/>
        </w:rPr>
        <w:t>Accounts framework.</w:t>
      </w:r>
      <w:r>
        <w:rPr>
          <w:color w:val="231F20"/>
          <w:spacing w:val="-22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major</w:t>
      </w:r>
      <w:r>
        <w:rPr>
          <w:color w:val="231F20"/>
          <w:spacing w:val="-41"/>
        </w:rPr>
        <w:t> </w:t>
      </w:r>
      <w:r>
        <w:rPr>
          <w:color w:val="231F20"/>
        </w:rPr>
        <w:t>driver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these</w:t>
      </w:r>
      <w:r>
        <w:rPr>
          <w:color w:val="231F20"/>
          <w:spacing w:val="-41"/>
        </w:rPr>
        <w:t> </w:t>
      </w:r>
      <w:r>
        <w:rPr>
          <w:color w:val="231F20"/>
        </w:rPr>
        <w:t>changes</w:t>
      </w:r>
      <w:r>
        <w:rPr>
          <w:color w:val="231F20"/>
          <w:spacing w:val="-41"/>
        </w:rPr>
        <w:t> </w:t>
      </w:r>
      <w:r>
        <w:rPr>
          <w:color w:val="231F20"/>
        </w:rPr>
        <w:t>relates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a review</w:t>
      </w:r>
      <w:r>
        <w:rPr>
          <w:color w:val="231F20"/>
          <w:spacing w:val="-33"/>
        </w:rPr>
        <w:t> </w:t>
      </w:r>
      <w:r>
        <w:rPr>
          <w:color w:val="231F20"/>
        </w:rPr>
        <w:t>of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way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which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key</w:t>
      </w:r>
      <w:r>
        <w:rPr>
          <w:color w:val="231F20"/>
          <w:spacing w:val="-33"/>
        </w:rPr>
        <w:t> </w:t>
      </w:r>
      <w:r>
        <w:rPr>
          <w:color w:val="231F20"/>
        </w:rPr>
        <w:t>aggregates</w:t>
      </w:r>
      <w:r>
        <w:rPr>
          <w:color w:val="231F20"/>
          <w:spacing w:val="-33"/>
        </w:rPr>
        <w:t> </w:t>
      </w:r>
      <w:r>
        <w:rPr>
          <w:color w:val="231F20"/>
        </w:rPr>
        <w:t>of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70" w:right="410"/>
      </w:pPr>
      <w:r>
        <w:rPr>
          <w:color w:val="231F20"/>
          <w:w w:val="95"/>
        </w:rPr>
        <w:t>non-profit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institutions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serving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(NPISH)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 compiled.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implementation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change,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using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new data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sources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add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£24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 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A),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split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 </w:t>
      </w:r>
      <w:r>
        <w:rPr>
          <w:color w:val="231F20"/>
        </w:rPr>
        <w:t>upward</w:t>
      </w:r>
      <w:r>
        <w:rPr>
          <w:color w:val="231F20"/>
          <w:spacing w:val="-39"/>
        </w:rPr>
        <w:t> </w:t>
      </w:r>
      <w:r>
        <w:rPr>
          <w:color w:val="231F20"/>
        </w:rPr>
        <w:t>revision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NPISH</w:t>
      </w:r>
      <w:r>
        <w:rPr>
          <w:color w:val="231F20"/>
          <w:spacing w:val="-39"/>
        </w:rPr>
        <w:t> </w:t>
      </w:r>
      <w:r>
        <w:rPr>
          <w:color w:val="231F20"/>
        </w:rPr>
        <w:t>consumption</w:t>
      </w:r>
      <w:r>
        <w:rPr>
          <w:color w:val="231F20"/>
          <w:spacing w:val="-39"/>
        </w:rPr>
        <w:t> </w:t>
      </w:r>
      <w:r>
        <w:rPr>
          <w:color w:val="231F20"/>
        </w:rPr>
        <w:t>(£14</w:t>
      </w:r>
      <w:r>
        <w:rPr>
          <w:color w:val="231F20"/>
          <w:spacing w:val="-38"/>
        </w:rPr>
        <w:t> </w:t>
      </w:r>
      <w:r>
        <w:rPr>
          <w:color w:val="231F20"/>
        </w:rPr>
        <w:t>billion)</w:t>
      </w:r>
      <w:r>
        <w:rPr>
          <w:color w:val="231F20"/>
          <w:spacing w:val="-39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household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consumption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(£10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billion).</w:t>
      </w:r>
      <w:r>
        <w:rPr>
          <w:color w:val="231F20"/>
          <w:spacing w:val="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inclusion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certain </w:t>
      </w:r>
      <w:r>
        <w:rPr>
          <w:color w:val="231F20"/>
        </w:rPr>
        <w:t>illegal</w:t>
      </w:r>
      <w:r>
        <w:rPr>
          <w:color w:val="231F20"/>
          <w:spacing w:val="-40"/>
        </w:rPr>
        <w:t> </w:t>
      </w:r>
      <w:r>
        <w:rPr>
          <w:color w:val="231F20"/>
        </w:rPr>
        <w:t>activities,</w:t>
      </w:r>
      <w:r>
        <w:rPr>
          <w:color w:val="231F20"/>
          <w:spacing w:val="-40"/>
        </w:rPr>
        <w:t> </w:t>
      </w:r>
      <w:r>
        <w:rPr>
          <w:color w:val="231F20"/>
        </w:rPr>
        <w:t>such</w:t>
      </w:r>
      <w:r>
        <w:rPr>
          <w:color w:val="231F20"/>
          <w:spacing w:val="-40"/>
        </w:rPr>
        <w:t>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sale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illegal</w:t>
      </w:r>
      <w:r>
        <w:rPr>
          <w:color w:val="231F20"/>
          <w:spacing w:val="-40"/>
        </w:rPr>
        <w:t> </w:t>
      </w:r>
      <w:r>
        <w:rPr>
          <w:color w:val="231F20"/>
        </w:rPr>
        <w:t>drugs,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National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Accounts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add</w:t>
      </w:r>
    </w:p>
    <w:p>
      <w:pPr>
        <w:pStyle w:val="BodyText"/>
        <w:spacing w:line="231" w:lineRule="exact"/>
        <w:ind w:left="170"/>
      </w:pPr>
      <w:r>
        <w:rPr>
          <w:color w:val="231F20"/>
        </w:rPr>
        <w:t>£10 billion to nominal GDP in 2009 (Chart A).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68" w:lineRule="auto"/>
        <w:ind w:left="170" w:right="422"/>
      </w:pPr>
      <w:r>
        <w:rPr>
          <w:color w:val="231F20"/>
          <w:w w:val="95"/>
        </w:rPr>
        <w:t>Other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drivers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relate 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treatment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measurement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certain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activities </w:t>
      </w:r>
      <w:r>
        <w:rPr>
          <w:color w:val="231F20"/>
        </w:rPr>
        <w:t>under the ESA 2010 framework. In particular, the reclassification of research and development (R&amp;D) expenditure as investment instead of intermediate </w:t>
      </w:r>
      <w:r>
        <w:rPr>
          <w:color w:val="231F20"/>
          <w:w w:val="95"/>
        </w:rPr>
        <w:t>consumption,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combined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improvements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R&amp;D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measured,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estimated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add</w:t>
      </w:r>
      <w:r>
        <w:rPr>
          <w:color w:val="231F20"/>
          <w:spacing w:val="-38"/>
        </w:rPr>
        <w:t> </w:t>
      </w:r>
      <w:r>
        <w:rPr>
          <w:color w:val="231F20"/>
        </w:rPr>
        <w:t>£22</w:t>
      </w:r>
      <w:r>
        <w:rPr>
          <w:color w:val="231F20"/>
          <w:spacing w:val="-38"/>
        </w:rPr>
        <w:t> </w:t>
      </w:r>
      <w:r>
        <w:rPr>
          <w:color w:val="231F20"/>
        </w:rPr>
        <w:t>billion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level</w:t>
      </w:r>
      <w:r>
        <w:rPr>
          <w:color w:val="231F20"/>
          <w:spacing w:val="-38"/>
        </w:rPr>
        <w:t> </w:t>
      </w:r>
      <w:r>
        <w:rPr>
          <w:color w:val="231F20"/>
        </w:rPr>
        <w:t>of nominal</w:t>
      </w:r>
      <w:r>
        <w:rPr>
          <w:color w:val="231F20"/>
          <w:spacing w:val="-19"/>
        </w:rPr>
        <w:t> </w:t>
      </w:r>
      <w:r>
        <w:rPr>
          <w:color w:val="231F20"/>
        </w:rPr>
        <w:t>GDP</w:t>
      </w:r>
      <w:r>
        <w:rPr>
          <w:color w:val="231F20"/>
          <w:spacing w:val="-18"/>
        </w:rPr>
        <w:t> </w:t>
      </w:r>
      <w:r>
        <w:rPr>
          <w:color w:val="231F20"/>
        </w:rPr>
        <w:t>in</w:t>
      </w:r>
      <w:r>
        <w:rPr>
          <w:color w:val="231F20"/>
          <w:spacing w:val="-19"/>
        </w:rPr>
        <w:t> </w:t>
      </w:r>
      <w:r>
        <w:rPr>
          <w:color w:val="231F20"/>
        </w:rPr>
        <w:t>2009</w:t>
      </w:r>
      <w:r>
        <w:rPr>
          <w:color w:val="231F20"/>
          <w:spacing w:val="-18"/>
        </w:rPr>
        <w:t> </w:t>
      </w:r>
      <w:r>
        <w:rPr>
          <w:color w:val="231F20"/>
        </w:rPr>
        <w:t>(Chart</w:t>
      </w:r>
      <w:r>
        <w:rPr>
          <w:color w:val="231F20"/>
          <w:spacing w:val="-20"/>
        </w:rPr>
        <w:t> </w:t>
      </w:r>
      <w:r>
        <w:rPr>
          <w:color w:val="231F20"/>
        </w:rPr>
        <w:t>A).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0" w:right="497"/>
      </w:pPr>
      <w:r>
        <w:rPr>
          <w:color w:val="231F20"/>
          <w:w w:val="95"/>
        </w:rPr>
        <w:t>Another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treatment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pensions 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National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Accounts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ESA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2010.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value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funded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defined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benefit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pension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schemes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which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employee’s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pension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determined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 factors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salary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length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service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instead 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pension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calculated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 </w:t>
      </w:r>
      <w:r>
        <w:rPr>
          <w:color w:val="231F20"/>
        </w:rPr>
        <w:t>actuarial</w:t>
      </w:r>
      <w:r>
        <w:rPr>
          <w:color w:val="231F20"/>
          <w:spacing w:val="-42"/>
        </w:rPr>
        <w:t> </w:t>
      </w:r>
      <w:r>
        <w:rPr>
          <w:color w:val="231F20"/>
        </w:rPr>
        <w:t>basis</w:t>
      </w:r>
      <w:r>
        <w:rPr>
          <w:color w:val="231F20"/>
          <w:spacing w:val="-42"/>
        </w:rPr>
        <w:t> </w:t>
      </w:r>
      <w:r>
        <w:rPr>
          <w:color w:val="231F20"/>
        </w:rPr>
        <w:t>instead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cash</w:t>
      </w:r>
      <w:r>
        <w:rPr>
          <w:color w:val="231F20"/>
          <w:spacing w:val="-42"/>
        </w:rPr>
        <w:t> </w:t>
      </w:r>
      <w:r>
        <w:rPr>
          <w:color w:val="231F20"/>
        </w:rPr>
        <w:t>basis.</w:t>
      </w:r>
      <w:r>
        <w:rPr>
          <w:color w:val="231F20"/>
          <w:spacing w:val="-23"/>
        </w:rPr>
        <w:t> </w:t>
      </w:r>
      <w:r>
        <w:rPr>
          <w:color w:val="231F20"/>
        </w:rPr>
        <w:t>This</w:t>
      </w:r>
      <w:r>
        <w:rPr>
          <w:color w:val="231F20"/>
          <w:spacing w:val="-42"/>
        </w:rPr>
        <w:t> </w:t>
      </w:r>
      <w:r>
        <w:rPr>
          <w:color w:val="231F20"/>
        </w:rPr>
        <w:t>will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a </w:t>
      </w:r>
      <w:r>
        <w:rPr>
          <w:color w:val="231F20"/>
          <w:w w:val="90"/>
        </w:rPr>
        <w:t>modest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nominal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GDP,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household, </w:t>
      </w:r>
      <w:r>
        <w:rPr>
          <w:color w:val="231F20"/>
          <w:w w:val="95"/>
        </w:rPr>
        <w:t>local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NPISH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consumption.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more</w:t>
      </w:r>
      <w:r>
        <w:rPr>
          <w:color w:val="231F20"/>
          <w:spacing w:val="-46"/>
        </w:rPr>
        <w:t> </w:t>
      </w:r>
      <w:r>
        <w:rPr>
          <w:color w:val="231F20"/>
        </w:rPr>
        <w:t>significant</w:t>
      </w:r>
      <w:r>
        <w:rPr>
          <w:color w:val="231F20"/>
          <w:spacing w:val="-45"/>
        </w:rPr>
        <w:t> </w:t>
      </w:r>
      <w:r>
        <w:rPr>
          <w:color w:val="231F20"/>
        </w:rPr>
        <w:t>impact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sectoral</w:t>
      </w:r>
      <w:r>
        <w:rPr>
          <w:color w:val="231F20"/>
          <w:spacing w:val="-45"/>
        </w:rPr>
        <w:t> </w:t>
      </w:r>
      <w:r>
        <w:rPr>
          <w:color w:val="231F20"/>
        </w:rPr>
        <w:t>income,</w:t>
      </w:r>
      <w:r>
        <w:rPr>
          <w:color w:val="231F20"/>
          <w:spacing w:val="-45"/>
        </w:rPr>
        <w:t> </w:t>
      </w:r>
      <w:r>
        <w:rPr>
          <w:color w:val="231F20"/>
        </w:rPr>
        <w:t>savings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0"/>
          <w:cols w:num="2" w:equalWidth="0">
            <w:col w:w="5187" w:space="142"/>
            <w:col w:w="5561"/>
          </w:cols>
        </w:sectPr>
      </w:pPr>
    </w:p>
    <w:p>
      <w:pPr>
        <w:tabs>
          <w:tab w:pos="5499" w:val="left" w:leader="none"/>
          <w:tab w:pos="9808" w:val="left" w:leader="none"/>
        </w:tabs>
        <w:spacing w:before="0"/>
        <w:ind w:left="170" w:right="0" w:firstLine="0"/>
        <w:jc w:val="left"/>
        <w:rPr>
          <w:sz w:val="12"/>
        </w:rPr>
      </w:pPr>
      <w:r>
        <w:rPr>
          <w:color w:val="231F20"/>
          <w:w w:val="95"/>
          <w:sz w:val="16"/>
        </w:rPr>
        <w:t>Contributions</w:t>
      </w:r>
      <w:r>
        <w:rPr>
          <w:color w:val="231F20"/>
          <w:spacing w:val="-21"/>
          <w:w w:val="95"/>
          <w:sz w:val="16"/>
        </w:rPr>
        <w:t> </w:t>
      </w:r>
      <w:r>
        <w:rPr>
          <w:color w:val="231F20"/>
          <w:w w:val="95"/>
          <w:sz w:val="16"/>
        </w:rPr>
        <w:t>to</w:t>
      </w:r>
      <w:r>
        <w:rPr>
          <w:color w:val="231F20"/>
          <w:spacing w:val="-21"/>
          <w:w w:val="95"/>
          <w:sz w:val="16"/>
        </w:rPr>
        <w:t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20"/>
          <w:w w:val="95"/>
          <w:sz w:val="16"/>
        </w:rPr>
        <w:t> </w:t>
      </w:r>
      <w:r>
        <w:rPr>
          <w:color w:val="231F20"/>
          <w:w w:val="95"/>
          <w:sz w:val="16"/>
        </w:rPr>
        <w:t>revision</w:t>
      </w:r>
      <w:r>
        <w:rPr>
          <w:color w:val="231F20"/>
          <w:spacing w:val="-21"/>
          <w:w w:val="95"/>
          <w:sz w:val="16"/>
        </w:rPr>
        <w:t> </w:t>
      </w:r>
      <w:r>
        <w:rPr>
          <w:color w:val="231F20"/>
          <w:w w:val="95"/>
          <w:sz w:val="16"/>
        </w:rPr>
        <w:t>to</w:t>
      </w:r>
      <w:r>
        <w:rPr>
          <w:color w:val="231F20"/>
          <w:spacing w:val="-20"/>
          <w:w w:val="95"/>
          <w:sz w:val="16"/>
        </w:rPr>
        <w:t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21"/>
          <w:w w:val="95"/>
          <w:sz w:val="16"/>
        </w:rPr>
        <w:t> </w:t>
      </w:r>
      <w:r>
        <w:rPr>
          <w:color w:val="231F20"/>
          <w:w w:val="95"/>
          <w:sz w:val="16"/>
        </w:rPr>
        <w:t>level</w:t>
      </w:r>
      <w:r>
        <w:rPr>
          <w:color w:val="231F20"/>
          <w:spacing w:val="-21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20"/>
          <w:w w:val="95"/>
          <w:sz w:val="16"/>
        </w:rPr>
        <w:t> </w:t>
      </w:r>
      <w:r>
        <w:rPr>
          <w:color w:val="231F20"/>
          <w:w w:val="95"/>
          <w:sz w:val="16"/>
        </w:rPr>
        <w:t>nominal</w:t>
      </w:r>
      <w:r>
        <w:rPr>
          <w:color w:val="231F20"/>
          <w:spacing w:val="-21"/>
          <w:w w:val="95"/>
          <w:sz w:val="16"/>
        </w:rPr>
        <w:t> </w:t>
      </w:r>
      <w:r>
        <w:rPr>
          <w:color w:val="231F20"/>
          <w:w w:val="95"/>
          <w:sz w:val="16"/>
        </w:rPr>
        <w:t>GDP</w:t>
      </w:r>
      <w:r>
        <w:rPr>
          <w:color w:val="231F20"/>
          <w:w w:val="95"/>
          <w:position w:val="4"/>
          <w:sz w:val="12"/>
        </w:rPr>
        <w:t>(a)</w:t>
      </w:r>
      <w:r>
        <w:rPr>
          <w:color w:val="231F20"/>
          <w:position w:val="4"/>
          <w:sz w:val="12"/>
        </w:rPr>
        <w:tab/>
      </w:r>
      <w:r>
        <w:rPr>
          <w:color w:val="231F20"/>
          <w:w w:val="74"/>
          <w:position w:val="4"/>
          <w:sz w:val="12"/>
          <w:u w:val="single" w:color="A70740"/>
        </w:rPr>
        <w:t> </w:t>
      </w:r>
      <w:r>
        <w:rPr>
          <w:color w:val="231F20"/>
          <w:position w:val="4"/>
          <w:sz w:val="12"/>
          <w:u w:val="single" w:color="A70740"/>
        </w:rPr>
        <w:tab/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20" w:right="400"/>
        </w:sectPr>
      </w:pPr>
    </w:p>
    <w:p>
      <w:pPr>
        <w:spacing w:line="290" w:lineRule="auto" w:before="133"/>
        <w:ind w:left="377" w:right="-7" w:firstLine="0"/>
        <w:jc w:val="left"/>
        <w:rPr>
          <w:sz w:val="11"/>
        </w:rPr>
      </w:pPr>
      <w:r>
        <w:rPr>
          <w:color w:val="231F20"/>
          <w:w w:val="90"/>
          <w:sz w:val="12"/>
        </w:rPr>
        <w:t>Research</w:t>
      </w:r>
      <w:r>
        <w:rPr>
          <w:color w:val="231F20"/>
          <w:spacing w:val="-16"/>
          <w:w w:val="90"/>
          <w:sz w:val="12"/>
        </w:rPr>
        <w:t> </w:t>
      </w:r>
      <w:r>
        <w:rPr>
          <w:color w:val="231F20"/>
          <w:w w:val="90"/>
          <w:sz w:val="12"/>
        </w:rPr>
        <w:t>and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development </w:t>
      </w:r>
      <w:r>
        <w:rPr>
          <w:color w:val="231F20"/>
          <w:sz w:val="12"/>
        </w:rPr>
        <w:t>NPISH</w:t>
      </w:r>
      <w:r>
        <w:rPr>
          <w:color w:val="231F20"/>
          <w:position w:val="4"/>
          <w:sz w:val="11"/>
        </w:rPr>
        <w:t>(b)</w:t>
      </w:r>
    </w:p>
    <w:p>
      <w:pPr>
        <w:spacing w:line="312" w:lineRule="auto" w:before="32"/>
        <w:ind w:left="377" w:right="856" w:firstLine="0"/>
        <w:jc w:val="left"/>
        <w:rPr>
          <w:sz w:val="11"/>
        </w:rPr>
      </w:pPr>
      <w:r>
        <w:rPr>
          <w:color w:val="231F20"/>
          <w:w w:val="90"/>
          <w:sz w:val="12"/>
        </w:rPr>
        <w:t>Pensions </w:t>
      </w:r>
      <w:r>
        <w:rPr>
          <w:color w:val="231F20"/>
          <w:w w:val="95"/>
          <w:sz w:val="12"/>
        </w:rPr>
        <w:t>FISIM</w:t>
      </w:r>
      <w:r>
        <w:rPr>
          <w:color w:val="231F20"/>
          <w:w w:val="95"/>
          <w:position w:val="4"/>
          <w:sz w:val="11"/>
        </w:rPr>
        <w:t>(c)</w:t>
      </w:r>
    </w:p>
    <w:p>
      <w:pPr>
        <w:pStyle w:val="BodyText"/>
        <w:spacing w:before="6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343" w:lineRule="auto" w:before="0"/>
        <w:ind w:left="371" w:right="-6" w:firstLine="0"/>
        <w:jc w:val="left"/>
        <w:rPr>
          <w:sz w:val="12"/>
        </w:rPr>
      </w:pPr>
      <w:r>
        <w:rPr>
          <w:color w:val="231F20"/>
          <w:sz w:val="12"/>
        </w:rPr>
        <w:t>Illegal activities </w:t>
      </w:r>
      <w:r>
        <w:rPr>
          <w:color w:val="231F20"/>
          <w:w w:val="90"/>
          <w:sz w:val="12"/>
        </w:rPr>
        <w:t>Investment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and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inventories </w:t>
      </w:r>
      <w:r>
        <w:rPr>
          <w:color w:val="231F20"/>
          <w:sz w:val="12"/>
        </w:rPr>
        <w:t>Other</w:t>
      </w:r>
    </w:p>
    <w:p>
      <w:pPr>
        <w:spacing w:before="15"/>
        <w:ind w:left="371" w:right="0" w:firstLine="0"/>
        <w:jc w:val="left"/>
        <w:rPr>
          <w:sz w:val="12"/>
        </w:rPr>
      </w:pPr>
      <w:r>
        <w:rPr>
          <w:color w:val="231F20"/>
          <w:sz w:val="12"/>
        </w:rPr>
        <w:t>Total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31"/>
        </w:rPr>
      </w:pPr>
    </w:p>
    <w:p>
      <w:pPr>
        <w:spacing w:before="0"/>
        <w:ind w:left="12" w:right="0" w:firstLine="0"/>
        <w:jc w:val="left"/>
        <w:rPr>
          <w:sz w:val="12"/>
        </w:rPr>
      </w:pPr>
      <w:r>
        <w:rPr>
          <w:color w:val="231F20"/>
          <w:sz w:val="12"/>
        </w:rPr>
        <w:t>£</w:t>
      </w:r>
      <w:r>
        <w:rPr>
          <w:color w:val="231F20"/>
          <w:spacing w:val="-29"/>
          <w:sz w:val="12"/>
        </w:rPr>
        <w:t> </w:t>
      </w:r>
      <w:r>
        <w:rPr>
          <w:color w:val="231F20"/>
          <w:sz w:val="12"/>
        </w:rPr>
        <w:t>billions </w:t>
      </w:r>
      <w:r>
        <w:rPr>
          <w:color w:val="231F20"/>
          <w:position w:val="-9"/>
          <w:sz w:val="12"/>
        </w:rPr>
        <w:t>80</w:t>
      </w:r>
    </w:p>
    <w:p>
      <w:pPr>
        <w:spacing w:before="139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70</w:t>
      </w:r>
    </w:p>
    <w:p>
      <w:pPr>
        <w:spacing w:line="266" w:lineRule="auto" w:before="82"/>
        <w:ind w:left="377" w:right="1105" w:firstLine="0"/>
        <w:jc w:val="left"/>
        <w:rPr>
          <w:sz w:val="12"/>
        </w:rPr>
      </w:pPr>
      <w:r>
        <w:rPr/>
        <w:br w:type="column"/>
      </w:r>
      <w:r>
        <w:rPr>
          <w:b/>
          <w:color w:val="A70740"/>
          <w:sz w:val="18"/>
        </w:rPr>
        <w:t>Chart</w:t>
      </w:r>
      <w:r>
        <w:rPr>
          <w:b/>
          <w:color w:val="A70740"/>
          <w:spacing w:val="-27"/>
          <w:sz w:val="18"/>
        </w:rPr>
        <w:t> </w:t>
      </w:r>
      <w:r>
        <w:rPr>
          <w:b/>
          <w:color w:val="A70740"/>
          <w:sz w:val="18"/>
        </w:rPr>
        <w:t>B</w:t>
      </w:r>
      <w:r>
        <w:rPr>
          <w:b/>
          <w:color w:val="A70740"/>
          <w:spacing w:val="3"/>
          <w:sz w:val="18"/>
        </w:rPr>
        <w:t> </w:t>
      </w:r>
      <w:r>
        <w:rPr>
          <w:color w:val="A70740"/>
          <w:sz w:val="18"/>
        </w:rPr>
        <w:t>The</w:t>
      </w:r>
      <w:r>
        <w:rPr>
          <w:color w:val="A70740"/>
          <w:spacing w:val="-26"/>
          <w:sz w:val="18"/>
        </w:rPr>
        <w:t> </w:t>
      </w:r>
      <w:r>
        <w:rPr>
          <w:color w:val="A70740"/>
          <w:sz w:val="18"/>
        </w:rPr>
        <w:t>household</w:t>
      </w:r>
      <w:r>
        <w:rPr>
          <w:color w:val="A70740"/>
          <w:spacing w:val="-25"/>
          <w:sz w:val="18"/>
        </w:rPr>
        <w:t> </w:t>
      </w:r>
      <w:r>
        <w:rPr>
          <w:color w:val="A70740"/>
          <w:sz w:val="18"/>
        </w:rPr>
        <w:t>saving</w:t>
      </w:r>
      <w:r>
        <w:rPr>
          <w:color w:val="A70740"/>
          <w:spacing w:val="-26"/>
          <w:sz w:val="18"/>
        </w:rPr>
        <w:t> </w:t>
      </w:r>
      <w:r>
        <w:rPr>
          <w:color w:val="A70740"/>
          <w:sz w:val="18"/>
        </w:rPr>
        <w:t>ratio</w:t>
      </w:r>
      <w:r>
        <w:rPr>
          <w:color w:val="A70740"/>
          <w:spacing w:val="-25"/>
          <w:sz w:val="18"/>
        </w:rPr>
        <w:t> </w:t>
      </w:r>
      <w:r>
        <w:rPr>
          <w:color w:val="A70740"/>
          <w:sz w:val="18"/>
        </w:rPr>
        <w:t>will</w:t>
      </w:r>
      <w:r>
        <w:rPr>
          <w:color w:val="A70740"/>
          <w:spacing w:val="-26"/>
          <w:sz w:val="18"/>
        </w:rPr>
        <w:t> </w:t>
      </w:r>
      <w:r>
        <w:rPr>
          <w:color w:val="A70740"/>
          <w:sz w:val="18"/>
        </w:rPr>
        <w:t>be</w:t>
      </w:r>
      <w:r>
        <w:rPr>
          <w:color w:val="A70740"/>
          <w:spacing w:val="-25"/>
          <w:sz w:val="18"/>
        </w:rPr>
        <w:t> </w:t>
      </w:r>
      <w:r>
        <w:rPr>
          <w:color w:val="A70740"/>
          <w:sz w:val="18"/>
        </w:rPr>
        <w:t>revised</w:t>
      </w:r>
      <w:r>
        <w:rPr>
          <w:color w:val="A70740"/>
          <w:spacing w:val="-26"/>
          <w:sz w:val="18"/>
        </w:rPr>
        <w:t> </w:t>
      </w:r>
      <w:r>
        <w:rPr>
          <w:color w:val="A70740"/>
          <w:sz w:val="18"/>
        </w:rPr>
        <w:t>up </w:t>
      </w:r>
      <w:r>
        <w:rPr>
          <w:color w:val="231F20"/>
          <w:w w:val="95"/>
          <w:sz w:val="16"/>
        </w:rPr>
        <w:t>Indicative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illustration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revision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to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household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saving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spacing w:val="-3"/>
          <w:w w:val="95"/>
          <w:sz w:val="16"/>
        </w:rPr>
        <w:t>ratio </w:t>
      </w:r>
      <w:r>
        <w:rPr>
          <w:color w:val="231F20"/>
          <w:sz w:val="16"/>
        </w:rPr>
        <w:t>between</w:t>
      </w:r>
      <w:r>
        <w:rPr>
          <w:color w:val="231F20"/>
          <w:spacing w:val="-15"/>
          <w:sz w:val="16"/>
        </w:rPr>
        <w:t> </w:t>
      </w:r>
      <w:r>
        <w:rPr>
          <w:color w:val="231F20"/>
          <w:sz w:val="16"/>
        </w:rPr>
        <w:t>1997</w:t>
      </w:r>
      <w:r>
        <w:rPr>
          <w:color w:val="231F20"/>
          <w:spacing w:val="-15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14"/>
          <w:sz w:val="16"/>
        </w:rPr>
        <w:t> </w:t>
      </w:r>
      <w:r>
        <w:rPr>
          <w:color w:val="231F20"/>
          <w:sz w:val="16"/>
        </w:rPr>
        <w:t>2010</w:t>
      </w:r>
      <w:r>
        <w:rPr>
          <w:color w:val="231F20"/>
          <w:position w:val="4"/>
          <w:sz w:val="12"/>
        </w:rPr>
        <w:t>(a)</w:t>
      </w:r>
    </w:p>
    <w:p>
      <w:pPr>
        <w:spacing w:before="125"/>
        <w:ind w:left="3677" w:right="0" w:firstLine="0"/>
        <w:jc w:val="left"/>
        <w:rPr>
          <w:sz w:val="12"/>
        </w:rPr>
      </w:pPr>
      <w:r>
        <w:rPr>
          <w:color w:val="231F20"/>
          <w:sz w:val="12"/>
        </w:rPr>
        <w:t>Per cent </w:t>
      </w:r>
      <w:r>
        <w:rPr>
          <w:color w:val="231F20"/>
          <w:position w:val="-9"/>
          <w:sz w:val="12"/>
        </w:rPr>
        <w:t>20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20" w:right="400"/>
          <w:cols w:num="4" w:equalWidth="0">
            <w:col w:w="1667" w:space="40"/>
            <w:col w:w="1671" w:space="39"/>
            <w:col w:w="672" w:space="1033"/>
            <w:col w:w="5768"/>
          </w:cols>
        </w:sectPr>
      </w:pPr>
    </w:p>
    <w:p>
      <w:pPr>
        <w:pStyle w:val="BodyText"/>
        <w:spacing w:before="5"/>
        <w:rPr>
          <w:sz w:val="12"/>
        </w:rPr>
      </w:pPr>
    </w:p>
    <w:p>
      <w:pPr>
        <w:spacing w:before="0"/>
        <w:ind w:left="1383" w:right="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1386" w:right="0" w:firstLine="0"/>
        <w:jc w:val="center"/>
        <w:rPr>
          <w:sz w:val="12"/>
        </w:rPr>
      </w:pPr>
      <w:r>
        <w:rPr>
          <w:color w:val="231F20"/>
          <w:sz w:val="12"/>
        </w:rPr>
        <w:t>50</w:t>
      </w:r>
    </w:p>
    <w:p>
      <w:pPr>
        <w:spacing w:before="2"/>
        <w:ind w:left="6021" w:right="0" w:firstLine="0"/>
        <w:jc w:val="center"/>
        <w:rPr>
          <w:sz w:val="12"/>
        </w:rPr>
      </w:pPr>
      <w:r>
        <w:rPr>
          <w:color w:val="231F20"/>
          <w:w w:val="90"/>
          <w:sz w:val="12"/>
        </w:rPr>
        <w:t>Saving </w:t>
      </w:r>
      <w:r>
        <w:rPr>
          <w:color w:val="231F20"/>
          <w:spacing w:val="-4"/>
          <w:w w:val="90"/>
          <w:sz w:val="12"/>
        </w:rPr>
        <w:t>ratio</w:t>
      </w:r>
    </w:p>
    <w:p>
      <w:pPr>
        <w:spacing w:before="3"/>
        <w:ind w:left="1381" w:right="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1384" w:right="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1386" w:right="0" w:firstLine="0"/>
        <w:jc w:val="center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5"/>
        <w:rPr>
          <w:sz w:val="12"/>
        </w:rPr>
      </w:pPr>
    </w:p>
    <w:p>
      <w:pPr>
        <w:spacing w:line="133" w:lineRule="exact" w:before="0"/>
        <w:ind w:left="1397" w:right="0" w:firstLine="0"/>
        <w:jc w:val="center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line="165" w:lineRule="exact" w:before="0"/>
        <w:ind w:left="1339" w:right="0" w:firstLine="0"/>
        <w:jc w:val="center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04" w:lineRule="exact" w:before="0"/>
        <w:ind w:left="1447" w:right="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5" w:lineRule="exact" w:before="0"/>
        <w:ind w:left="1339" w:right="0" w:firstLine="0"/>
        <w:jc w:val="center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"/>
        <w:ind w:left="1395" w:right="0" w:firstLine="0"/>
        <w:jc w:val="center"/>
        <w:rPr>
          <w:sz w:val="12"/>
        </w:rPr>
      </w:pPr>
      <w:r>
        <w:rPr>
          <w:color w:val="231F20"/>
          <w:sz w:val="12"/>
        </w:rPr>
        <w:t>10</w:t>
      </w:r>
    </w:p>
    <w:p>
      <w:pPr>
        <w:tabs>
          <w:tab w:pos="2747" w:val="right" w:leader="none"/>
        </w:tabs>
        <w:spacing w:line="158" w:lineRule="auto" w:before="139"/>
        <w:ind w:left="31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Range</w:t>
      </w:r>
      <w:r>
        <w:rPr>
          <w:color w:val="231F20"/>
          <w:spacing w:val="-16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-16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-16"/>
          <w:sz w:val="12"/>
        </w:rPr>
        <w:t> </w:t>
      </w:r>
      <w:r>
        <w:rPr>
          <w:color w:val="231F20"/>
          <w:sz w:val="12"/>
        </w:rPr>
        <w:t>revised</w:t>
      </w:r>
      <w:r>
        <w:rPr>
          <w:color w:val="231F20"/>
          <w:spacing w:val="-16"/>
          <w:sz w:val="12"/>
        </w:rPr>
        <w:t> </w:t>
      </w:r>
      <w:r>
        <w:rPr>
          <w:color w:val="231F20"/>
          <w:sz w:val="12"/>
        </w:rPr>
        <w:t>saving</w:t>
      </w:r>
      <w:r>
        <w:rPr>
          <w:color w:val="231F20"/>
          <w:spacing w:val="-16"/>
          <w:sz w:val="12"/>
        </w:rPr>
        <w:t> </w:t>
      </w:r>
      <w:r>
        <w:rPr>
          <w:color w:val="231F20"/>
          <w:sz w:val="12"/>
        </w:rPr>
        <w:t>ratio</w:t>
        <w:tab/>
      </w:r>
      <w:r>
        <w:rPr>
          <w:color w:val="231F20"/>
          <w:position w:val="-6"/>
          <w:sz w:val="12"/>
        </w:rPr>
        <w:t>15</w:t>
      </w:r>
    </w:p>
    <w:p>
      <w:pPr>
        <w:spacing w:line="107" w:lineRule="exact" w:before="0"/>
        <w:ind w:left="366" w:right="0" w:firstLine="0"/>
        <w:jc w:val="left"/>
        <w:rPr>
          <w:sz w:val="12"/>
        </w:rPr>
      </w:pPr>
      <w:r>
        <w:rPr>
          <w:color w:val="231F20"/>
          <w:sz w:val="12"/>
        </w:rPr>
        <w:t>between 1997 and 2010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2"/>
        </w:rPr>
      </w:pPr>
    </w:p>
    <w:p>
      <w:pPr>
        <w:spacing w:before="0"/>
        <w:ind w:left="2609" w:right="1488" w:firstLine="0"/>
        <w:jc w:val="center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8"/>
        </w:rPr>
      </w:pPr>
    </w:p>
    <w:p>
      <w:pPr>
        <w:spacing w:before="0"/>
        <w:ind w:left="1175" w:right="0" w:firstLine="0"/>
        <w:jc w:val="center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8"/>
        </w:rPr>
      </w:pPr>
    </w:p>
    <w:p>
      <w:pPr>
        <w:spacing w:before="1"/>
        <w:ind w:left="1170" w:right="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after="0"/>
        <w:jc w:val="center"/>
        <w:rPr>
          <w:sz w:val="12"/>
        </w:rPr>
        <w:sectPr>
          <w:type w:val="continuous"/>
          <w:pgSz w:w="11910" w:h="16840"/>
          <w:pgMar w:top="1560" w:bottom="0" w:left="620" w:right="400"/>
          <w:cols w:num="2" w:equalWidth="0">
            <w:col w:w="6586" w:space="40"/>
            <w:col w:w="4264"/>
          </w:cols>
        </w:sectPr>
      </w:pPr>
    </w:p>
    <w:p>
      <w:pPr>
        <w:spacing w:before="37"/>
        <w:ind w:left="3922" w:right="0" w:firstLine="0"/>
        <w:jc w:val="left"/>
        <w:rPr>
          <w:sz w:val="12"/>
        </w:rPr>
      </w:pPr>
      <w:r>
        <w:rPr/>
        <w:pict>
          <v:group style="position:absolute;margin-left:19.704pt;margin-top:56.748001pt;width:575.450pt;height:734.2pt;mso-position-horizontal-relative:page;mso-position-vertical-relative:page;z-index:-20654080" coordorigin="394,1135" coordsize="11509,14684">
            <v:rect style="position:absolute;left:394;top:1134;width:11509;height:14684" filled="true" fillcolor="#f1dedd" stroked="false">
              <v:fill type="solid"/>
            </v:rect>
            <v:rect style="position:absolute;left:795;top:11511;width:3685;height:2835" filled="false" stroked="true" strokeweight=".5pt" strokecolor="#231f20">
              <v:stroke dashstyle="solid"/>
            </v:rect>
            <v:shape style="position:absolute;left:1039;top:13553;width:3194;height:230" coordorigin="1040,13553" coordsize="3194,230" path="m1142,13690l1040,13690,1040,13783,1142,13783,1142,13690xm1399,13686l1296,13686,1296,13783,1399,13783,1399,13686xm1657,13690l1554,13690,1554,13783,1657,13783,1657,13690xm1915,13686l1812,13686,1812,13783,1915,13783,1915,13686xm2171,13690l2068,13690,2068,13783,2171,13783,2171,13690xm2430,13674l2327,13674,2327,13783,2430,13783,2430,13674xm2688,13650l2585,13650,2585,13783,2688,13783,2688,13650xm2946,13670l2841,13670,2841,13783,2946,13783,2946,13670xm3202,13662l3099,13662,3099,13783,3202,13783,3202,13662xm3461,13650l3358,13650,3358,13783,3461,13783,3461,13650xm3719,13654l3614,13654,3614,13783,3719,13783,3719,13654xm3975,13582l3872,13582,3872,13783,3975,13783,3975,13582xm4233,13553l4130,13553,4130,13783,4233,13783,4233,13553xe" filled="true" fillcolor="#fcaf17" stroked="false">
              <v:path arrowok="t"/>
              <v:fill type="solid"/>
            </v:shape>
            <v:shape style="position:absolute;left:1039;top:13275;width:3194;height:415" coordorigin="1040,13276" coordsize="3194,415" path="m1142,13445l1040,13445,1040,13690,1142,13690,1142,13445xm1399,13441l1296,13441,1296,13686,1399,13686,1399,13441xm1657,13449l1554,13449,1554,13690,1657,13690,1657,13449xm1915,13449l1812,13449,1812,13686,1915,13686,1915,13449xm2171,13461l2068,13461,2068,13690,2171,13690,2171,13461xm2430,13449l2327,13449,2327,13674,2430,13674,2430,13449xm2688,13433l2585,13433,2585,13650,2688,13650,2688,13433xm2946,13437l2841,13437,2841,13670,2946,13670,2946,13437xm3202,13421l3099,13421,3099,13662,3202,13662,3202,13421xm3461,13356l3358,13356,3358,13650,3461,13650,3461,13356xm3719,13356l3614,13356,3614,13654,3719,13654,3719,13356xm3975,13308l3872,13308,3872,13582,3975,13582,3975,13308xm4233,13276l4130,13276,4130,13553,4233,13553,4233,13276xe" filled="true" fillcolor="#a70740" stroked="false">
              <v:path arrowok="t"/>
              <v:fill type="solid"/>
            </v:shape>
            <v:shape style="position:absolute;left:1039;top:13135;width:3194;height:668" coordorigin="1040,13135" coordsize="3194,668" path="m1142,13405l1040,13405,1040,13445,1142,13445,1142,13405xm1399,13384l1296,13384,1296,13441,1399,13441,1399,13384xm1657,13441l1554,13441,1554,13449,1657,13449,1657,13441xm1915,13401l1812,13401,1812,13449,1915,13449,1915,13401xm2171,13783l2068,13783,2068,13803,2171,13803,2171,13783xm2430,13783l2327,13783,2327,13799,2430,13799,2430,13783xm2688,13405l2585,13405,2585,13433,2688,13433,2688,13405xm2946,13336l2841,13336,2841,13437,2946,13437,2946,13336xm3202,13276l3099,13276,3099,13421,3202,13421,3202,13276xm3461,13191l3358,13191,3358,13356,3461,13356,3461,13191xm3719,13288l3614,13288,3614,13356,3719,13356,3719,13288xm3975,13244l3872,13244,3872,13308,3975,13308,3975,13244xm4233,13135l4130,13135,4130,13276,4233,13276,4233,13135xe" filled="true" fillcolor="#5a913a" stroked="false">
              <v:path arrowok="t"/>
              <v:fill type="solid"/>
            </v:shape>
            <v:shape style="position:absolute;left:1039;top:13211;width:3194;height:873" coordorigin="1040,13212" coordsize="3194,873" path="m1142,13212l1040,13212,1040,13405,1142,13405,1142,13212xm1399,13344l1296,13344,1296,13384,1399,13384,1399,13344xm1657,13783l1554,13783,1554,13903,1657,13903,1657,13783xm1915,13248l1812,13248,1812,13401,1915,13401,1915,13248xm2171,13433l2068,13433,2068,13461,2171,13461,2171,13433xm2430,13393l2327,13393,2327,13449,2430,13449,2430,13393xm2688,13316l2585,13316,2585,13405,2688,13405,2688,13316xm2946,13783l2841,13783,2841,13855,2946,13855,2946,13783xm3202,13783l3099,13783,3099,13863,3202,13863,3202,13783xm3461,13783l3358,13783,3358,13911,3461,13911,3461,13783xm3719,13783l3614,13783,3614,14000,3719,14000,3719,13783xm3975,13783l3872,13783,3872,14084,3975,14084,3975,13783xm4233,13783l4130,13783,4130,14036,4233,14036,4233,13783xe" filled="true" fillcolor="#582e91" stroked="false">
              <v:path arrowok="t"/>
              <v:fill type="solid"/>
            </v:shape>
            <v:shape style="position:absolute;left:1039;top:12990;width:3194;height:829" coordorigin="1040,12990" coordsize="3194,829" path="m1142,13783l1040,13783,1040,13819,1142,13819,1142,13783xm1399,13312l1296,13312,1296,13344,1399,13344,1399,13312xm1657,13397l1554,13397,1554,13441,1657,13441,1657,13397xm1915,13187l1812,13187,1812,13248,1915,13248,1915,13187xm2171,13397l2068,13397,2068,13433,2171,13433,2171,13397xm2430,13336l2327,13336,2327,13393,2430,13393,2430,13336xm2688,13240l2585,13240,2585,13316,2688,13316,2688,13240xm2946,13260l2841,13260,2841,13336,2946,13336,2946,13260xm3202,13147l3099,13147,3099,13276,3202,13276,3202,13147xm3461,13039l3358,13039,3358,13191,3461,13191,3461,13039xm3719,13095l3614,13095,3614,13288,3719,13288,3719,13095xm3975,13067l3872,13067,3872,13244,3975,13244,3975,13067xm4233,12990l4130,12990,4130,13135,4233,13135,4233,12990xe" filled="true" fillcolor="#b01c88" stroked="false">
              <v:path arrowok="t"/>
              <v:fill type="solid"/>
            </v:shape>
            <v:shape style="position:absolute;left:1039;top:12318;width:3194;height:1078" coordorigin="1040,12319" coordsize="3194,1078" path="m1142,13155l1040,13155,1040,13212,1142,13212,1142,13155xm1399,13268l1296,13268,1296,13312,1399,13312,1399,13268xm1657,13344l1554,13344,1554,13397,1657,13397,1657,13344xm1915,13147l1812,13147,1812,13187,1915,13187,1915,13147xm2171,13312l2068,13312,2068,13397,2171,13397,2171,13312xm2430,13183l2327,13183,2327,13336,2430,13336,2430,13183xm2688,13035l2585,13035,2585,13240,2688,13240,2688,13035xm2946,12978l2841,12978,2841,13260,2946,13260,2946,12978xm3202,12805l3099,12805,3099,13147,3202,13147,3202,12805xm3461,12661l3358,12661,3358,13039,3461,13039,3461,12661xm3719,12673l3614,12673,3614,13095,3719,13095,3719,12673xm3975,12536l3872,12536,3872,13067,3975,13067,3975,12536xm4233,12319l4130,12319,4130,12990,4233,12990,4233,12319xe" filled="true" fillcolor="#00558b" stroked="false">
              <v:path arrowok="t"/>
              <v:fill type="solid"/>
            </v:shape>
            <v:shape style="position:absolute;left:1039;top:11691;width:3194;height:1653" coordorigin="1040,11692" coordsize="3194,1653" path="m1142,12797l1040,12797,1040,13155,1142,13155,1142,12797xm1399,12902l1296,12902,1296,13268,1399,13268,1399,12902xm1657,12962l1554,12962,1554,13344,1657,13344,1657,12962xm1915,12749l1812,12749,1812,13147,1915,13147,1915,12749xm2171,12902l2068,12902,2068,13312,2171,13312,2171,12902xm2430,12753l2327,12753,2327,13183,2430,13183,2430,12753xm2688,12588l2585,12588,2585,13035,2688,13035,2688,12588xm2946,12512l2841,12512,2841,12978,2946,12978,2946,12512xm3202,12287l3099,12287,3099,12805,3202,12805,3202,12287xm3461,12114l3358,12114,3358,12661,3461,12661,3461,12114xm3719,12058l3614,12058,3614,12673,3719,12673,3719,12058xm3975,11881l3872,11881,3872,12536,3975,12536,3975,11881xm4233,11692l4130,11692,4130,12319,4233,12319,4233,11692xe" filled="true" fillcolor="#59b6e7" stroked="false">
              <v:path arrowok="t"/>
              <v:fill type="solid"/>
            </v:shape>
            <v:line style="position:absolute" from="4367,11796" to="4481,11796" stroked="true" strokeweight=".5pt" strokecolor="#231f20">
              <v:stroke dashstyle="solid"/>
            </v:line>
            <v:line style="position:absolute" from="4367,12082" to="4481,12082" stroked="true" strokeweight=".5pt" strokecolor="#231f20">
              <v:stroke dashstyle="solid"/>
            </v:line>
            <v:line style="position:absolute" from="4367,12363" to="4481,12363" stroked="true" strokeweight=".5pt" strokecolor="#231f20">
              <v:stroke dashstyle="solid"/>
            </v:line>
            <v:line style="position:absolute" from="4367,12649" to="4481,12649" stroked="true" strokeweight=".5pt" strokecolor="#231f20">
              <v:stroke dashstyle="solid"/>
            </v:line>
            <v:line style="position:absolute" from="4367,12930" to="4481,12930" stroked="true" strokeweight=".5pt" strokecolor="#231f20">
              <v:stroke dashstyle="solid"/>
            </v:line>
            <v:line style="position:absolute" from="4367,13216" to="4481,13216" stroked="true" strokeweight=".5pt" strokecolor="#231f20">
              <v:stroke dashstyle="solid"/>
            </v:line>
            <v:line style="position:absolute" from="4367,13497" to="4481,13497" stroked="true" strokeweight=".5pt" strokecolor="#231f20">
              <v:stroke dashstyle="solid"/>
            </v:line>
            <v:line style="position:absolute" from="4367,14064" to="4481,14064" stroked="true" strokeweight=".5pt" strokecolor="#231f20">
              <v:stroke dashstyle="solid"/>
            </v:line>
            <v:line style="position:absolute" from="796,11793" to="909,11793" stroked="true" strokeweight=".5pt" strokecolor="#231f20">
              <v:stroke dashstyle="solid"/>
            </v:line>
            <v:line style="position:absolute" from="796,12079" to="909,12079" stroked="true" strokeweight=".5pt" strokecolor="#231f20">
              <v:stroke dashstyle="solid"/>
            </v:line>
            <v:line style="position:absolute" from="796,12360" to="909,12360" stroked="true" strokeweight=".5pt" strokecolor="#231f20">
              <v:stroke dashstyle="solid"/>
            </v:line>
            <v:line style="position:absolute" from="796,12646" to="909,12646" stroked="true" strokeweight=".5pt" strokecolor="#231f20">
              <v:stroke dashstyle="solid"/>
            </v:line>
            <v:line style="position:absolute" from="796,12927" to="909,12927" stroked="true" strokeweight=".5pt" strokecolor="#231f20">
              <v:stroke dashstyle="solid"/>
            </v:line>
            <v:line style="position:absolute" from="796,13213" to="909,13213" stroked="true" strokeweight=".5pt" strokecolor="#231f20">
              <v:stroke dashstyle="solid"/>
            </v:line>
            <v:line style="position:absolute" from="796,13494" to="909,13494" stroked="true" strokeweight=".5pt" strokecolor="#231f20">
              <v:stroke dashstyle="solid"/>
            </v:line>
            <v:line style="position:absolute" from="796,13780" to="909,13780" stroked="true" strokeweight=".5pt" strokecolor="#231f20">
              <v:stroke dashstyle="solid"/>
            </v:line>
            <v:line style="position:absolute" from="796,14061" to="909,14061" stroked="true" strokeweight=".5pt" strokecolor="#231f20">
              <v:stroke dashstyle="solid"/>
            </v:line>
            <v:line style="position:absolute" from="4310,14233" to="4310,14347" stroked="true" strokeweight=".5pt" strokecolor="#231f20">
              <v:stroke dashstyle="solid"/>
            </v:line>
            <v:line style="position:absolute" from="4054,14233" to="4054,14347" stroked="true" strokeweight=".5pt" strokecolor="#231f20">
              <v:stroke dashstyle="solid"/>
            </v:line>
            <v:line style="position:absolute" from="3795,14233" to="3795,14347" stroked="true" strokeweight=".5pt" strokecolor="#231f20">
              <v:stroke dashstyle="solid"/>
            </v:line>
            <v:line style="position:absolute" from="3537,14233" to="3537,14347" stroked="true" strokeweight=".5pt" strokecolor="#231f20">
              <v:stroke dashstyle="solid"/>
            </v:line>
            <v:line style="position:absolute" from="3279,14233" to="3279,14347" stroked="true" strokeweight=".5pt" strokecolor="#231f20">
              <v:stroke dashstyle="solid"/>
            </v:line>
            <v:line style="position:absolute" from="3023,14233" to="3023,14347" stroked="true" strokeweight=".5pt" strokecolor="#231f20">
              <v:stroke dashstyle="solid"/>
            </v:line>
            <v:line style="position:absolute" from="2764,14233" to="2764,14347" stroked="true" strokeweight=".5pt" strokecolor="#231f20">
              <v:stroke dashstyle="solid"/>
            </v:line>
            <v:line style="position:absolute" from="2506,14233" to="2506,14347" stroked="true" strokeweight=".5pt" strokecolor="#231f20">
              <v:stroke dashstyle="solid"/>
            </v:line>
            <v:line style="position:absolute" from="2250,14233" to="2250,14347" stroked="true" strokeweight=".5pt" strokecolor="#231f20">
              <v:stroke dashstyle="solid"/>
            </v:line>
            <v:line style="position:absolute" from="1992,14233" to="1992,14347" stroked="true" strokeweight=".5pt" strokecolor="#231f20">
              <v:stroke dashstyle="solid"/>
            </v:line>
            <v:line style="position:absolute" from="1733,14233" to="1733,14347" stroked="true" strokeweight=".5pt" strokecolor="#231f20">
              <v:stroke dashstyle="solid"/>
            </v:line>
            <v:line style="position:absolute" from="1477,14233" to="1477,14347" stroked="true" strokeweight=".5pt" strokecolor="#231f20">
              <v:stroke dashstyle="solid"/>
            </v:line>
            <v:line style="position:absolute" from="1219,14233" to="1219,14347" stroked="true" strokeweight=".5pt" strokecolor="#231f20">
              <v:stroke dashstyle="solid"/>
            </v:line>
            <v:line style="position:absolute" from="961,14233" to="961,14347" stroked="true" strokeweight=".5pt" strokecolor="#231f20">
              <v:stroke dashstyle="solid"/>
            </v:line>
            <v:shape style="position:absolute;left:1090;top:11946;width:3091;height:1134" coordorigin="1091,11947" coordsize="3091,1134" path="m1091,12836l1347,12904,1605,13081,1864,12751,2120,12916,2378,12771,2636,12590,2893,12586,3151,12369,3409,12245,3665,12277,3924,12176,4182,11947e" filled="false" stroked="true" strokeweight="1.0pt" strokecolor="#f15f22">
              <v:path arrowok="t"/>
              <v:stroke dashstyle="solid"/>
            </v:shape>
            <v:rect style="position:absolute;left:795;top:10560;width:142;height:142" filled="true" fillcolor="#59b6e7" stroked="false">
              <v:fill type="solid"/>
            </v:rect>
            <v:rect style="position:absolute;left:795;top:10758;width:142;height:145" filled="true" fillcolor="#00558b" stroked="false">
              <v:fill type="solid"/>
            </v:rect>
            <v:rect style="position:absolute;left:795;top:10960;width:142;height:145" filled="true" fillcolor="#b01c88" stroked="false">
              <v:fill type="solid"/>
            </v:rect>
            <v:rect style="position:absolute;left:2496;top:10761;width:142;height:142" filled="true" fillcolor="#582e91" stroked="false">
              <v:fill type="solid"/>
            </v:rect>
            <v:rect style="position:absolute;left:795;top:11173;width:142;height:142" filled="true" fillcolor="#5a913a" stroked="false">
              <v:fill type="solid"/>
            </v:rect>
            <v:rect style="position:absolute;left:2496;top:10560;width:142;height:145" filled="true" fillcolor="#a70740" stroked="false">
              <v:fill type="solid"/>
            </v:rect>
            <v:rect style="position:absolute;left:2496;top:10960;width:142;height:145" filled="true" fillcolor="#fcaf17" stroked="false">
              <v:fill type="solid"/>
            </v:rect>
            <v:line style="position:absolute" from="2497,11246" to="2638,11246" stroked="true" strokeweight="1pt" strokecolor="#f15f22">
              <v:stroke dashstyle="solid"/>
            </v:line>
            <v:line style="position:absolute" from="966,13783" to="4311,13783" stroked="true" strokeweight=".5pt" strokecolor="#231f20">
              <v:stroke dashstyle="solid"/>
            </v:line>
            <v:line style="position:absolute" from="4367,13783" to="4481,13783" stroked="true" strokeweight=".5pt" strokecolor="#231f20">
              <v:stroke dashstyle="solid"/>
            </v:line>
            <v:line style="position:absolute" from="791,9689" to="5100,9689" stroked="true" strokeweight=".7pt" strokecolor="#a70740">
              <v:stroke dashstyle="solid"/>
            </v:line>
            <v:rect style="position:absolute;left:6125;top:11448;width:3685;height:2835" filled="false" stroked="true" strokeweight=".5pt" strokecolor="#231f20">
              <v:stroke dashstyle="solid"/>
            </v:rect>
            <v:line style="position:absolute" from="9696,12128" to="9810,12128" stroked="true" strokeweight=".5pt" strokecolor="#231f20">
              <v:stroke dashstyle="solid"/>
            </v:line>
            <v:line style="position:absolute" from="9696,12807" to="9810,12807" stroked="true" strokeweight=".5pt" strokecolor="#231f20">
              <v:stroke dashstyle="solid"/>
            </v:line>
            <v:line style="position:absolute" from="9696,13485" to="9810,13485" stroked="true" strokeweight=".5pt" strokecolor="#231f20">
              <v:stroke dashstyle="solid"/>
            </v:line>
            <v:line style="position:absolute" from="9696,14167" to="9810,14167" stroked="true" strokeweight=".5pt" strokecolor="#231f20">
              <v:stroke dashstyle="solid"/>
            </v:line>
            <v:line style="position:absolute" from="6125,12128" to="6238,12128" stroked="true" strokeweight=".5pt" strokecolor="#231f20">
              <v:stroke dashstyle="solid"/>
            </v:line>
            <v:line style="position:absolute" from="6125,12807" to="6238,12807" stroked="true" strokeweight=".5pt" strokecolor="#231f20">
              <v:stroke dashstyle="solid"/>
            </v:line>
            <v:line style="position:absolute" from="6125,13485" to="6238,13485" stroked="true" strokeweight=".5pt" strokecolor="#231f20">
              <v:stroke dashstyle="solid"/>
            </v:line>
            <v:line style="position:absolute" from="6125,14167" to="6238,14167" stroked="true" strokeweight=".5pt" strokecolor="#231f20">
              <v:stroke dashstyle="solid"/>
            </v:line>
            <v:line style="position:absolute" from="9639,14170" to="9639,14283" stroked="true" strokeweight=".5pt" strokecolor="#231f20">
              <v:stroke dashstyle="solid"/>
            </v:line>
            <v:line style="position:absolute" from="9266,14170" to="9266,14283" stroked="true" strokeweight=".5pt" strokecolor="#231f20">
              <v:stroke dashstyle="solid"/>
            </v:line>
            <v:line style="position:absolute" from="8896,14170" to="8896,14283" stroked="true" strokeweight=".5pt" strokecolor="#231f20">
              <v:stroke dashstyle="solid"/>
            </v:line>
            <v:line style="position:absolute" from="8523,14170" to="8523,14283" stroked="true" strokeweight=".5pt" strokecolor="#231f20">
              <v:stroke dashstyle="solid"/>
            </v:line>
            <v:line style="position:absolute" from="8153,14170" to="8153,14283" stroked="true" strokeweight=".5pt" strokecolor="#231f20">
              <v:stroke dashstyle="solid"/>
            </v:line>
            <v:line style="position:absolute" from="7780,14170" to="7780,14283" stroked="true" strokeweight=".5pt" strokecolor="#231f20">
              <v:stroke dashstyle="solid"/>
            </v:line>
            <v:line style="position:absolute" from="7409,14170" to="7409,14283" stroked="true" strokeweight=".5pt" strokecolor="#231f20">
              <v:stroke dashstyle="solid"/>
            </v:line>
            <v:line style="position:absolute" from="7036,14170" to="7036,14283" stroked="true" strokeweight=".5pt" strokecolor="#231f20">
              <v:stroke dashstyle="solid"/>
            </v:line>
            <v:line style="position:absolute" from="6666,14170" to="6666,14283" stroked="true" strokeweight=".5pt" strokecolor="#231f20">
              <v:stroke dashstyle="solid"/>
            </v:line>
            <v:line style="position:absolute" from="6293,14170" to="6293,14283" stroked="true" strokeweight=".5pt" strokecolor="#231f20">
              <v:stroke dashstyle="solid"/>
            </v:line>
            <v:shape style="position:absolute;left:6294;top:12616;width:3344;height:1522" coordorigin="6294,12617" coordsize="3344,1522" path="m6294,13392l6326,13282,6355,13487,6386,13678,6417,13678,6448,13581,6480,13759,6511,13732,6542,13678,6573,13581,6605,13161,6636,13406,6665,12929,6696,13269,6727,13242,6759,13134,6790,13053,6821,12983,6852,12711,6881,12740,6913,12617,6944,12740,6975,12740,7006,12657,7038,12875,7069,12754,7100,12821,7131,12862,7160,13093,7192,13093,7223,12943,7254,13024,7285,12889,7317,12889,7348,12983,7379,12889,7408,12889,7439,12929,7471,13053,7502,13242,7533,12956,7564,13066,7596,13080,7627,13201,7656,13188,7687,13282,7718,13188,7750,13446,7781,13718,7812,13215,7843,13621,7875,13581,7904,13635,7935,13691,7966,13446,7997,13419,8029,13352,8060,13365,8091,13365,8122,13379,8151,13500,8183,13473,8214,13527,8245,13608,8276,13460,8308,13648,8339,13635,8370,13608,8399,13705,8430,13581,8462,13595,8493,13718,8524,13799,8555,13826,8587,13759,8618,13705,8647,13595,8678,13759,8709,13732,8741,13745,8772,13920,8803,13799,8834,13813,8866,13977,8895,14138,8926,13799,8957,13934,8988,13608,9020,13705,9051,12997,9082,13039,9113,13147,9142,13053,9174,13242,9205,13134,9236,13255,9267,13336,9299,13201,9330,13296,9361,13201,9390,13161,9421,13066,9453,13107,9484,13336,9515,13595,9546,13352,9578,13379,9609,13514,9638,13500e" filled="false" stroked="true" strokeweight="1pt" strokecolor="#00558b">
              <v:path arrowok="t"/>
              <v:stroke dashstyle="solid"/>
            </v:shape>
            <v:shape style="position:absolute;left:7532;top:12141;width:1704;height:1590" coordorigin="7533,12142" coordsize="1704,1590" path="m7533,12142l7533,12549,7564,12658,7595,12671,7626,12794,7656,12780,7687,12875,7719,12780,7750,13038,7780,13310,7811,12807,7842,13215,7874,13174,7935,13283,7967,13038,7998,13011,8028,12943,8059,12957,8090,12957,8121,12970,8152,13092,8183,13065,8214,13120,8245,13201,8276,13052,8307,13242,8338,13228,8369,13201,8400,13296,8431,13174,8462,13188,8493,13310,8524,13391,8555,13419,8586,13351,8617,13296,8648,13188,8678,13351,8710,13323,8741,13337,8771,13514,8802,13391,8833,13405,8896,13731,8926,13391,8958,13527,8989,13201,9019,13296,9050,12590,9081,12631,9113,12739,9143,12644,9174,12835,9205,12726,9236,12848,9236,12441,9205,12318,9174,12427,9143,12237,9113,12332,9081,12223,9050,12182,9019,12889,8989,12794,8958,13120,8926,12984,8896,13323,8833,12997,8802,12984,8771,13106,8741,12929,8710,12916,8678,12943,8648,12780,8617,12889,8586,12943,8555,13011,8524,12984,8493,12902,8462,12780,8431,12767,8400,12889,8369,12794,8338,12821,8307,12835,8276,12644,8245,12794,8214,12712,8183,12658,8152,12685,8121,12563,8090,12549,8059,12549,8028,12536,7998,12604,7967,12631,7935,12875,7874,12767,7842,12807,7811,12400,7780,12902,7750,12631,7719,12373,7687,12468,7656,12373,7626,12386,7595,12264,7564,12250,7533,12142xe" filled="true" fillcolor="#75c043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sz w:val="12"/>
        </w:rPr>
        <w:t>20</w:t>
      </w:r>
    </w:p>
    <w:p>
      <w:pPr>
        <w:spacing w:before="5"/>
        <w:ind w:left="356" w:right="0" w:firstLine="0"/>
        <w:jc w:val="left"/>
        <w:rPr>
          <w:sz w:val="12"/>
        </w:rPr>
      </w:pPr>
      <w:r>
        <w:rPr>
          <w:color w:val="231F20"/>
          <w:sz w:val="12"/>
        </w:rPr>
        <w:t>1997 98 99 2000 01 02 03 04 05 06 07 08 09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170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1"/>
        </w:numPr>
        <w:tabs>
          <w:tab w:pos="342" w:val="left" w:leader="none"/>
        </w:tabs>
        <w:spacing w:line="244" w:lineRule="auto" w:before="0" w:after="0"/>
        <w:ind w:left="341" w:right="38" w:hanging="171"/>
        <w:jc w:val="left"/>
        <w:rPr>
          <w:sz w:val="11"/>
        </w:rPr>
      </w:pPr>
      <w:r>
        <w:rPr>
          <w:color w:val="231F20"/>
          <w:sz w:val="11"/>
        </w:rPr>
        <w:t>ONS estimates of the </w:t>
      </w:r>
      <w:r>
        <w:rPr>
          <w:i/>
          <w:color w:val="231F20"/>
          <w:sz w:val="11"/>
        </w:rPr>
        <w:t>Blue Book 2014 </w:t>
      </w:r>
      <w:r>
        <w:rPr>
          <w:color w:val="231F20"/>
          <w:sz w:val="11"/>
        </w:rPr>
        <w:t>changes to nominal GDP are available at </w:t>
      </w:r>
      <w:hyperlink r:id="rId48">
        <w:r>
          <w:rPr>
            <w:color w:val="231F20"/>
            <w:w w:val="90"/>
            <w:sz w:val="11"/>
          </w:rPr>
          <w:t>www.ons.gov.uk/ons/publications/re-reference-tables.html?edition=tcm%3A77-360146.</w:t>
        </w:r>
      </w:hyperlink>
    </w:p>
    <w:p>
      <w:pPr>
        <w:pStyle w:val="ListParagraph"/>
        <w:numPr>
          <w:ilvl w:val="0"/>
          <w:numId w:val="21"/>
        </w:numPr>
        <w:tabs>
          <w:tab w:pos="342" w:val="left" w:leader="none"/>
        </w:tabs>
        <w:spacing w:line="127" w:lineRule="exact" w:before="0" w:after="0"/>
        <w:ind w:left="341" w:right="0" w:hanging="172"/>
        <w:jc w:val="left"/>
        <w:rPr>
          <w:sz w:val="11"/>
        </w:rPr>
      </w:pPr>
      <w:r>
        <w:rPr>
          <w:color w:val="231F20"/>
          <w:sz w:val="11"/>
        </w:rPr>
        <w:t>Non-profit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21"/>
        </w:numPr>
        <w:tabs>
          <w:tab w:pos="342" w:val="left" w:leader="none"/>
        </w:tabs>
        <w:spacing w:line="240" w:lineRule="auto" w:before="2" w:after="0"/>
        <w:ind w:left="341" w:right="0" w:hanging="172"/>
        <w:jc w:val="left"/>
        <w:rPr>
          <w:sz w:val="11"/>
        </w:rPr>
      </w:pPr>
      <w:r>
        <w:rPr>
          <w:color w:val="231F20"/>
          <w:sz w:val="11"/>
        </w:rPr>
        <w:t>Financial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Intermediation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Indirectly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Measured.</w:t>
      </w:r>
    </w:p>
    <w:p>
      <w:pPr>
        <w:tabs>
          <w:tab w:pos="1087" w:val="left" w:leader="none"/>
          <w:tab w:pos="1459" w:val="left" w:leader="none"/>
          <w:tab w:pos="1831" w:val="left" w:leader="none"/>
          <w:tab w:pos="2202" w:val="left" w:leader="none"/>
          <w:tab w:pos="2946" w:val="left" w:leader="none"/>
          <w:tab w:pos="3318" w:val="left" w:leader="none"/>
          <w:tab w:pos="3689" w:val="left" w:leader="none"/>
        </w:tabs>
        <w:spacing w:before="98"/>
        <w:ind w:left="34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1987  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90</w:t>
        <w:tab/>
        <w:t>93</w:t>
        <w:tab/>
        <w:t>96</w:t>
        <w:tab/>
        <w:t>99</w:t>
        <w:tab/>
        <w:t>2002  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05</w:t>
        <w:tab/>
        <w:t>08</w:t>
        <w:tab/>
        <w:t>11</w:t>
        <w:tab/>
        <w:t>14</w:t>
      </w:r>
    </w:p>
    <w:p>
      <w:pPr>
        <w:pStyle w:val="BodyText"/>
        <w:spacing w:before="11"/>
        <w:rPr>
          <w:sz w:val="10"/>
        </w:rPr>
      </w:pPr>
    </w:p>
    <w:p>
      <w:pPr>
        <w:spacing w:before="0"/>
        <w:ind w:left="170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41" w:right="1180" w:hanging="171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swathe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calculated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adding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3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6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points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saving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ratio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1997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2010.</w:t>
      </w:r>
      <w:r>
        <w:rPr>
          <w:color w:val="231F20"/>
          <w:spacing w:val="8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Blue</w:t>
      </w:r>
      <w:r>
        <w:rPr>
          <w:i/>
          <w:color w:val="231F20"/>
          <w:spacing w:val="-15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Book</w:t>
      </w:r>
      <w:r>
        <w:rPr>
          <w:i/>
          <w:color w:val="231F20"/>
          <w:spacing w:val="-16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2014</w:t>
      </w:r>
      <w:r>
        <w:rPr>
          <w:i/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saving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ratio </w:t>
      </w:r>
      <w:r>
        <w:rPr>
          <w:color w:val="231F20"/>
          <w:w w:val="90"/>
          <w:sz w:val="11"/>
        </w:rPr>
        <w:t>are available at </w:t>
      </w:r>
      <w:hyperlink r:id="rId49">
        <w:r>
          <w:rPr>
            <w:color w:val="231F20"/>
            <w:w w:val="90"/>
            <w:sz w:val="11"/>
          </w:rPr>
          <w:t>www.ons.gov.uk/ons/rel/naa1-rd/national-accounts-articles/impacts-of-</w:t>
        </w:r>
      </w:hyperlink>
      <w:r>
        <w:rPr>
          <w:color w:val="231F20"/>
          <w:w w:val="90"/>
          <w:sz w:val="11"/>
        </w:rPr>
        <w:t> </w:t>
      </w:r>
      <w:r>
        <w:rPr>
          <w:color w:val="231F20"/>
          <w:sz w:val="11"/>
        </w:rPr>
        <w:t>european-system-of-accounts--2010-and-other-changes-on-economic- statistics/index.html.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20" w:right="400"/>
          <w:cols w:num="2" w:equalWidth="0">
            <w:col w:w="4347" w:space="982"/>
            <w:col w:w="55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20" w:right="400"/>
        </w:sect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70" w:right="24"/>
      </w:pPr>
      <w:bookmarkStart w:name="2.2 External demand and UK trade" w:id="33"/>
      <w:bookmarkEnd w:id="33"/>
      <w:r>
        <w:rPr/>
      </w:r>
      <w:r>
        <w:rPr>
          <w:color w:val="231F20"/>
          <w:w w:val="90"/>
        </w:rPr>
        <w:t>wealth.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particular,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approach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measure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scheme </w:t>
      </w:r>
      <w:r>
        <w:rPr>
          <w:color w:val="231F20"/>
          <w:w w:val="95"/>
        </w:rPr>
        <w:t>participants’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entitlements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add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changes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entitlements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measured </w:t>
      </w:r>
      <w:r>
        <w:rPr>
          <w:color w:val="231F20"/>
        </w:rPr>
        <w:t>income.</w:t>
      </w:r>
      <w:r>
        <w:rPr>
          <w:color w:val="231F20"/>
          <w:spacing w:val="-25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change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estimated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raise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household </w:t>
      </w:r>
      <w:r>
        <w:rPr>
          <w:color w:val="231F20"/>
          <w:w w:val="95"/>
        </w:rPr>
        <w:t>saving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3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6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year</w:t>
      </w:r>
      <w:bookmarkStart w:name="The euro area" w:id="34"/>
      <w:bookmarkEnd w:id="34"/>
      <w:r>
        <w:rPr>
          <w:color w:val="231F20"/>
          <w:w w:val="95"/>
        </w:rPr>
      </w:r>
      <w:r>
        <w:rPr>
          <w:color w:val="231F20"/>
          <w:w w:val="95"/>
        </w:rPr>
        <w:t> </w:t>
      </w:r>
      <w:r>
        <w:rPr>
          <w:color w:val="231F20"/>
        </w:rPr>
        <w:t>between 1997 and 2010 (Chart B), with corresponding </w:t>
      </w:r>
      <w:r>
        <w:rPr>
          <w:color w:val="231F20"/>
          <w:w w:val="90"/>
        </w:rPr>
        <w:t>downward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revisions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saving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split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across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providing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such pensions, such as private corporations and local government.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national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therefore,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unaffected.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0" w:right="323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far relate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not </w:t>
      </w:r>
      <w:r>
        <w:rPr>
          <w:color w:val="231F20"/>
        </w:rPr>
        <w:t>contain</w:t>
      </w:r>
      <w:r>
        <w:rPr>
          <w:color w:val="231F20"/>
          <w:spacing w:val="-44"/>
        </w:rPr>
        <w:t> </w:t>
      </w:r>
      <w:r>
        <w:rPr>
          <w:color w:val="231F20"/>
        </w:rPr>
        <w:t>significant</w:t>
      </w:r>
      <w:r>
        <w:rPr>
          <w:color w:val="231F20"/>
          <w:spacing w:val="-44"/>
        </w:rPr>
        <w:t> </w:t>
      </w:r>
      <w:r>
        <w:rPr>
          <w:color w:val="231F20"/>
        </w:rPr>
        <w:t>information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strength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</w:p>
    <w:p>
      <w:pPr>
        <w:pStyle w:val="BodyText"/>
      </w:pPr>
    </w:p>
    <w:p>
      <w:pPr>
        <w:pStyle w:val="BodyText"/>
        <w:rPr>
          <w:sz w:val="28"/>
        </w:rPr>
      </w:pPr>
      <w:r>
        <w:rPr/>
        <w:pict>
          <v:shape style="position:absolute;margin-left:39.547001pt;margin-top:18.571516pt;width:215.45pt;height:.1pt;mso-position-horizontal-relative:page;mso-position-vertical-relative:paragraph;z-index:-15649792;mso-wrap-distance-left:0;mso-wrap-distance-right:0" coordorigin="791,371" coordsize="4309,0" path="m791,371l5100,371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70" w:right="836" w:firstLine="0"/>
        <w:jc w:val="left"/>
        <w:rPr>
          <w:sz w:val="18"/>
        </w:rPr>
      </w:pPr>
      <w:r>
        <w:rPr>
          <w:b/>
          <w:color w:val="A70740"/>
          <w:sz w:val="18"/>
        </w:rPr>
        <w:t>Chart</w:t>
      </w:r>
      <w:r>
        <w:rPr>
          <w:b/>
          <w:color w:val="A70740"/>
          <w:spacing w:val="-32"/>
          <w:sz w:val="18"/>
        </w:rPr>
        <w:t> </w:t>
      </w:r>
      <w:r>
        <w:rPr>
          <w:b/>
          <w:color w:val="A70740"/>
          <w:sz w:val="18"/>
        </w:rPr>
        <w:t>2.5</w:t>
      </w:r>
      <w:r>
        <w:rPr>
          <w:b/>
          <w:color w:val="A70740"/>
          <w:spacing w:val="-8"/>
          <w:sz w:val="18"/>
        </w:rPr>
        <w:t> </w:t>
      </w:r>
      <w:r>
        <w:rPr>
          <w:color w:val="A70740"/>
          <w:sz w:val="18"/>
        </w:rPr>
        <w:t>Surveys</w:t>
      </w:r>
      <w:r>
        <w:rPr>
          <w:color w:val="A70740"/>
          <w:spacing w:val="-30"/>
          <w:sz w:val="18"/>
        </w:rPr>
        <w:t> </w:t>
      </w:r>
      <w:r>
        <w:rPr>
          <w:color w:val="A70740"/>
          <w:sz w:val="18"/>
        </w:rPr>
        <w:t>point</w:t>
      </w:r>
      <w:r>
        <w:rPr>
          <w:color w:val="A70740"/>
          <w:spacing w:val="-31"/>
          <w:sz w:val="18"/>
        </w:rPr>
        <w:t> </w:t>
      </w:r>
      <w:r>
        <w:rPr>
          <w:color w:val="A70740"/>
          <w:sz w:val="18"/>
        </w:rPr>
        <w:t>to</w:t>
      </w:r>
      <w:r>
        <w:rPr>
          <w:color w:val="A70740"/>
          <w:spacing w:val="-31"/>
          <w:sz w:val="18"/>
        </w:rPr>
        <w:t> </w:t>
      </w:r>
      <w:r>
        <w:rPr>
          <w:color w:val="A70740"/>
          <w:sz w:val="18"/>
        </w:rPr>
        <w:t>continued</w:t>
      </w:r>
      <w:r>
        <w:rPr>
          <w:color w:val="A70740"/>
          <w:spacing w:val="-31"/>
          <w:sz w:val="18"/>
        </w:rPr>
        <w:t> </w:t>
      </w:r>
      <w:r>
        <w:rPr>
          <w:color w:val="A70740"/>
          <w:sz w:val="18"/>
        </w:rPr>
        <w:t>strong</w:t>
      </w:r>
      <w:r>
        <w:rPr>
          <w:color w:val="A70740"/>
          <w:spacing w:val="-30"/>
          <w:sz w:val="18"/>
        </w:rPr>
        <w:t> </w:t>
      </w:r>
      <w:r>
        <w:rPr>
          <w:color w:val="A70740"/>
          <w:sz w:val="18"/>
        </w:rPr>
        <w:t>growth</w:t>
      </w:r>
      <w:r>
        <w:rPr>
          <w:color w:val="A70740"/>
          <w:spacing w:val="-31"/>
          <w:sz w:val="18"/>
        </w:rPr>
        <w:t> </w:t>
      </w:r>
      <w:r>
        <w:rPr>
          <w:color w:val="A70740"/>
          <w:spacing w:val="-7"/>
          <w:sz w:val="18"/>
        </w:rPr>
        <w:t>in </w:t>
      </w:r>
      <w:r>
        <w:rPr>
          <w:color w:val="A70740"/>
          <w:sz w:val="18"/>
        </w:rPr>
        <w:t>business</w:t>
      </w:r>
      <w:r>
        <w:rPr>
          <w:color w:val="A70740"/>
          <w:spacing w:val="-15"/>
          <w:sz w:val="18"/>
        </w:rPr>
        <w:t> </w:t>
      </w:r>
      <w:r>
        <w:rPr>
          <w:color w:val="A70740"/>
          <w:sz w:val="18"/>
        </w:rPr>
        <w:t>investment</w:t>
      </w:r>
    </w:p>
    <w:p>
      <w:pPr>
        <w:spacing w:before="2"/>
        <w:ind w:left="170" w:right="0" w:firstLine="0"/>
        <w:jc w:val="left"/>
        <w:rPr>
          <w:sz w:val="16"/>
        </w:rPr>
      </w:pPr>
      <w:r>
        <w:rPr>
          <w:color w:val="231F20"/>
          <w:sz w:val="16"/>
        </w:rPr>
        <w:t>Business investment and surveys of investment intentions</w:t>
      </w:r>
    </w:p>
    <w:p>
      <w:pPr>
        <w:spacing w:line="119" w:lineRule="exact" w:before="155"/>
        <w:ind w:left="2120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19" w:lineRule="exact" w:before="0"/>
        <w:ind w:left="3920" w:right="0" w:firstLine="0"/>
        <w:jc w:val="left"/>
        <w:rPr>
          <w:sz w:val="12"/>
        </w:rPr>
      </w:pPr>
      <w:r>
        <w:rPr/>
        <w:pict>
          <v:group style="position:absolute;margin-left:39.547001pt;margin-top:2.750601pt;width:184.35pt;height:141.75pt;mso-position-horizontal-relative:page;mso-position-vertical-relative:paragraph;z-index:15810560" coordorigin="791,55" coordsize="3687,2835">
            <v:rect style="position:absolute;left:795;top:60;width:3677;height:2825" filled="false" stroked="true" strokeweight=".5pt" strokecolor="#231f20">
              <v:stroke dashstyle="solid"/>
            </v:rect>
            <v:shape style="position:absolute;left:964;top:404;width:3346;height:2223" coordorigin="965,405" coordsize="3346,2223" path="m4220,405l4129,539,4039,875,3948,1041,3858,920,3768,1130,3677,1388,3587,1044,3496,1175,3406,1201,3316,1085,3225,901,3135,736,3044,790,2954,1033,2863,1156,2773,1341,2683,1667,2592,1340,2502,2311,2411,2473,2321,2410,2231,1673,2140,1375,2050,990,1959,849,1869,712,1778,529,1688,600,1598,704,1507,738,1417,964,1326,985,1236,1160,1145,1103,1055,925,965,879,965,1171,1055,1626,1145,1385,1236,1555,1326,1198,1417,1215,1507,1055,1598,1020,1688,1128,1778,946,1869,965,1959,953,2050,1265,2140,1426,2231,2103,2321,2602,2411,2627,2502,2480,2592,2266,2683,1728,2773,1771,2863,1427,2954,1430,3044,1374,3135,1416,3225,1273,3316,1427,3406,1454,3496,1280,3587,1282,3677,1408,3768,1352,3858,1302,3948,1225,4039,1139,4129,1109,4220,977,4310,1068,4310,647,4220,405xe" filled="true" fillcolor="#9dd2a0" stroked="false">
              <v:path arrowok="t"/>
              <v:fill type="solid"/>
            </v:shape>
            <v:line style="position:absolute" from="791,288" to="904,288" stroked="true" strokeweight=".5pt" strokecolor="#231f20">
              <v:stroke dashstyle="solid"/>
            </v:line>
            <v:line style="position:absolute" from="791,526" to="904,526" stroked="true" strokeweight=".5pt" strokecolor="#231f20">
              <v:stroke dashstyle="solid"/>
            </v:line>
            <v:line style="position:absolute" from="791,761" to="904,761" stroked="true" strokeweight=".5pt" strokecolor="#231f20">
              <v:stroke dashstyle="solid"/>
            </v:line>
            <v:line style="position:absolute" from="791,999" to="904,999" stroked="true" strokeweight=".5pt" strokecolor="#231f20">
              <v:stroke dashstyle="solid"/>
            </v:line>
            <v:line style="position:absolute" from="961,1234" to="4306,1234" stroked="true" strokeweight=".5pt" strokecolor="#231f20">
              <v:stroke dashstyle="solid"/>
            </v:line>
            <v:line style="position:absolute" from="791,1471" to="904,1471" stroked="true" strokeweight=".5pt" strokecolor="#231f20">
              <v:stroke dashstyle="solid"/>
            </v:line>
            <v:line style="position:absolute" from="791,1707" to="904,1707" stroked="true" strokeweight=".5pt" strokecolor="#231f20">
              <v:stroke dashstyle="solid"/>
            </v:line>
            <v:line style="position:absolute" from="791,1944" to="904,1944" stroked="true" strokeweight=".5pt" strokecolor="#231f20">
              <v:stroke dashstyle="solid"/>
            </v:line>
            <v:line style="position:absolute" from="791,2180" to="904,2180" stroked="true" strokeweight=".5pt" strokecolor="#231f20">
              <v:stroke dashstyle="solid"/>
            </v:line>
            <v:line style="position:absolute" from="791,2415" to="904,2415" stroked="true" strokeweight=".5pt" strokecolor="#231f20">
              <v:stroke dashstyle="solid"/>
            </v:line>
            <v:line style="position:absolute" from="791,2652" to="904,2652" stroked="true" strokeweight=".5pt" strokecolor="#231f20">
              <v:stroke dashstyle="solid"/>
            </v:line>
            <v:line style="position:absolute" from="4221,2774" to="4221,2888" stroked="true" strokeweight=".5pt" strokecolor="#231f20">
              <v:stroke dashstyle="solid"/>
            </v:line>
            <v:line style="position:absolute" from="3859,2774" to="3859,2888" stroked="true" strokeweight=".5pt" strokecolor="#231f20">
              <v:stroke dashstyle="solid"/>
            </v:line>
            <v:line style="position:absolute" from="3497,2774" to="3497,2888" stroked="true" strokeweight=".5pt" strokecolor="#231f20">
              <v:stroke dashstyle="solid"/>
            </v:line>
            <v:line style="position:absolute" from="3134,2774" to="3134,2888" stroked="true" strokeweight=".5pt" strokecolor="#231f20">
              <v:stroke dashstyle="solid"/>
            </v:line>
            <v:line style="position:absolute" from="2772,2774" to="2772,2888" stroked="true" strokeweight=".5pt" strokecolor="#231f20">
              <v:stroke dashstyle="solid"/>
            </v:line>
            <v:line style="position:absolute" from="2411,2774" to="2411,2888" stroked="true" strokeweight=".5pt" strokecolor="#231f20">
              <v:stroke dashstyle="solid"/>
            </v:line>
            <v:line style="position:absolute" from="2049,2774" to="2049,2888" stroked="true" strokeweight=".5pt" strokecolor="#231f20">
              <v:stroke dashstyle="solid"/>
            </v:line>
            <v:line style="position:absolute" from="1687,2774" to="1687,2888" stroked="true" strokeweight=".5pt" strokecolor="#231f20">
              <v:stroke dashstyle="solid"/>
            </v:line>
            <v:line style="position:absolute" from="1326,2774" to="1326,2888" stroked="true" strokeweight=".5pt" strokecolor="#231f20">
              <v:stroke dashstyle="solid"/>
            </v:line>
            <v:line style="position:absolute" from="964,2774" to="964,2888" stroked="true" strokeweight=".5pt" strokecolor="#231f20">
              <v:stroke dashstyle="solid"/>
            </v:line>
            <v:shape style="position:absolute;left:965;top:245;width:3255;height:1960" coordorigin="965,246" coordsize="3255,1960" path="m965,796l1056,1410,1146,1366,1237,1652,1327,1642,1417,1407,1508,1223,1598,595,1689,886,1779,466,1869,275,1960,694,2050,246,2140,794,2231,1322,2321,1769,2412,2205,2502,1946,2592,2123,2683,1441,2773,1133,2864,1681,2954,595,3044,1121,3135,1812,3225,782,3316,1361,3406,1170,3496,522,3587,1242,3677,1046,3768,1354,3858,1555,3948,1402,4039,1291,4129,840,4219,733e" filled="false" stroked="true" strokeweight="1pt" strokecolor="#b01c88">
              <v:path arrowok="t"/>
              <v:stroke dashstyle="solid"/>
            </v:shape>
            <v:line style="position:absolute" from="4363,288" to="4476,288" stroked="true" strokeweight=".5pt" strokecolor="#231f20">
              <v:stroke dashstyle="solid"/>
            </v:line>
            <v:line style="position:absolute" from="4363,526" to="4476,526" stroked="true" strokeweight=".5pt" strokecolor="#231f20">
              <v:stroke dashstyle="solid"/>
            </v:line>
            <v:line style="position:absolute" from="4363,761" to="4476,761" stroked="true" strokeweight=".5pt" strokecolor="#231f20">
              <v:stroke dashstyle="solid"/>
            </v:line>
            <v:line style="position:absolute" from="4363,999" to="4476,999" stroked="true" strokeweight=".5pt" strokecolor="#231f20">
              <v:stroke dashstyle="solid"/>
            </v:line>
            <v:line style="position:absolute" from="4363,1234" to="4476,1234" stroked="true" strokeweight=".5pt" strokecolor="#231f20">
              <v:stroke dashstyle="solid"/>
            </v:line>
            <v:line style="position:absolute" from="4363,1471" to="4476,1471" stroked="true" strokeweight=".5pt" strokecolor="#231f20">
              <v:stroke dashstyle="solid"/>
            </v:line>
            <v:line style="position:absolute" from="4363,1707" to="4476,1707" stroked="true" strokeweight=".5pt" strokecolor="#231f20">
              <v:stroke dashstyle="solid"/>
            </v:line>
            <v:line style="position:absolute" from="4363,1944" to="4476,1944" stroked="true" strokeweight=".5pt" strokecolor="#231f20">
              <v:stroke dashstyle="solid"/>
            </v:line>
            <v:line style="position:absolute" from="4363,2180" to="4476,2180" stroked="true" strokeweight=".5pt" strokecolor="#231f20">
              <v:stroke dashstyle="solid"/>
            </v:line>
            <v:line style="position:absolute" from="4363,2415" to="4476,2415" stroked="true" strokeweight=".5pt" strokecolor="#231f20">
              <v:stroke dashstyle="solid"/>
            </v:line>
            <v:line style="position:absolute" from="4363,2652" to="4476,2652" stroked="true" strokeweight=".5pt" strokecolor="#231f20">
              <v:stroke dashstyle="solid"/>
            </v:line>
            <v:line style="position:absolute" from="791,1234" to="904,1234" stroked="true" strokeweight=".5pt" strokecolor="#231f20">
              <v:stroke dashstyle="solid"/>
            </v:line>
            <v:shape style="position:absolute;left:2111;top:115;width:1370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ONS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business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investment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230;top:2302;width:1065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8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Range of investment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intentions surveys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25</w:t>
      </w:r>
    </w:p>
    <w:p>
      <w:pPr>
        <w:spacing w:before="96"/>
        <w:ind w:left="0" w:right="1116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spacing w:before="97"/>
        <w:ind w:left="0" w:right="1116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spacing w:before="97"/>
        <w:ind w:left="0" w:right="1116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spacing w:line="180" w:lineRule="auto" w:before="107"/>
        <w:ind w:left="3918" w:right="0" w:firstLine="0"/>
        <w:jc w:val="left"/>
        <w:rPr>
          <w:sz w:val="12"/>
        </w:rPr>
      </w:pPr>
      <w:r>
        <w:rPr>
          <w:color w:val="231F20"/>
          <w:spacing w:val="-11"/>
          <w:position w:val="-10"/>
          <w:sz w:val="16"/>
        </w:rPr>
        <w:t>+</w:t>
      </w:r>
      <w:r>
        <w:rPr>
          <w:color w:val="231F20"/>
          <w:spacing w:val="-11"/>
          <w:sz w:val="12"/>
        </w:rPr>
        <w:t>5</w:t>
      </w:r>
    </w:p>
    <w:p>
      <w:pPr>
        <w:spacing w:line="180" w:lineRule="auto" w:before="25"/>
        <w:ind w:left="3918" w:right="0" w:firstLine="0"/>
        <w:jc w:val="left"/>
        <w:rPr>
          <w:sz w:val="12"/>
        </w:rPr>
      </w:pPr>
      <w:r>
        <w:rPr>
          <w:color w:val="231F20"/>
          <w:spacing w:val="-8"/>
          <w:w w:val="115"/>
          <w:position w:val="-10"/>
          <w:sz w:val="16"/>
        </w:rPr>
        <w:t>–</w:t>
      </w:r>
      <w:r>
        <w:rPr>
          <w:color w:val="231F20"/>
          <w:spacing w:val="-8"/>
          <w:w w:val="115"/>
          <w:sz w:val="12"/>
        </w:rPr>
        <w:t>0</w:t>
      </w:r>
    </w:p>
    <w:p>
      <w:pPr>
        <w:spacing w:before="14"/>
        <w:ind w:left="0" w:right="1116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97"/>
        <w:ind w:left="0" w:right="1116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spacing w:before="97"/>
        <w:ind w:left="0" w:right="1116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spacing w:before="97"/>
        <w:ind w:left="0" w:right="1116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spacing w:before="97"/>
        <w:ind w:left="0" w:right="1116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25</w:t>
      </w:r>
    </w:p>
    <w:p>
      <w:pPr>
        <w:spacing w:before="97"/>
        <w:ind w:left="0" w:right="1116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spacing w:line="120" w:lineRule="exact" w:before="97"/>
        <w:ind w:left="3918" w:right="0" w:firstLine="0"/>
        <w:jc w:val="left"/>
        <w:rPr>
          <w:sz w:val="12"/>
        </w:rPr>
      </w:pPr>
      <w:r>
        <w:rPr>
          <w:color w:val="231F20"/>
          <w:sz w:val="12"/>
        </w:rPr>
        <w:t>35</w:t>
      </w:r>
    </w:p>
    <w:p>
      <w:pPr>
        <w:tabs>
          <w:tab w:pos="1187" w:val="left" w:leader="none"/>
          <w:tab w:pos="1544" w:val="left" w:leader="none"/>
          <w:tab w:pos="1907" w:val="left" w:leader="none"/>
          <w:tab w:pos="2276" w:val="left" w:leader="none"/>
          <w:tab w:pos="2646" w:val="left" w:leader="none"/>
          <w:tab w:pos="3003" w:val="left" w:leader="none"/>
          <w:tab w:pos="3363" w:val="left" w:leader="none"/>
        </w:tabs>
        <w:spacing w:line="120" w:lineRule="exact" w:before="0"/>
        <w:ind w:left="398" w:right="0" w:firstLine="0"/>
        <w:jc w:val="left"/>
        <w:rPr>
          <w:sz w:val="12"/>
        </w:rPr>
      </w:pPr>
      <w:r>
        <w:rPr>
          <w:color w:val="231F20"/>
          <w:sz w:val="12"/>
        </w:rPr>
        <w:t>2005   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06</w:t>
        <w:tab/>
        <w:t>07</w:t>
        <w:tab/>
        <w:t>08</w:t>
        <w:tab/>
        <w:t>09</w:t>
        <w:tab/>
        <w:t>10</w:t>
        <w:tab/>
        <w:t>11</w:t>
        <w:tab/>
        <w:t>12</w:t>
        <w:tab/>
        <w:t>13</w:t>
      </w:r>
      <w:r>
        <w:rPr>
          <w:color w:val="231F20"/>
          <w:spacing w:val="5"/>
          <w:sz w:val="12"/>
        </w:rPr>
        <w:t> </w:t>
      </w:r>
      <w:r>
        <w:rPr>
          <w:color w:val="231F20"/>
          <w:sz w:val="12"/>
        </w:rPr>
        <w:t>14</w:t>
      </w:r>
    </w:p>
    <w:p>
      <w:pPr>
        <w:spacing w:before="123"/>
        <w:ind w:left="170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CBI/PwC, ONS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2"/>
        </w:numPr>
        <w:tabs>
          <w:tab w:pos="342" w:val="left" w:leader="none"/>
        </w:tabs>
        <w:spacing w:line="244" w:lineRule="auto" w:before="0" w:after="0"/>
        <w:ind w:left="341" w:right="770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take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transfer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nuclear </w:t>
      </w:r>
      <w:r>
        <w:rPr>
          <w:color w:val="231F20"/>
          <w:sz w:val="11"/>
        </w:rPr>
        <w:t>reactors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public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corporation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2005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22"/>
        </w:numPr>
        <w:tabs>
          <w:tab w:pos="342" w:val="left" w:leader="none"/>
        </w:tabs>
        <w:spacing w:line="244" w:lineRule="auto" w:before="0" w:after="0"/>
        <w:ind w:left="341" w:right="722" w:hanging="171"/>
        <w:jc w:val="left"/>
        <w:rPr>
          <w:sz w:val="11"/>
        </w:rPr>
      </w:pPr>
      <w:r>
        <w:rPr>
          <w:color w:val="231F20"/>
          <w:w w:val="95"/>
          <w:sz w:val="11"/>
        </w:rPr>
        <w:t>Includes survey measures of investment intentions from the Bank’s Agents (companies’ intended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months),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(net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balance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increased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planned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plant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machinery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over 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months)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(net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say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have revised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planned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plant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machinery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months),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scaled 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match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variance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2000. </w:t>
      </w:r>
      <w:r>
        <w:rPr>
          <w:color w:val="231F20"/>
          <w:sz w:val="11"/>
        </w:rPr>
        <w:t>Measures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weight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together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sectoral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surveys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real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investment.</w:t>
      </w:r>
    </w:p>
    <w:p>
      <w:pPr>
        <w:spacing w:line="126" w:lineRule="exact" w:before="0"/>
        <w:ind w:left="341" w:right="0" w:firstLine="0"/>
        <w:jc w:val="left"/>
        <w:rPr>
          <w:sz w:val="11"/>
        </w:rPr>
      </w:pPr>
      <w:r>
        <w:rPr>
          <w:color w:val="231F20"/>
          <w:sz w:val="11"/>
        </w:rPr>
        <w:t>BCC data are non seasonally adjusted.</w:t>
      </w:r>
    </w:p>
    <w:p>
      <w:pPr>
        <w:pStyle w:val="BodyText"/>
        <w:spacing w:before="5"/>
        <w:rPr>
          <w:sz w:val="13"/>
        </w:rPr>
      </w:pPr>
      <w:r>
        <w:rPr/>
        <w:pict>
          <v:shape style="position:absolute;margin-left:39.547001pt;margin-top:10.106161pt;width:215.45pt;height:.1pt;mso-position-horizontal-relative:page;mso-position-vertical-relative:paragraph;z-index:-15649280;mso-wrap-distance-left:0;mso-wrap-distance-right:0" coordorigin="791,202" coordsize="4309,0" path="m791,202l5100,202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70" w:right="0" w:firstLine="0"/>
        <w:jc w:val="left"/>
        <w:rPr>
          <w:sz w:val="18"/>
        </w:rPr>
      </w:pPr>
      <w:r>
        <w:rPr>
          <w:b/>
          <w:color w:val="A70740"/>
          <w:sz w:val="18"/>
        </w:rPr>
        <w:t>Chart 2.6 </w:t>
      </w:r>
      <w:r>
        <w:rPr>
          <w:color w:val="A70740"/>
          <w:sz w:val="18"/>
        </w:rPr>
        <w:t>The capital stock has risen relative to GDP</w:t>
      </w:r>
    </w:p>
    <w:p>
      <w:pPr>
        <w:spacing w:line="142" w:lineRule="exact" w:before="17"/>
        <w:ind w:left="170" w:right="0" w:firstLine="0"/>
        <w:jc w:val="left"/>
        <w:rPr>
          <w:sz w:val="12"/>
        </w:rPr>
      </w:pPr>
      <w:r>
        <w:rPr>
          <w:color w:val="231F20"/>
          <w:sz w:val="16"/>
        </w:rPr>
        <w:t>Net capital stock to GDP ratio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0" w:right="444"/>
      </w:pPr>
      <w:r>
        <w:rPr>
          <w:color w:val="231F20"/>
          <w:w w:val="90"/>
        </w:rPr>
        <w:t>recovery: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assessment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inflationary pressure.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Provisional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average impact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1997–2009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limited. Similarly,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not </w:t>
      </w:r>
      <w:r>
        <w:rPr>
          <w:color w:val="231F20"/>
        </w:rPr>
        <w:t>contain any significant information on the outlook for </w:t>
      </w:r>
      <w:r>
        <w:rPr>
          <w:color w:val="231F20"/>
          <w:w w:val="95"/>
        </w:rPr>
        <w:t>household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consumption.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incomes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not</w:t>
      </w:r>
      <w:r>
        <w:rPr>
          <w:color w:val="231F20"/>
          <w:spacing w:val="-44"/>
        </w:rPr>
        <w:t> </w:t>
      </w:r>
      <w:r>
        <w:rPr>
          <w:color w:val="231F20"/>
        </w:rPr>
        <w:t>changed;</w:t>
      </w:r>
      <w:r>
        <w:rPr>
          <w:color w:val="231F20"/>
          <w:spacing w:val="-27"/>
        </w:rPr>
        <w:t> </w:t>
      </w:r>
      <w:r>
        <w:rPr>
          <w:color w:val="231F20"/>
        </w:rPr>
        <w:t>only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way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which</w:t>
      </w:r>
      <w:r>
        <w:rPr>
          <w:color w:val="231F20"/>
          <w:spacing w:val="-44"/>
        </w:rPr>
        <w:t> </w:t>
      </w:r>
      <w:r>
        <w:rPr>
          <w:color w:val="231F20"/>
        </w:rPr>
        <w:t>it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measured</w:t>
      </w:r>
      <w:r>
        <w:rPr>
          <w:color w:val="231F20"/>
          <w:spacing w:val="-44"/>
        </w:rPr>
        <w:t> </w:t>
      </w:r>
      <w:r>
        <w:rPr>
          <w:color w:val="231F20"/>
        </w:rPr>
        <w:t>has.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ListParagraph"/>
        <w:numPr>
          <w:ilvl w:val="1"/>
          <w:numId w:val="22"/>
        </w:numPr>
        <w:tabs>
          <w:tab w:pos="384" w:val="left" w:leader="none"/>
        </w:tabs>
        <w:spacing w:line="235" w:lineRule="auto" w:before="0" w:after="0"/>
        <w:ind w:left="383" w:right="732" w:hanging="213"/>
        <w:jc w:val="left"/>
        <w:rPr>
          <w:sz w:val="14"/>
        </w:rPr>
      </w:pP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ONS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publications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upcoming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methodological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changes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their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likely </w:t>
      </w:r>
      <w:r>
        <w:rPr>
          <w:color w:val="231F20"/>
          <w:w w:val="90"/>
          <w:sz w:val="14"/>
        </w:rPr>
        <w:t>impact are available at </w:t>
      </w:r>
      <w:hyperlink r:id="rId50">
        <w:r>
          <w:rPr>
            <w:color w:val="231F20"/>
            <w:w w:val="90"/>
            <w:sz w:val="14"/>
          </w:rPr>
          <w:t>www.ons.gov.uk/ons/guide-method/development-</w:t>
        </w:r>
      </w:hyperlink>
      <w:r>
        <w:rPr>
          <w:color w:val="231F20"/>
          <w:w w:val="90"/>
          <w:sz w:val="14"/>
        </w:rPr>
        <w:t> </w:t>
      </w:r>
      <w:r>
        <w:rPr>
          <w:color w:val="231F20"/>
          <w:sz w:val="14"/>
        </w:rPr>
        <w:t>programmes/esa2010/index.html.</w:t>
      </w:r>
    </w:p>
    <w:p>
      <w:pPr>
        <w:pStyle w:val="ListParagraph"/>
        <w:numPr>
          <w:ilvl w:val="1"/>
          <w:numId w:val="22"/>
        </w:numPr>
        <w:tabs>
          <w:tab w:pos="384" w:val="left" w:leader="none"/>
        </w:tabs>
        <w:spacing w:line="235" w:lineRule="auto" w:before="2" w:after="0"/>
        <w:ind w:left="383" w:right="420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further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details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ESA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2010,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Eurostat’s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dedicated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ESA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2010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webpages, </w:t>
      </w:r>
      <w:r>
        <w:rPr>
          <w:color w:val="231F20"/>
          <w:w w:val="85"/>
          <w:sz w:val="14"/>
        </w:rPr>
        <w:t>available at</w:t>
      </w:r>
      <w:r>
        <w:rPr>
          <w:color w:val="231F20"/>
          <w:spacing w:val="1"/>
          <w:w w:val="85"/>
          <w:sz w:val="14"/>
        </w:rPr>
        <w:t> </w:t>
      </w:r>
      <w:r>
        <w:rPr>
          <w:color w:val="231F20"/>
          <w:w w:val="85"/>
          <w:sz w:val="14"/>
        </w:rPr>
        <w:t>epp.eurostat.ec.europa.eu/portal/page/portal/esa_2010/introduction.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13"/>
        </w:rPr>
      </w:pPr>
    </w:p>
    <w:p>
      <w:pPr>
        <w:pStyle w:val="BodyText"/>
        <w:spacing w:line="268" w:lineRule="auto"/>
        <w:ind w:left="170" w:right="449"/>
      </w:pPr>
      <w:r>
        <w:rPr>
          <w:color w:val="231F20"/>
          <w:w w:val="95"/>
        </w:rPr>
        <w:t>tend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volatile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unwind over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Q2.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Institute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Studies,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using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March</w:t>
      </w:r>
      <w:r>
        <w:rPr>
          <w:color w:val="231F20"/>
          <w:spacing w:val="-36"/>
        </w:rPr>
        <w:t> </w:t>
      </w:r>
      <w:r>
        <w:rPr>
          <w:color w:val="231F20"/>
        </w:rPr>
        <w:t>2008</w:t>
      </w:r>
      <w:r>
        <w:rPr>
          <w:color w:val="231F20"/>
          <w:spacing w:val="-37"/>
        </w:rPr>
        <w:t> </w:t>
      </w:r>
      <w:r>
        <w:rPr>
          <w:i/>
          <w:color w:val="231F20"/>
        </w:rPr>
        <w:t>Budget</w:t>
      </w:r>
      <w:r>
        <w:rPr>
          <w:i/>
          <w:color w:val="231F20"/>
          <w:spacing w:val="-36"/>
        </w:rPr>
        <w:t> </w:t>
      </w:r>
      <w:r>
        <w:rPr>
          <w:color w:val="231F20"/>
        </w:rPr>
        <w:t>as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6"/>
        </w:rPr>
        <w:t> </w:t>
      </w:r>
      <w:r>
        <w:rPr>
          <w:color w:val="231F20"/>
        </w:rPr>
        <w:t>baseline,</w:t>
      </w:r>
      <w:r>
        <w:rPr>
          <w:color w:val="231F20"/>
          <w:spacing w:val="-36"/>
        </w:rPr>
        <w:t> </w:t>
      </w:r>
      <w:r>
        <w:rPr>
          <w:color w:val="231F20"/>
        </w:rPr>
        <w:t>around</w:t>
      </w:r>
      <w:r>
        <w:rPr>
          <w:color w:val="231F20"/>
          <w:spacing w:val="-37"/>
        </w:rPr>
        <w:t> </w:t>
      </w:r>
      <w:r>
        <w:rPr>
          <w:color w:val="231F20"/>
        </w:rPr>
        <w:t>half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Government’s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consolidation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already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taken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place.</w:t>
      </w:r>
    </w:p>
    <w:p>
      <w:pPr>
        <w:pStyle w:val="BodyText"/>
        <w:spacing w:line="268" w:lineRule="auto"/>
        <w:ind w:left="170" w:right="410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planned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already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implemented,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nominal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consumption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6"/>
          <w:w w:val="90"/>
        </w:rPr>
        <w:t>is </w:t>
      </w:r>
      <w:r>
        <w:rPr>
          <w:color w:val="231F20"/>
        </w:rPr>
        <w:t>expected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fall</w:t>
      </w:r>
      <w:r>
        <w:rPr>
          <w:color w:val="231F20"/>
          <w:spacing w:val="-36"/>
        </w:rPr>
        <w:t> </w:t>
      </w:r>
      <w:r>
        <w:rPr>
          <w:color w:val="231F20"/>
        </w:rPr>
        <w:t>further</w:t>
      </w:r>
      <w:r>
        <w:rPr>
          <w:color w:val="231F20"/>
          <w:spacing w:val="-36"/>
        </w:rPr>
        <w:t> </w:t>
      </w:r>
      <w:r>
        <w:rPr>
          <w:color w:val="231F20"/>
        </w:rPr>
        <w:t>as</w:t>
      </w:r>
      <w:r>
        <w:rPr>
          <w:color w:val="231F20"/>
          <w:spacing w:val="-36"/>
        </w:rPr>
        <w:t> </w:t>
      </w:r>
      <w:r>
        <w:rPr>
          <w:color w:val="231F20"/>
        </w:rPr>
        <w:t>a</w:t>
      </w:r>
      <w:r>
        <w:rPr>
          <w:color w:val="231F20"/>
          <w:spacing w:val="-36"/>
        </w:rPr>
        <w:t> </w:t>
      </w:r>
      <w:r>
        <w:rPr>
          <w:color w:val="231F20"/>
        </w:rPr>
        <w:t>share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GDP</w:t>
      </w:r>
      <w:r>
        <w:rPr>
          <w:color w:val="231F20"/>
          <w:spacing w:val="-36"/>
        </w:rPr>
        <w:t> </w:t>
      </w:r>
      <w:r>
        <w:rPr>
          <w:color w:val="231F20"/>
        </w:rPr>
        <w:t>(Chart</w:t>
      </w:r>
      <w:r>
        <w:rPr>
          <w:color w:val="231F20"/>
          <w:spacing w:val="-36"/>
        </w:rPr>
        <w:t> </w:t>
      </w:r>
      <w:r>
        <w:rPr>
          <w:color w:val="231F20"/>
        </w:rPr>
        <w:t>2.7).</w:t>
      </w:r>
    </w:p>
    <w:p>
      <w:pPr>
        <w:pStyle w:val="BodyText"/>
        <w:spacing w:before="3"/>
        <w:rPr>
          <w:sz w:val="28"/>
        </w:rPr>
      </w:pPr>
    </w:p>
    <w:p>
      <w:pPr>
        <w:pStyle w:val="Heading3"/>
        <w:numPr>
          <w:ilvl w:val="1"/>
          <w:numId w:val="15"/>
        </w:numPr>
        <w:tabs>
          <w:tab w:pos="651" w:val="left" w:leader="none"/>
        </w:tabs>
        <w:spacing w:line="240" w:lineRule="auto" w:before="0" w:after="0"/>
        <w:ind w:left="650" w:right="0" w:hanging="481"/>
        <w:jc w:val="left"/>
        <w:rPr>
          <w:color w:val="231F20"/>
        </w:rPr>
      </w:pPr>
      <w:r>
        <w:rPr>
          <w:color w:val="231F20"/>
        </w:rPr>
        <w:t>External</w:t>
      </w:r>
      <w:r>
        <w:rPr>
          <w:color w:val="231F20"/>
          <w:spacing w:val="-28"/>
        </w:rPr>
        <w:t> </w:t>
      </w:r>
      <w:r>
        <w:rPr>
          <w:color w:val="231F20"/>
        </w:rPr>
        <w:t>demand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28"/>
        </w:rPr>
        <w:t> </w:t>
      </w:r>
      <w:r>
        <w:rPr>
          <w:color w:val="231F20"/>
        </w:rPr>
        <w:t>UK</w:t>
      </w:r>
      <w:r>
        <w:rPr>
          <w:color w:val="231F20"/>
          <w:spacing w:val="-28"/>
        </w:rPr>
        <w:t> </w:t>
      </w:r>
      <w:r>
        <w:rPr>
          <w:color w:val="231F20"/>
        </w:rPr>
        <w:t>trade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68" w:lineRule="auto"/>
        <w:ind w:left="170" w:right="745"/>
      </w:pPr>
      <w:r>
        <w:rPr>
          <w:color w:val="231F20"/>
          <w:w w:val="95"/>
        </w:rPr>
        <w:t>External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weakened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expected</w:t>
      </w:r>
      <w:r>
        <w:rPr>
          <w:color w:val="231F20"/>
          <w:spacing w:val="-22"/>
        </w:rPr>
        <w:t> </w:t>
      </w:r>
      <w:r>
        <w:rPr>
          <w:color w:val="231F20"/>
        </w:rPr>
        <w:t>to</w:t>
      </w:r>
      <w:r>
        <w:rPr>
          <w:color w:val="231F20"/>
          <w:spacing w:val="-21"/>
        </w:rPr>
        <w:t> </w:t>
      </w:r>
      <w:r>
        <w:rPr>
          <w:color w:val="231F20"/>
        </w:rPr>
        <w:t>prove</w:t>
      </w:r>
      <w:r>
        <w:rPr>
          <w:color w:val="231F20"/>
          <w:spacing w:val="-22"/>
        </w:rPr>
        <w:t> </w:t>
      </w:r>
      <w:r>
        <w:rPr>
          <w:color w:val="231F20"/>
        </w:rPr>
        <w:t>temporary.</w:t>
      </w:r>
    </w:p>
    <w:p>
      <w:pPr>
        <w:pStyle w:val="BodyText"/>
        <w:spacing w:before="5"/>
        <w:rPr>
          <w:sz w:val="22"/>
        </w:rPr>
      </w:pPr>
    </w:p>
    <w:p>
      <w:pPr>
        <w:pStyle w:val="Heading5"/>
        <w:spacing w:before="1"/>
        <w:ind w:left="170"/>
      </w:pPr>
      <w:r>
        <w:rPr>
          <w:color w:val="A70740"/>
        </w:rPr>
        <w:t>The euro area</w:t>
      </w:r>
    </w:p>
    <w:p>
      <w:pPr>
        <w:pStyle w:val="BodyText"/>
        <w:spacing w:line="268" w:lineRule="auto" w:before="23"/>
        <w:ind w:left="170" w:right="413"/>
      </w:pPr>
      <w:r>
        <w:rPr>
          <w:color w:val="231F20"/>
          <w:w w:val="95"/>
        </w:rPr>
        <w:t>Despite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periphery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making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considerable </w:t>
      </w:r>
      <w:r>
        <w:rPr>
          <w:color w:val="231F20"/>
          <w:w w:val="90"/>
        </w:rPr>
        <w:t>progress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raising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competitiveness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stabilising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levels, </w:t>
      </w:r>
      <w:r>
        <w:rPr>
          <w:color w:val="231F20"/>
          <w:w w:val="95"/>
        </w:rPr>
        <w:t>euro-area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muted.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</w:rPr>
        <w:t>0.2%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2014</w:t>
      </w:r>
      <w:r>
        <w:rPr>
          <w:color w:val="231F20"/>
          <w:spacing w:val="-41"/>
        </w:rPr>
        <w:t> </w:t>
      </w:r>
      <w:r>
        <w:rPr>
          <w:color w:val="231F20"/>
        </w:rPr>
        <w:t>Q1</w:t>
      </w:r>
      <w:r>
        <w:rPr>
          <w:color w:val="231F20"/>
          <w:spacing w:val="-42"/>
        </w:rPr>
        <w:t> </w:t>
      </w:r>
      <w:r>
        <w:rPr>
          <w:color w:val="231F20"/>
        </w:rPr>
        <w:t>(Table</w:t>
      </w:r>
      <w:r>
        <w:rPr>
          <w:color w:val="231F20"/>
          <w:spacing w:val="-42"/>
        </w:rPr>
        <w:t> </w:t>
      </w:r>
      <w:r>
        <w:rPr>
          <w:color w:val="231F20"/>
        </w:rPr>
        <w:t>2.D),</w:t>
      </w:r>
      <w:r>
        <w:rPr>
          <w:color w:val="231F20"/>
          <w:spacing w:val="-42"/>
        </w:rPr>
        <w:t> </w:t>
      </w:r>
      <w:r>
        <w:rPr>
          <w:color w:val="231F20"/>
        </w:rPr>
        <w:t>was</w:t>
      </w:r>
      <w:r>
        <w:rPr>
          <w:color w:val="231F20"/>
          <w:spacing w:val="-41"/>
        </w:rPr>
        <w:t> </w:t>
      </w:r>
      <w:r>
        <w:rPr>
          <w:color w:val="231F20"/>
        </w:rPr>
        <w:t>lower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-42"/>
        </w:rPr>
        <w:t> </w:t>
      </w:r>
      <w:r>
        <w:rPr>
          <w:color w:val="231F20"/>
        </w:rPr>
        <w:t>anticipated</w:t>
      </w:r>
      <w:r>
        <w:rPr>
          <w:color w:val="231F20"/>
          <w:spacing w:val="-41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May.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Official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industrial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production,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only 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2.A). Some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point 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slight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Q3: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composite </w:t>
      </w:r>
      <w:r>
        <w:rPr>
          <w:color w:val="231F20"/>
        </w:rPr>
        <w:t>euro-area</w:t>
      </w:r>
      <w:r>
        <w:rPr>
          <w:color w:val="231F20"/>
          <w:spacing w:val="-37"/>
        </w:rPr>
        <w:t> </w:t>
      </w:r>
      <w:r>
        <w:rPr>
          <w:color w:val="231F20"/>
        </w:rPr>
        <w:t>PMI</w:t>
      </w:r>
      <w:r>
        <w:rPr>
          <w:color w:val="231F20"/>
          <w:spacing w:val="-37"/>
        </w:rPr>
        <w:t> </w:t>
      </w:r>
      <w:r>
        <w:rPr>
          <w:color w:val="231F20"/>
        </w:rPr>
        <w:t>indicator</w:t>
      </w:r>
      <w:r>
        <w:rPr>
          <w:color w:val="231F20"/>
          <w:spacing w:val="-37"/>
        </w:rPr>
        <w:t> </w:t>
      </w:r>
      <w:r>
        <w:rPr>
          <w:color w:val="231F20"/>
        </w:rPr>
        <w:t>was</w:t>
      </w:r>
      <w:r>
        <w:rPr>
          <w:color w:val="231F20"/>
          <w:spacing w:val="-37"/>
        </w:rPr>
        <w:t> </w:t>
      </w:r>
      <w:r>
        <w:rPr>
          <w:color w:val="231F20"/>
        </w:rPr>
        <w:t>higher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Q2</w:t>
      </w:r>
      <w:r>
        <w:rPr>
          <w:color w:val="231F20"/>
          <w:spacing w:val="-36"/>
        </w:rPr>
        <w:t> </w:t>
      </w:r>
      <w:r>
        <w:rPr>
          <w:color w:val="231F20"/>
        </w:rPr>
        <w:t>than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Q1,</w:t>
      </w:r>
      <w:r>
        <w:rPr>
          <w:color w:val="231F20"/>
          <w:spacing w:val="-37"/>
        </w:rPr>
        <w:t> </w:t>
      </w:r>
      <w:r>
        <w:rPr>
          <w:color w:val="231F20"/>
        </w:rPr>
        <w:t>and increased</w:t>
      </w:r>
      <w:r>
        <w:rPr>
          <w:color w:val="231F20"/>
          <w:spacing w:val="-21"/>
        </w:rPr>
        <w:t> </w:t>
      </w:r>
      <w:r>
        <w:rPr>
          <w:color w:val="231F20"/>
        </w:rPr>
        <w:t>further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20"/>
        </w:rPr>
        <w:t> </w:t>
      </w:r>
      <w:r>
        <w:rPr>
          <w:color w:val="231F20"/>
        </w:rPr>
        <w:t>July.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0"/>
          <w:cols w:num="2" w:equalWidth="0">
            <w:col w:w="5161" w:space="168"/>
            <w:col w:w="5561"/>
          </w:cols>
        </w:sectPr>
      </w:pPr>
    </w:p>
    <w:p>
      <w:pPr>
        <w:pStyle w:val="BodyText"/>
        <w:spacing w:before="1"/>
        <w:rPr>
          <w:sz w:val="13"/>
        </w:rPr>
      </w:pPr>
      <w:r>
        <w:rPr/>
        <w:pict>
          <v:group style="position:absolute;margin-left:0pt;margin-top:56.748001pt;width:575.3pt;height:204.1pt;mso-position-horizontal-relative:page;mso-position-vertical-relative:page;z-index:-20652032" coordorigin="0,1135" coordsize="11506,4082">
            <v:rect style="position:absolute;left:0;top:1134;width:11506;height:4082" filled="true" fillcolor="#f1dedd" stroked="false">
              <v:fill type="solid"/>
            </v:rect>
            <v:line style="position:absolute" from="6120,4148" to="11109,4148" stroked="true" strokeweight=".6pt" strokecolor="#a70740">
              <v:stroke dashstyle="solid"/>
            </v:line>
            <w10:wrap type="none"/>
          </v:group>
        </w:pict>
      </w:r>
    </w:p>
    <w:p>
      <w:pPr>
        <w:spacing w:before="1"/>
        <w:ind w:left="0" w:right="0" w:firstLine="0"/>
        <w:jc w:val="right"/>
        <w:rPr>
          <w:sz w:val="12"/>
        </w:rPr>
      </w:pPr>
      <w:r>
        <w:rPr>
          <w:color w:val="231F20"/>
          <w:w w:val="85"/>
          <w:sz w:val="12"/>
        </w:rPr>
        <w:t>Ratio</w:t>
      </w:r>
    </w:p>
    <w:p>
      <w:pPr>
        <w:pStyle w:val="BodyText"/>
        <w:rPr>
          <w:sz w:val="3"/>
        </w:rPr>
      </w:pPr>
    </w:p>
    <w:p>
      <w:pPr>
        <w:pStyle w:val="BodyText"/>
        <w:ind w:left="165" w:right="-58"/>
      </w:pPr>
      <w:r>
        <w:rPr/>
        <w:pict>
          <v:group style="width:184.35pt;height:141.75pt;mso-position-horizontal-relative:char;mso-position-vertical-relative:line" coordorigin="0,0" coordsize="3687,2835">
            <v:rect style="position:absolute;left:5;top:5;width:3677;height:2825" filled="false" stroked="true" strokeweight=".5pt" strokecolor="#231f20">
              <v:stroke dashstyle="solid"/>
            </v:rect>
            <v:line style="position:absolute" from="3572,564" to="3685,564" stroked="true" strokeweight=".5pt" strokecolor="#231f20">
              <v:stroke dashstyle="solid"/>
            </v:line>
            <v:line style="position:absolute" from="3572,1127" to="3685,1127" stroked="true" strokeweight=".5pt" strokecolor="#231f20">
              <v:stroke dashstyle="solid"/>
            </v:line>
            <v:line style="position:absolute" from="3572,1710" to="3685,1710" stroked="true" strokeweight=".5pt" strokecolor="#231f20">
              <v:stroke dashstyle="solid"/>
            </v:line>
            <v:line style="position:absolute" from="3572,2274" to="3685,2274" stroked="true" strokeweight=".5pt" strokecolor="#231f20">
              <v:stroke dashstyle="solid"/>
            </v:line>
            <v:line style="position:absolute" from="0,564" to="113,564" stroked="true" strokeweight=".5pt" strokecolor="#231f20">
              <v:stroke dashstyle="solid"/>
            </v:line>
            <v:line style="position:absolute" from="0,1127" to="113,1127" stroked="true" strokeweight=".5pt" strokecolor="#231f20">
              <v:stroke dashstyle="solid"/>
            </v:line>
            <v:line style="position:absolute" from="0,1710" to="113,1710" stroked="true" strokeweight=".5pt" strokecolor="#231f20">
              <v:stroke dashstyle="solid"/>
            </v:line>
            <v:line style="position:absolute" from="0,2274" to="113,2274" stroked="true" strokeweight=".5pt" strokecolor="#231f20">
              <v:stroke dashstyle="solid"/>
            </v:line>
            <v:line style="position:absolute" from="3520,2719" to="3520,2833" stroked="true" strokeweight=".5pt" strokecolor="#231f20">
              <v:stroke dashstyle="solid"/>
            </v:line>
            <v:line style="position:absolute" from="2853,2719" to="2853,2833" stroked="true" strokeweight=".5pt" strokecolor="#231f20">
              <v:stroke dashstyle="solid"/>
            </v:line>
            <v:line style="position:absolute" from="2179,2719" to="2179,2833" stroked="true" strokeweight=".5pt" strokecolor="#231f20">
              <v:stroke dashstyle="solid"/>
            </v:line>
            <v:line style="position:absolute" from="1504,2719" to="1504,2833" stroked="true" strokeweight=".5pt" strokecolor="#231f20">
              <v:stroke dashstyle="solid"/>
            </v:line>
            <v:line style="position:absolute" from="848,2719" to="848,2833" stroked="true" strokeweight=".5pt" strokecolor="#231f20">
              <v:stroke dashstyle="solid"/>
            </v:line>
            <v:line style="position:absolute" from="173,2719" to="173,2833" stroked="true" strokeweight=".5pt" strokecolor="#231f20">
              <v:stroke dashstyle="solid"/>
            </v:line>
            <v:shape style="position:absolute;left:173;top:483;width:3347;height:1610" coordorigin="173,483" coordsize="3347,1610" path="m173,483l392,664,629,825,848,1147,1285,1308,1504,1549,1741,1670,1960,1791,2179,1932,2398,2093,2635,1831,2853,1047,3072,1067,3291,1127,3520,1006e" filled="false" stroked="true" strokeweight="1pt" strokecolor="#00558b">
              <v:path arrowok="t"/>
              <v:stroke dashstyle="solid"/>
            </v:shape>
          </v:group>
        </w:pict>
      </w:r>
      <w:r>
        <w:rPr/>
      </w:r>
    </w:p>
    <w:p>
      <w:pPr>
        <w:tabs>
          <w:tab w:pos="883" w:val="left" w:leader="none"/>
          <w:tab w:pos="1618" w:val="left" w:leader="none"/>
          <w:tab w:pos="2286" w:val="left" w:leader="none"/>
          <w:tab w:pos="2956" w:val="left" w:leader="none"/>
          <w:tab w:pos="3635" w:val="left" w:leader="none"/>
        </w:tabs>
        <w:spacing w:before="0"/>
        <w:ind w:left="228" w:right="0" w:firstLine="0"/>
        <w:jc w:val="left"/>
        <w:rPr>
          <w:sz w:val="12"/>
        </w:rPr>
      </w:pPr>
      <w:r>
        <w:rPr>
          <w:color w:val="231F20"/>
          <w:sz w:val="12"/>
        </w:rPr>
        <w:t>1997</w:t>
        <w:tab/>
        <w:t>2000</w:t>
        <w:tab/>
        <w:t>03</w:t>
        <w:tab/>
        <w:t>06</w:t>
        <w:tab/>
        <w:t>09</w:t>
        <w:tab/>
        <w:t>12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170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170" w:right="0" w:firstLine="0"/>
        <w:jc w:val="left"/>
        <w:rPr>
          <w:sz w:val="11"/>
        </w:rPr>
      </w:pPr>
      <w:r>
        <w:rPr>
          <w:color w:val="231F20"/>
          <w:sz w:val="11"/>
        </w:rPr>
        <w:t>(a) Calculated by Bank staff using chained-volume measures.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94"/>
        <w:ind w:left="2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16" w:right="0" w:firstLine="0"/>
        <w:jc w:val="left"/>
        <w:rPr>
          <w:sz w:val="12"/>
        </w:rPr>
      </w:pPr>
      <w:r>
        <w:rPr>
          <w:color w:val="231F20"/>
          <w:sz w:val="12"/>
        </w:rPr>
        <w:t>2.4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ListParagraph"/>
        <w:numPr>
          <w:ilvl w:val="1"/>
          <w:numId w:val="15"/>
        </w:numPr>
        <w:tabs>
          <w:tab w:pos="170" w:val="left" w:leader="none"/>
        </w:tabs>
        <w:spacing w:line="240" w:lineRule="auto" w:before="102" w:after="0"/>
        <w:ind w:left="169" w:right="0" w:hanging="151"/>
        <w:jc w:val="left"/>
        <w:rPr>
          <w:color w:val="231F20"/>
          <w:sz w:val="10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2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2.2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3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2.1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16" w:right="0" w:firstLine="0"/>
        <w:jc w:val="left"/>
        <w:rPr>
          <w:sz w:val="12"/>
        </w:rPr>
      </w:pPr>
      <w:r>
        <w:rPr>
          <w:color w:val="231F20"/>
          <w:sz w:val="12"/>
        </w:rPr>
        <w:t>2.0</w:t>
      </w:r>
    </w:p>
    <w:p>
      <w:pPr>
        <w:pStyle w:val="BodyText"/>
        <w:spacing w:line="268" w:lineRule="auto" w:before="3"/>
        <w:ind w:left="170" w:right="471"/>
        <w:jc w:val="both"/>
      </w:pPr>
      <w:r>
        <w:rPr/>
        <w:br w:type="column"/>
      </w:r>
      <w:r>
        <w:rPr>
          <w:color w:val="231F20"/>
          <w:w w:val="95"/>
        </w:rPr>
        <w:t>One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held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 lending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economy.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</w:rPr>
        <w:t>fallen</w:t>
      </w:r>
      <w:r>
        <w:rPr>
          <w:color w:val="231F20"/>
          <w:spacing w:val="-34"/>
        </w:rPr>
        <w:t> </w:t>
      </w:r>
      <w:r>
        <w:rPr>
          <w:color w:val="231F20"/>
        </w:rPr>
        <w:t>over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past</w:t>
      </w:r>
      <w:r>
        <w:rPr>
          <w:color w:val="231F20"/>
          <w:spacing w:val="-33"/>
        </w:rPr>
        <w:t> </w:t>
      </w:r>
      <w:r>
        <w:rPr>
          <w:color w:val="231F20"/>
        </w:rPr>
        <w:t>year,</w:t>
      </w:r>
      <w:r>
        <w:rPr>
          <w:color w:val="231F20"/>
          <w:spacing w:val="-34"/>
        </w:rPr>
        <w:t> </w:t>
      </w:r>
      <w:r>
        <w:rPr>
          <w:color w:val="231F20"/>
        </w:rPr>
        <w:t>driven</w:t>
      </w:r>
      <w:r>
        <w:rPr>
          <w:color w:val="231F20"/>
          <w:spacing w:val="-33"/>
        </w:rPr>
        <w:t> </w:t>
      </w:r>
      <w:r>
        <w:rPr>
          <w:color w:val="231F20"/>
        </w:rPr>
        <w:t>by</w:t>
      </w:r>
      <w:r>
        <w:rPr>
          <w:color w:val="231F20"/>
          <w:spacing w:val="-34"/>
        </w:rPr>
        <w:t> </w:t>
      </w:r>
      <w:r>
        <w:rPr>
          <w:color w:val="231F20"/>
        </w:rPr>
        <w:t>lower</w:t>
      </w:r>
      <w:r>
        <w:rPr>
          <w:color w:val="231F20"/>
          <w:spacing w:val="-33"/>
        </w:rPr>
        <w:t> </w:t>
      </w:r>
      <w:r>
        <w:rPr>
          <w:color w:val="231F20"/>
        </w:rPr>
        <w:t>lending</w:t>
      </w:r>
      <w:r>
        <w:rPr>
          <w:color w:val="231F20"/>
          <w:spacing w:val="-33"/>
        </w:rPr>
        <w:t> </w:t>
      </w:r>
      <w:r>
        <w:rPr>
          <w:color w:val="231F20"/>
        </w:rPr>
        <w:t>to</w:t>
      </w:r>
    </w:p>
    <w:p>
      <w:pPr>
        <w:pStyle w:val="BodyText"/>
        <w:spacing w:line="268" w:lineRule="auto"/>
        <w:ind w:left="170" w:right="523"/>
      </w:pPr>
      <w:r>
        <w:rPr>
          <w:color w:val="231F20"/>
          <w:w w:val="90"/>
        </w:rPr>
        <w:t>non-financial corporations. Although that weakness is likely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reflect</w:t>
      </w:r>
      <w:r>
        <w:rPr>
          <w:color w:val="231F20"/>
          <w:spacing w:val="-39"/>
        </w:rPr>
        <w:t> </w:t>
      </w:r>
      <w:r>
        <w:rPr>
          <w:color w:val="231F20"/>
        </w:rPr>
        <w:t>both</w:t>
      </w:r>
      <w:r>
        <w:rPr>
          <w:color w:val="231F20"/>
          <w:spacing w:val="-39"/>
        </w:rPr>
        <w:t> </w:t>
      </w:r>
      <w:r>
        <w:rPr>
          <w:color w:val="231F20"/>
        </w:rPr>
        <w:t>demand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supply</w:t>
      </w:r>
      <w:r>
        <w:rPr>
          <w:color w:val="231F20"/>
          <w:spacing w:val="-39"/>
        </w:rPr>
        <w:t> </w:t>
      </w:r>
      <w:r>
        <w:rPr>
          <w:color w:val="231F20"/>
        </w:rPr>
        <w:t>factors,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spread </w:t>
      </w:r>
      <w:r>
        <w:rPr>
          <w:color w:val="231F20"/>
          <w:w w:val="90"/>
        </w:rPr>
        <w:t>between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loans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non-financial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corporations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ECB’s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pre-crisis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suggesting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tight.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 w:before="1"/>
        <w:ind w:left="170" w:right="397"/>
      </w:pPr>
      <w:r>
        <w:rPr>
          <w:color w:val="231F20"/>
          <w:w w:val="90"/>
        </w:rPr>
        <w:t>Persistent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probably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contributed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fall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aggregate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prolonged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across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region</w:t>
      </w:r>
      <w:r>
        <w:rPr>
          <w:color w:val="231F20"/>
          <w:spacing w:val="-42"/>
        </w:rPr>
        <w:t> </w:t>
      </w:r>
      <w:r>
        <w:rPr>
          <w:color w:val="231F20"/>
        </w:rPr>
        <w:t>could</w:t>
      </w:r>
      <w:r>
        <w:rPr>
          <w:color w:val="231F20"/>
          <w:spacing w:val="-42"/>
        </w:rPr>
        <w:t> </w:t>
      </w:r>
      <w:r>
        <w:rPr>
          <w:color w:val="231F20"/>
        </w:rPr>
        <w:t>make</w:t>
      </w:r>
      <w:r>
        <w:rPr>
          <w:color w:val="231F20"/>
          <w:spacing w:val="-42"/>
        </w:rPr>
        <w:t> </w:t>
      </w:r>
      <w:r>
        <w:rPr>
          <w:color w:val="231F20"/>
        </w:rPr>
        <w:t>rebalancing</w:t>
      </w:r>
      <w:r>
        <w:rPr>
          <w:color w:val="231F20"/>
          <w:spacing w:val="-42"/>
        </w:rPr>
        <w:t> </w:t>
      </w:r>
      <w:r>
        <w:rPr>
          <w:color w:val="231F20"/>
        </w:rPr>
        <w:t>more </w:t>
      </w:r>
      <w:r>
        <w:rPr>
          <w:color w:val="231F20"/>
          <w:w w:val="90"/>
        </w:rPr>
        <w:t>difficult: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adjustments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competitiveness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harder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6"/>
          <w:w w:val="90"/>
        </w:rPr>
        <w:t>to </w:t>
      </w:r>
      <w:r>
        <w:rPr>
          <w:color w:val="231F20"/>
          <w:w w:val="95"/>
        </w:rPr>
        <w:t>achieve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much.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While </w:t>
      </w:r>
      <w:r>
        <w:rPr>
          <w:color w:val="231F20"/>
        </w:rPr>
        <w:t>prices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been</w:t>
      </w:r>
      <w:r>
        <w:rPr>
          <w:color w:val="231F20"/>
          <w:spacing w:val="-45"/>
        </w:rPr>
        <w:t> </w:t>
      </w:r>
      <w:r>
        <w:rPr>
          <w:color w:val="231F20"/>
        </w:rPr>
        <w:t>broadly</w:t>
      </w:r>
      <w:r>
        <w:rPr>
          <w:color w:val="231F20"/>
          <w:spacing w:val="-45"/>
        </w:rPr>
        <w:t> </w:t>
      </w:r>
      <w:r>
        <w:rPr>
          <w:color w:val="231F20"/>
        </w:rPr>
        <w:t>stable</w:t>
      </w:r>
      <w:r>
        <w:rPr>
          <w:color w:val="231F20"/>
          <w:spacing w:val="-45"/>
        </w:rPr>
        <w:t> </w:t>
      </w:r>
      <w:r>
        <w:rPr>
          <w:color w:val="231F20"/>
        </w:rPr>
        <w:t>or</w:t>
      </w:r>
      <w:r>
        <w:rPr>
          <w:color w:val="231F20"/>
          <w:spacing w:val="-45"/>
        </w:rPr>
        <w:t> </w:t>
      </w:r>
      <w:r>
        <w:rPr>
          <w:color w:val="231F20"/>
        </w:rPr>
        <w:t>falling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euro-area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0"/>
          <w:cols w:num="3" w:equalWidth="0">
            <w:col w:w="3856" w:space="40"/>
            <w:col w:w="209" w:space="1224"/>
            <w:col w:w="55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20" w:right="400"/>
        </w:sectPr>
      </w:pPr>
    </w:p>
    <w:p>
      <w:pPr>
        <w:pStyle w:val="BodyText"/>
        <w:spacing w:before="6"/>
        <w:rPr>
          <w:sz w:val="31"/>
        </w:rPr>
      </w:pPr>
    </w:p>
    <w:p>
      <w:pPr>
        <w:spacing w:before="0"/>
        <w:ind w:left="170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812096" from="39.547001pt,-4.655298pt" to="254.980001pt,-4.655298pt" stroked="true" strokeweight=".7pt" strokecolor="#a70740">
            <v:stroke dashstyle="solid"/>
            <w10:wrap type="none"/>
          </v:line>
        </w:pict>
      </w:r>
      <w:bookmarkStart w:name="The United States" w:id="35"/>
      <w:bookmarkEnd w:id="35"/>
      <w:r>
        <w:rPr/>
      </w:r>
      <w:r>
        <w:rPr>
          <w:b/>
          <w:color w:val="A70740"/>
          <w:sz w:val="18"/>
        </w:rPr>
        <w:t>Chart</w:t>
      </w:r>
      <w:r>
        <w:rPr>
          <w:b/>
          <w:color w:val="A70740"/>
          <w:spacing w:val="-34"/>
          <w:sz w:val="18"/>
        </w:rPr>
        <w:t> </w:t>
      </w:r>
      <w:r>
        <w:rPr>
          <w:b/>
          <w:color w:val="A70740"/>
          <w:sz w:val="18"/>
        </w:rPr>
        <w:t>2.7</w:t>
      </w:r>
      <w:r>
        <w:rPr>
          <w:b/>
          <w:color w:val="A70740"/>
          <w:spacing w:val="-10"/>
          <w:sz w:val="18"/>
        </w:rPr>
        <w:t> </w:t>
      </w:r>
      <w:r>
        <w:rPr>
          <w:color w:val="A70740"/>
          <w:sz w:val="18"/>
        </w:rPr>
        <w:t>More</w:t>
      </w:r>
      <w:r>
        <w:rPr>
          <w:color w:val="A70740"/>
          <w:spacing w:val="-32"/>
          <w:sz w:val="18"/>
        </w:rPr>
        <w:t> </w:t>
      </w:r>
      <w:r>
        <w:rPr>
          <w:color w:val="A70740"/>
          <w:sz w:val="18"/>
        </w:rPr>
        <w:t>fiscal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consolidation</w:t>
      </w:r>
      <w:r>
        <w:rPr>
          <w:color w:val="A70740"/>
          <w:spacing w:val="-32"/>
          <w:sz w:val="18"/>
        </w:rPr>
        <w:t> </w:t>
      </w:r>
      <w:r>
        <w:rPr>
          <w:color w:val="A70740"/>
          <w:sz w:val="18"/>
        </w:rPr>
        <w:t>to</w:t>
      </w:r>
      <w:r>
        <w:rPr>
          <w:color w:val="A70740"/>
          <w:spacing w:val="-32"/>
          <w:sz w:val="18"/>
        </w:rPr>
        <w:t> </w:t>
      </w:r>
      <w:r>
        <w:rPr>
          <w:color w:val="A70740"/>
          <w:sz w:val="18"/>
        </w:rPr>
        <w:t>come</w:t>
      </w:r>
    </w:p>
    <w:p>
      <w:pPr>
        <w:spacing w:before="17"/>
        <w:ind w:left="170" w:right="0" w:firstLine="0"/>
        <w:jc w:val="left"/>
        <w:rPr>
          <w:sz w:val="12"/>
        </w:rPr>
      </w:pPr>
      <w:r>
        <w:rPr>
          <w:color w:val="231F20"/>
          <w:sz w:val="16"/>
        </w:rPr>
        <w:t>Composition of the fiscal consolidation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0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line="260" w:lineRule="atLeast"/>
        <w:ind w:left="170" w:right="462"/>
      </w:pPr>
      <w:r>
        <w:rPr>
          <w:color w:val="231F20"/>
          <w:w w:val="90"/>
        </w:rPr>
        <w:t>periphery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nearly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year,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has </w:t>
      </w:r>
      <w:r>
        <w:rPr>
          <w:color w:val="231F20"/>
          <w:w w:val="95"/>
        </w:rPr>
        <w:t>moderated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quarters </w:t>
      </w:r>
      <w:r>
        <w:rPr>
          <w:color w:val="231F20"/>
        </w:rPr>
        <w:t>(Chart</w:t>
      </w:r>
      <w:r>
        <w:rPr>
          <w:color w:val="231F20"/>
          <w:spacing w:val="-18"/>
        </w:rPr>
        <w:t> </w:t>
      </w:r>
      <w:r>
        <w:rPr>
          <w:color w:val="231F20"/>
        </w:rPr>
        <w:t>2.8).</w:t>
      </w:r>
    </w:p>
    <w:p>
      <w:pPr>
        <w:spacing w:after="0" w:line="260" w:lineRule="atLeast"/>
        <w:sectPr>
          <w:type w:val="continuous"/>
          <w:pgSz w:w="11910" w:h="16840"/>
          <w:pgMar w:top="1560" w:bottom="0" w:left="620" w:right="400"/>
          <w:cols w:num="2" w:equalWidth="0">
            <w:col w:w="3576" w:space="1754"/>
            <w:col w:w="5560"/>
          </w:cols>
        </w:sectPr>
      </w:pPr>
    </w:p>
    <w:p>
      <w:pPr>
        <w:spacing w:line="56" w:lineRule="exact" w:before="0"/>
        <w:ind w:left="334" w:right="0" w:firstLine="0"/>
        <w:jc w:val="left"/>
        <w:rPr>
          <w:sz w:val="11"/>
        </w:rPr>
      </w:pPr>
      <w:r>
        <w:rPr/>
        <w:pict>
          <v:group style="position:absolute;margin-left:39.547001pt;margin-top:-3.202546pt;width:6.4pt;height:22.45pt;mso-position-horizontal-relative:page;mso-position-vertical-relative:paragraph;z-index:15813120" coordorigin="791,-64" coordsize="128,449">
            <v:rect style="position:absolute;left:790;top:-65;width:128;height:128" filled="true" fillcolor="#00558b" stroked="false">
              <v:fill type="solid"/>
            </v:rect>
            <v:rect style="position:absolute;left:790;top:99;width:128;height:128" filled="true" fillcolor="#f15f22" stroked="false">
              <v:fill type="solid"/>
            </v:rect>
            <v:rect style="position:absolute;left:790;top:257;width:128;height:128" filled="true" fillcolor="#75c043" stroked="false">
              <v:fill type="solid"/>
            </v:rect>
            <w10:wrap type="none"/>
          </v:group>
        </w:pict>
      </w:r>
      <w:r>
        <w:rPr>
          <w:color w:val="231F20"/>
          <w:w w:val="95"/>
          <w:sz w:val="11"/>
        </w:rPr>
        <w:t>Taxes</w:t>
      </w:r>
    </w:p>
    <w:p>
      <w:pPr>
        <w:spacing w:line="295" w:lineRule="auto" w:before="36"/>
        <w:ind w:left="334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Investment </w:t>
      </w:r>
      <w:r>
        <w:rPr>
          <w:color w:val="231F20"/>
          <w:sz w:val="11"/>
        </w:rPr>
        <w:t>Benefits</w:t>
      </w:r>
    </w:p>
    <w:p>
      <w:pPr>
        <w:pStyle w:val="BodyText"/>
        <w:spacing w:before="5"/>
        <w:rPr>
          <w:sz w:val="16"/>
        </w:rPr>
      </w:pPr>
    </w:p>
    <w:p>
      <w:pPr>
        <w:spacing w:before="0"/>
        <w:ind w:left="365" w:right="0" w:firstLine="0"/>
        <w:jc w:val="left"/>
        <w:rPr>
          <w:sz w:val="11"/>
        </w:rPr>
      </w:pPr>
      <w:r>
        <w:rPr/>
        <w:pict>
          <v:group style="position:absolute;margin-left:39.547001pt;margin-top:-3.424705pt;width:165.9pt;height:127.6pt;mso-position-horizontal-relative:page;mso-position-vertical-relative:paragraph;z-index:-20648448" coordorigin="791,-68" coordsize="3318,2552">
            <v:rect style="position:absolute;left:795;top:-64;width:3309;height:2543" filled="false" stroked="true" strokeweight=".45pt" strokecolor="#231f20">
              <v:stroke dashstyle="solid"/>
            </v:rect>
            <v:shape style="position:absolute;left:1381;top:292;width:2478;height:239" coordorigin="1381,293" coordsize="2478,239" path="m1515,293l1381,293,1381,458,1515,458,1515,293xm1849,293l1716,293,1716,493,1849,493,1849,293xm2184,293l2050,293,2050,493,2184,493,2184,293xm2520,293l2386,293,2386,493,2520,493,2520,293xm2854,293l2720,293,2720,475,2854,475,2854,293xm3188,293l3055,293,3055,531,3188,531,3188,293xm3523,293l3389,293,3389,531,3523,531,3523,293xm3859,293l3723,293,3723,531,3859,531,3859,293xe" filled="true" fillcolor="#00558b" stroked="false">
              <v:path arrowok="t"/>
              <v:fill type="solid"/>
            </v:shape>
            <v:shape style="position:absolute;left:1047;top:292;width:2812;height:384" coordorigin="1047,293" coordsize="2812,384" path="m1181,293l1047,293,1047,331,1181,331,1181,293xm1515,458l1381,458,1381,585,1515,585,1515,458xm1849,493l1716,493,1716,640,1849,640,1849,493xm2184,493l2050,493,2050,658,2184,658,2184,493xm2520,493l2386,493,2386,602,2520,602,2520,493xm2854,475l2720,475,2720,623,2854,623,2854,475xm3188,531l3055,531,3055,676,3188,676,3188,531xm3523,531l3389,531,3389,676,3523,676,3523,531xm3859,531l3723,531,3723,676,3859,676,3859,531xe" filled="true" fillcolor="#f15f22" stroked="false">
              <v:path arrowok="t"/>
              <v:fill type="solid"/>
            </v:shape>
            <v:shape style="position:absolute;left:1047;top:274;width:2812;height:658" coordorigin="1047,275" coordsize="2812,658" path="m1181,275l1047,275,1047,293,1181,293,1181,275xm1515,585l1381,585,1381,602,1515,602,1515,585xm1849,640l1716,640,1716,732,1849,732,1849,640xm2184,658l2050,658,2050,803,2184,803,2184,658xm2520,602l2386,602,2386,803,2520,803,2520,602xm2854,623l2720,623,2720,841,2854,841,2854,623xm3188,676l3055,676,3055,912,3188,912,3188,676xm3523,676l3389,676,3389,932,3523,932,3523,676xm3859,676l3723,676,3723,932,3859,932,3859,676xe" filled="true" fillcolor="#75c043" stroked="false">
              <v:path arrowok="t"/>
              <v:fill type="solid"/>
            </v:shape>
            <v:shape style="position:absolute;left:1715;top:731;width:2143;height:473" coordorigin="1716,732" coordsize="2143,473" path="m1849,732l1716,732,1716,750,1849,750,1849,732xm2184,803l2050,803,2050,841,2184,841,2184,803xm2520,803l2386,803,2386,859,2520,859,2520,803xm2854,841l2720,841,2720,932,2854,932,2854,841xm3188,912l3055,912,3055,1059,3188,1059,3188,912xm3523,932l3389,932,3389,1133,3523,1133,3523,932xm3859,932l3723,932,3723,1204,3859,1204,3859,932xe" filled="true" fillcolor="#fcaf17" stroked="false">
              <v:path arrowok="t"/>
              <v:fill type="solid"/>
            </v:shape>
            <v:shape style="position:absolute;left:1047;top:330;width:2812;height:1841" coordorigin="1047,331" coordsize="2812,1841" path="m1181,331l1047,331,1047,366,1181,366,1181,331xm1515,602l1381,602,1381,767,1515,767,1515,602xm1849,750l1716,750,1716,1024,1849,1024,1849,750xm2184,841l2050,841,2050,1222,2184,1222,2184,841xm2520,859l2386,859,2386,1334,2520,1334,2520,859xm2854,932l2720,932,2720,1478,2854,1478,2854,932xm3188,1059l3055,1059,3055,1770,3188,1770,3188,1059xm3523,1133l3389,1133,3389,1989,3523,1989,3523,1133xm3859,1204l3723,1204,3723,2171,3859,2171,3859,1204xe" filled="true" fillcolor="#59b6e7" stroked="false">
              <v:path arrowok="t"/>
              <v:fill type="solid"/>
            </v:shape>
            <v:line style="position:absolute" from="791,2115" to="893,2115" stroked="true" strokeweight=".45pt" strokecolor="#231f20">
              <v:stroke dashstyle="solid"/>
            </v:line>
            <v:line style="position:absolute" from="791,1752" to="893,1752" stroked="true" strokeweight=".45pt" strokecolor="#231f20">
              <v:stroke dashstyle="solid"/>
            </v:line>
            <v:line style="position:absolute" from="791,1387" to="893,1387" stroked="true" strokeweight=".45pt" strokecolor="#231f20">
              <v:stroke dashstyle="solid"/>
            </v:line>
            <v:line style="position:absolute" from="791,1024" to="893,1024" stroked="true" strokeweight=".45pt" strokecolor="#231f20">
              <v:stroke dashstyle="solid"/>
            </v:line>
            <v:line style="position:absolute" from="791,658" to="893,658" stroked="true" strokeweight=".45pt" strokecolor="#231f20">
              <v:stroke dashstyle="solid"/>
            </v:line>
            <v:line style="position:absolute" from="944,293" to="3954,293" stroked="true" strokeweight=".45pt" strokecolor="#231f20">
              <v:stroke dashstyle="solid"/>
            </v:line>
            <v:line style="position:absolute" from="3959,2379" to="3959,2481" stroked="true" strokeweight=".45pt" strokecolor="#231f20">
              <v:stroke dashstyle="solid"/>
            </v:line>
            <v:line style="position:absolute" from="3623,2379" to="3623,2481" stroked="true" strokeweight=".45pt" strokecolor="#231f20">
              <v:stroke dashstyle="solid"/>
            </v:line>
            <v:line style="position:absolute" from="3289,2379" to="3289,2481" stroked="true" strokeweight=".45pt" strokecolor="#231f20">
              <v:stroke dashstyle="solid"/>
            </v:line>
            <v:line style="position:absolute" from="2954,2379" to="2954,2481" stroked="true" strokeweight=".45pt" strokecolor="#231f20">
              <v:stroke dashstyle="solid"/>
            </v:line>
            <v:line style="position:absolute" from="2620,2379" to="2620,2481" stroked="true" strokeweight=".45pt" strokecolor="#231f20">
              <v:stroke dashstyle="solid"/>
            </v:line>
            <v:line style="position:absolute" from="2284,2379" to="2284,2481" stroked="true" strokeweight=".45pt" strokecolor="#231f20">
              <v:stroke dashstyle="solid"/>
            </v:line>
            <v:line style="position:absolute" from="1950,2379" to="1950,2481" stroked="true" strokeweight=".45pt" strokecolor="#231f20">
              <v:stroke dashstyle="solid"/>
            </v:line>
            <v:line style="position:absolute" from="1615,2379" to="1615,2481" stroked="true" strokeweight=".45pt" strokecolor="#231f20">
              <v:stroke dashstyle="solid"/>
            </v:line>
            <v:line style="position:absolute" from="1281,2379" to="1281,2481" stroked="true" strokeweight=".45pt" strokecolor="#231f20">
              <v:stroke dashstyle="solid"/>
            </v:line>
            <v:line style="position:absolute" from="947,2379" to="947,2481" stroked="true" strokeweight=".45pt" strokecolor="#231f20">
              <v:stroke dashstyle="solid"/>
            </v:line>
            <v:line style="position:absolute" from="4005,2115" to="4107,2115" stroked="true" strokeweight=".45pt" strokecolor="#231f20">
              <v:stroke dashstyle="solid"/>
            </v:line>
            <v:line style="position:absolute" from="4005,1752" to="4107,1752" stroked="true" strokeweight=".45pt" strokecolor="#231f20">
              <v:stroke dashstyle="solid"/>
            </v:line>
            <v:line style="position:absolute" from="4005,1387" to="4107,1387" stroked="true" strokeweight=".45pt" strokecolor="#231f20">
              <v:stroke dashstyle="solid"/>
            </v:line>
            <v:line style="position:absolute" from="4005,1024" to="4107,1024" stroked="true" strokeweight=".45pt" strokecolor="#231f20">
              <v:stroke dashstyle="solid"/>
            </v:line>
            <v:line style="position:absolute" from="4005,658" to="4107,658" stroked="true" strokeweight=".45pt" strokecolor="#231f20">
              <v:stroke dashstyle="solid"/>
            </v:line>
            <v:line style="position:absolute" from="4005,293" to="4107,293" stroked="true" strokeweight=".45pt" strokecolor="#231f20">
              <v:stroke dashstyle="solid"/>
            </v:line>
            <v:line style="position:absolute" from="791,293" to="893,293" stroked="true" strokeweight=".45pt" strokecolor="#231f20">
              <v:stroke dashstyle="solid"/>
            </v:line>
            <v:line style="position:absolute" from="947,231" to="947,12" stroked="true" strokeweight=".45pt" strokecolor="#231f20">
              <v:stroke dashstyle="solid"/>
            </v:line>
            <v:shape style="position:absolute;left:924;top:-49;width:46;height:77" coordorigin="924,-49" coordsize="46,77" path="m947,-49l946,-41,941,-20,933,6,924,28,970,28,968,23,961,6,953,-20,948,-41xe" filled="true" fillcolor="#231f20" stroked="false">
              <v:path arrowok="t"/>
              <v:fill type="solid"/>
            </v:shape>
            <v:line style="position:absolute" from="947,359" to="947,2271" stroked="true" strokeweight=".45pt" strokecolor="#231f20">
              <v:stroke dashstyle="solid"/>
            </v:line>
            <v:shape style="position:absolute;left:924;top:2255;width:46;height:77" coordorigin="924,2256" coordsize="46,77" path="m970,2256l924,2256,926,2260,933,2277,941,2304,946,2324,947,2332,948,2324,953,2304,961,2277xe" filled="true" fillcolor="#231f20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90"/>
          <w:sz w:val="11"/>
        </w:rPr>
        <w:t>Loosening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6"/>
        </w:rPr>
      </w:pPr>
    </w:p>
    <w:p>
      <w:pPr>
        <w:spacing w:before="0"/>
        <w:ind w:left="359" w:right="0" w:firstLine="0"/>
        <w:jc w:val="left"/>
        <w:rPr>
          <w:sz w:val="11"/>
        </w:rPr>
      </w:pPr>
      <w:bookmarkStart w:name="Rest of the world" w:id="36"/>
      <w:bookmarkEnd w:id="36"/>
      <w:r>
        <w:rPr/>
      </w:r>
      <w:r>
        <w:rPr>
          <w:color w:val="231F20"/>
          <w:w w:val="85"/>
          <w:sz w:val="11"/>
        </w:rPr>
        <w:t>Tightening</w:t>
      </w:r>
    </w:p>
    <w:p>
      <w:pPr>
        <w:spacing w:line="56" w:lineRule="exact" w:before="0"/>
        <w:ind w:left="237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Debt interest</w:t>
      </w:r>
    </w:p>
    <w:p>
      <w:pPr>
        <w:spacing w:before="35"/>
        <w:ind w:left="238" w:right="0" w:firstLine="0"/>
        <w:jc w:val="left"/>
        <w:rPr>
          <w:sz w:val="11"/>
        </w:rPr>
      </w:pPr>
      <w:r>
        <w:rPr/>
        <w:pict>
          <v:group style="position:absolute;margin-left:77.764pt;margin-top:-6.042494pt;width:6.4pt;height:14.6pt;mso-position-horizontal-relative:page;mso-position-vertical-relative:paragraph;z-index:15813632" coordorigin="1555,-121" coordsize="128,292">
            <v:rect style="position:absolute;left:1555;top:-121;width:128;height:128" filled="true" fillcolor="#fcaf17" stroked="false">
              <v:fill type="solid"/>
            </v:rect>
            <v:rect style="position:absolute;left:1555;top:42;width:128;height:128" filled="true" fillcolor="#59b6e7" stroked="false">
              <v:fill type="solid"/>
            </v:rect>
            <w10:wrap type="none"/>
          </v:group>
        </w:pict>
      </w:r>
      <w:r>
        <w:rPr>
          <w:color w:val="231F20"/>
          <w:sz w:val="11"/>
        </w:rPr>
        <w:t>Other consumption</w:t>
      </w:r>
    </w:p>
    <w:p>
      <w:pPr>
        <w:pStyle w:val="BodyText"/>
        <w:rPr>
          <w:sz w:val="13"/>
        </w:rPr>
      </w:pPr>
    </w:p>
    <w:p>
      <w:pPr>
        <w:spacing w:line="109" w:lineRule="exact" w:before="0"/>
        <w:ind w:left="96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Percentages of nominal GDP (inverted)</w:t>
      </w:r>
    </w:p>
    <w:p>
      <w:pPr>
        <w:spacing w:line="109" w:lineRule="exact" w:before="0"/>
        <w:ind w:left="2726" w:right="0" w:firstLine="0"/>
        <w:jc w:val="left"/>
        <w:rPr>
          <w:sz w:val="11"/>
        </w:rPr>
      </w:pPr>
      <w:r>
        <w:rPr>
          <w:color w:val="231F20"/>
          <w:w w:val="94"/>
          <w:sz w:val="11"/>
        </w:rPr>
        <w:t>2</w:t>
      </w:r>
    </w:p>
    <w:p>
      <w:pPr>
        <w:spacing w:before="37"/>
        <w:ind w:left="2682" w:right="0" w:firstLine="0"/>
        <w:jc w:val="left"/>
        <w:rPr>
          <w:sz w:val="14"/>
        </w:rPr>
      </w:pPr>
      <w:r>
        <w:rPr>
          <w:color w:val="231F20"/>
          <w:w w:val="126"/>
          <w:sz w:val="14"/>
        </w:rPr>
        <w:t>–</w:t>
      </w:r>
    </w:p>
    <w:p>
      <w:pPr>
        <w:spacing w:before="37"/>
        <w:ind w:left="0" w:right="38" w:firstLine="0"/>
        <w:jc w:val="right"/>
        <w:rPr>
          <w:sz w:val="11"/>
        </w:rPr>
      </w:pPr>
      <w:r>
        <w:rPr>
          <w:color w:val="231F20"/>
          <w:w w:val="103"/>
          <w:sz w:val="11"/>
        </w:rPr>
        <w:t>0</w:t>
      </w:r>
    </w:p>
    <w:p>
      <w:pPr>
        <w:spacing w:before="37"/>
        <w:ind w:left="2682" w:right="0" w:firstLine="0"/>
        <w:jc w:val="left"/>
        <w:rPr>
          <w:sz w:val="14"/>
        </w:rPr>
      </w:pPr>
      <w:r>
        <w:rPr>
          <w:color w:val="231F20"/>
          <w:w w:val="102"/>
          <w:sz w:val="14"/>
        </w:rPr>
        <w:t>+</w:t>
      </w:r>
    </w:p>
    <w:p>
      <w:pPr>
        <w:spacing w:before="38"/>
        <w:ind w:left="0" w:right="38" w:firstLine="0"/>
        <w:jc w:val="right"/>
        <w:rPr>
          <w:sz w:val="11"/>
        </w:rPr>
      </w:pPr>
      <w:r>
        <w:rPr>
          <w:color w:val="231F20"/>
          <w:w w:val="94"/>
          <w:sz w:val="11"/>
        </w:rPr>
        <w:t>2</w:t>
      </w:r>
    </w:p>
    <w:p>
      <w:pPr>
        <w:pStyle w:val="BodyText"/>
        <w:rPr>
          <w:sz w:val="12"/>
        </w:rPr>
      </w:pPr>
    </w:p>
    <w:p>
      <w:pPr>
        <w:spacing w:before="97"/>
        <w:ind w:left="0" w:right="38" w:firstLine="0"/>
        <w:jc w:val="right"/>
        <w:rPr>
          <w:sz w:val="11"/>
        </w:rPr>
      </w:pPr>
      <w:r>
        <w:rPr>
          <w:color w:val="231F20"/>
          <w:w w:val="102"/>
          <w:sz w:val="11"/>
        </w:rPr>
        <w:t>4</w:t>
      </w:r>
    </w:p>
    <w:p>
      <w:pPr>
        <w:pStyle w:val="BodyText"/>
        <w:rPr>
          <w:sz w:val="12"/>
        </w:rPr>
      </w:pPr>
    </w:p>
    <w:p>
      <w:pPr>
        <w:spacing w:before="98"/>
        <w:ind w:left="0" w:right="38" w:firstLine="0"/>
        <w:jc w:val="right"/>
        <w:rPr>
          <w:sz w:val="11"/>
        </w:rPr>
      </w:pPr>
      <w:r>
        <w:rPr>
          <w:color w:val="231F20"/>
          <w:w w:val="99"/>
          <w:sz w:val="11"/>
        </w:rPr>
        <w:t>6</w:t>
      </w:r>
    </w:p>
    <w:p>
      <w:pPr>
        <w:pStyle w:val="BodyText"/>
        <w:rPr>
          <w:sz w:val="12"/>
        </w:rPr>
      </w:pPr>
    </w:p>
    <w:p>
      <w:pPr>
        <w:spacing w:before="97"/>
        <w:ind w:left="0" w:right="38" w:firstLine="0"/>
        <w:jc w:val="right"/>
        <w:rPr>
          <w:sz w:val="11"/>
        </w:rPr>
      </w:pPr>
      <w:r>
        <w:rPr>
          <w:color w:val="231F20"/>
          <w:w w:val="102"/>
          <w:sz w:val="11"/>
        </w:rPr>
        <w:t>8</w:t>
      </w:r>
    </w:p>
    <w:p>
      <w:pPr>
        <w:pStyle w:val="BodyText"/>
        <w:rPr>
          <w:sz w:val="12"/>
        </w:rPr>
      </w:pPr>
    </w:p>
    <w:p>
      <w:pPr>
        <w:spacing w:before="97"/>
        <w:ind w:left="0" w:right="38" w:firstLine="0"/>
        <w:jc w:val="right"/>
        <w:rPr>
          <w:sz w:val="11"/>
        </w:rPr>
      </w:pPr>
      <w:r>
        <w:rPr>
          <w:color w:val="231F20"/>
          <w:w w:val="90"/>
          <w:sz w:val="11"/>
        </w:rPr>
        <w:t>10</w:t>
      </w:r>
    </w:p>
    <w:p>
      <w:pPr>
        <w:pStyle w:val="BodyText"/>
        <w:spacing w:before="2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spacing w:line="268" w:lineRule="auto"/>
        <w:ind w:left="334" w:right="472"/>
      </w:pP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response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these</w:t>
      </w:r>
      <w:r>
        <w:rPr>
          <w:color w:val="231F20"/>
          <w:spacing w:val="-45"/>
        </w:rPr>
        <w:t> </w:t>
      </w:r>
      <w:r>
        <w:rPr>
          <w:color w:val="231F20"/>
        </w:rPr>
        <w:t>developments,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ECB</w:t>
      </w:r>
      <w:r>
        <w:rPr>
          <w:color w:val="231F20"/>
          <w:spacing w:val="-45"/>
        </w:rPr>
        <w:t> </w:t>
      </w:r>
      <w:r>
        <w:rPr>
          <w:color w:val="231F20"/>
        </w:rPr>
        <w:t>announced</w:t>
      </w:r>
      <w:r>
        <w:rPr>
          <w:color w:val="231F20"/>
          <w:spacing w:val="-45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number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loosen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 page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10).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should,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reducing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funding costs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improving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conditions,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 euro</w:t>
      </w:r>
      <w:r>
        <w:rPr>
          <w:color w:val="231F20"/>
          <w:spacing w:val="-36"/>
        </w:rPr>
        <w:t> </w:t>
      </w:r>
      <w:r>
        <w:rPr>
          <w:color w:val="231F20"/>
        </w:rPr>
        <w:t>area.</w:t>
      </w:r>
    </w:p>
    <w:p>
      <w:pPr>
        <w:pStyle w:val="BodyText"/>
        <w:spacing w:before="11"/>
        <w:rPr>
          <w:sz w:val="25"/>
        </w:rPr>
      </w:pPr>
    </w:p>
    <w:p>
      <w:pPr>
        <w:pStyle w:val="Heading5"/>
        <w:ind w:left="334"/>
      </w:pPr>
      <w:r>
        <w:rPr>
          <w:color w:val="A70740"/>
        </w:rPr>
        <w:t>The United States</w:t>
      </w:r>
    </w:p>
    <w:p>
      <w:pPr>
        <w:pStyle w:val="BodyText"/>
        <w:spacing w:line="268" w:lineRule="auto" w:before="23"/>
        <w:ind w:left="334" w:right="551"/>
      </w:pP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States,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by 0.5%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initial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least 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temporary: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0"/>
          <w:cols w:num="3" w:equalWidth="0">
            <w:col w:w="822" w:space="40"/>
            <w:col w:w="2822" w:space="1482"/>
            <w:col w:w="5724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spacing w:before="0"/>
        <w:ind w:left="0" w:right="0" w:firstLine="0"/>
        <w:jc w:val="right"/>
        <w:rPr>
          <w:sz w:val="11"/>
        </w:rPr>
      </w:pPr>
      <w:r>
        <w:rPr>
          <w:color w:val="231F20"/>
          <w:w w:val="85"/>
          <w:sz w:val="11"/>
        </w:rPr>
        <w:t>2010/</w:t>
      </w:r>
    </w:p>
    <w:p>
      <w:pPr>
        <w:spacing w:before="2"/>
        <w:ind w:left="0" w:right="81" w:firstLine="0"/>
        <w:jc w:val="right"/>
        <w:rPr>
          <w:sz w:val="11"/>
        </w:rPr>
      </w:pPr>
      <w:r>
        <w:rPr>
          <w:color w:val="231F20"/>
          <w:w w:val="75"/>
          <w:sz w:val="11"/>
        </w:rPr>
        <w:t>11</w:t>
      </w:r>
    </w:p>
    <w:p>
      <w:pPr>
        <w:spacing w:line="109" w:lineRule="exact" w:before="23"/>
        <w:ind w:left="2889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1"/>
        </w:rPr>
        <w:t>12</w:t>
      </w:r>
    </w:p>
    <w:p>
      <w:pPr>
        <w:spacing w:line="109" w:lineRule="exact" w:before="0"/>
        <w:ind w:left="61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11/12 12/13 13/14 14/15 15/16 16/17 17/18 18/19</w:t>
      </w:r>
    </w:p>
    <w:p>
      <w:pPr>
        <w:pStyle w:val="BodyText"/>
        <w:spacing w:line="268" w:lineRule="auto"/>
        <w:ind w:left="357" w:right="433"/>
      </w:pPr>
      <w:r>
        <w:rPr/>
        <w:br w:type="column"/>
      </w:r>
      <w:r>
        <w:rPr>
          <w:color w:val="231F20"/>
          <w:w w:val="95"/>
        </w:rPr>
        <w:t>estimated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1%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2.D).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Growth 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year.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0"/>
          <w:cols w:num="3" w:equalWidth="0">
            <w:col w:w="614" w:space="40"/>
            <w:col w:w="3029" w:space="1459"/>
            <w:col w:w="5748"/>
          </w:cols>
        </w:sectPr>
      </w:pPr>
    </w:p>
    <w:p>
      <w:pPr>
        <w:spacing w:line="125" w:lineRule="exact" w:before="0"/>
        <w:ind w:left="17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HM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Treasury,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Institute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Fiscal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Studies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Office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Budget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Responsibility.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2"/>
          <w:numId w:val="15"/>
        </w:numPr>
        <w:tabs>
          <w:tab w:pos="342" w:val="left" w:leader="none"/>
        </w:tabs>
        <w:spacing w:line="244" w:lineRule="auto" w:before="0" w:after="0"/>
        <w:ind w:left="341" w:right="764" w:hanging="171"/>
        <w:jc w:val="left"/>
        <w:rPr>
          <w:sz w:val="11"/>
        </w:rPr>
      </w:pPr>
      <w:r>
        <w:rPr>
          <w:color w:val="231F20"/>
          <w:w w:val="95"/>
          <w:sz w:val="11"/>
        </w:rPr>
        <w:t>Bars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planned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fiscal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tightening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(reduction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borrowing)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March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24"/>
          <w:sz w:val="11"/>
        </w:rPr>
        <w:t> </w:t>
      </w:r>
      <w:r>
        <w:rPr>
          <w:i/>
          <w:color w:val="231F20"/>
          <w:sz w:val="11"/>
        </w:rPr>
        <w:t>Budget</w:t>
      </w:r>
      <w:r>
        <w:rPr>
          <w:i/>
          <w:color w:val="231F20"/>
          <w:spacing w:val="-24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2014/15.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Beyond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2014/15,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fiscal </w:t>
      </w:r>
      <w:r>
        <w:rPr>
          <w:color w:val="231F20"/>
          <w:w w:val="95"/>
          <w:sz w:val="11"/>
        </w:rPr>
        <w:t>tightening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against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counterfactual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spending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growing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9"/>
          <w:w w:val="95"/>
          <w:sz w:val="11"/>
        </w:rPr>
        <w:t>in </w:t>
      </w:r>
      <w:r>
        <w:rPr>
          <w:color w:val="231F20"/>
          <w:sz w:val="11"/>
        </w:rPr>
        <w:t>line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national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income.</w:t>
      </w:r>
      <w:r>
        <w:rPr>
          <w:color w:val="231F20"/>
          <w:spacing w:val="-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calculations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all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HM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Treasury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Budgets,</w:t>
      </w:r>
    </w:p>
    <w:p>
      <w:pPr>
        <w:spacing w:line="244" w:lineRule="auto" w:before="0"/>
        <w:ind w:left="341" w:right="1136" w:firstLine="0"/>
        <w:jc w:val="left"/>
        <w:rPr>
          <w:sz w:val="11"/>
        </w:rPr>
      </w:pPr>
      <w:r>
        <w:rPr>
          <w:color w:val="231F20"/>
          <w:w w:val="95"/>
          <w:sz w:val="11"/>
        </w:rPr>
        <w:t>Pre-Budget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Reports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Autumn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Statements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March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March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2014. </w:t>
      </w:r>
      <w:r>
        <w:rPr>
          <w:color w:val="231F20"/>
          <w:sz w:val="11"/>
        </w:rPr>
        <w:t>See</w:t>
      </w:r>
      <w:r>
        <w:rPr>
          <w:color w:val="231F20"/>
          <w:spacing w:val="-14"/>
          <w:sz w:val="11"/>
        </w:rPr>
        <w:t> </w:t>
      </w:r>
      <w:hyperlink r:id="rId51">
        <w:r>
          <w:rPr>
            <w:color w:val="231F20"/>
            <w:sz w:val="11"/>
          </w:rPr>
          <w:t>www.ifs.org.uk/publications/7186</w:t>
        </w:r>
        <w:r>
          <w:rPr>
            <w:color w:val="231F20"/>
            <w:spacing w:val="-13"/>
            <w:sz w:val="11"/>
          </w:rPr>
          <w:t> </w:t>
        </w:r>
      </w:hyperlink>
      <w:r>
        <w:rPr>
          <w:color w:val="231F20"/>
          <w:sz w:val="11"/>
        </w:rPr>
        <w:t>for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more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details.</w:t>
      </w:r>
    </w:p>
    <w:p>
      <w:pPr>
        <w:pStyle w:val="BodyText"/>
        <w:spacing w:before="7"/>
        <w:rPr>
          <w:sz w:val="14"/>
        </w:rPr>
      </w:pPr>
    </w:p>
    <w:p>
      <w:pPr>
        <w:pStyle w:val="BodyText"/>
        <w:spacing w:line="20" w:lineRule="exact"/>
        <w:ind w:left="163" w:right="-72"/>
        <w:rPr>
          <w:sz w:val="2"/>
        </w:rPr>
      </w:pPr>
      <w:r>
        <w:rPr>
          <w:sz w:val="2"/>
        </w:rPr>
        <w:pict>
          <v:group style="width:253pt;height:.7pt;mso-position-horizontal-relative:char;mso-position-vertical-relative:line" coordorigin="0,0" coordsize="5060,14">
            <v:line style="position:absolute" from="0,7" to="505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0" w:right="0" w:firstLine="0"/>
        <w:jc w:val="left"/>
        <w:rPr>
          <w:sz w:val="18"/>
        </w:rPr>
      </w:pPr>
      <w:r>
        <w:rPr>
          <w:b/>
          <w:color w:val="A70740"/>
          <w:sz w:val="18"/>
        </w:rPr>
        <w:t>Table</w:t>
      </w:r>
      <w:r>
        <w:rPr>
          <w:b/>
          <w:color w:val="A70740"/>
          <w:spacing w:val="-28"/>
          <w:sz w:val="18"/>
        </w:rPr>
        <w:t> </w:t>
      </w:r>
      <w:r>
        <w:rPr>
          <w:b/>
          <w:color w:val="A70740"/>
          <w:sz w:val="18"/>
        </w:rPr>
        <w:t>2.D</w:t>
      </w:r>
      <w:r>
        <w:rPr>
          <w:b/>
          <w:color w:val="A70740"/>
          <w:spacing w:val="1"/>
          <w:sz w:val="18"/>
        </w:rPr>
        <w:t> </w:t>
      </w:r>
      <w:r>
        <w:rPr>
          <w:color w:val="A70740"/>
          <w:sz w:val="18"/>
        </w:rPr>
        <w:t>UK-weighted</w:t>
      </w:r>
      <w:r>
        <w:rPr>
          <w:color w:val="A70740"/>
          <w:spacing w:val="-26"/>
          <w:sz w:val="18"/>
        </w:rPr>
        <w:t> </w:t>
      </w:r>
      <w:r>
        <w:rPr>
          <w:color w:val="A70740"/>
          <w:sz w:val="18"/>
        </w:rPr>
        <w:t>world</w:t>
      </w:r>
      <w:r>
        <w:rPr>
          <w:color w:val="A70740"/>
          <w:spacing w:val="-27"/>
          <w:sz w:val="18"/>
        </w:rPr>
        <w:t> </w:t>
      </w:r>
      <w:r>
        <w:rPr>
          <w:color w:val="A70740"/>
          <w:sz w:val="18"/>
        </w:rPr>
        <w:t>GDP</w:t>
      </w:r>
      <w:r>
        <w:rPr>
          <w:color w:val="A70740"/>
          <w:spacing w:val="-26"/>
          <w:sz w:val="18"/>
        </w:rPr>
        <w:t> </w:t>
      </w:r>
      <w:r>
        <w:rPr>
          <w:color w:val="A70740"/>
          <w:sz w:val="18"/>
        </w:rPr>
        <w:t>growth</w:t>
      </w:r>
      <w:r>
        <w:rPr>
          <w:color w:val="A70740"/>
          <w:spacing w:val="-27"/>
          <w:sz w:val="18"/>
        </w:rPr>
        <w:t> </w:t>
      </w:r>
      <w:r>
        <w:rPr>
          <w:color w:val="A70740"/>
          <w:sz w:val="18"/>
        </w:rPr>
        <w:t>moderated</w:t>
      </w:r>
      <w:r>
        <w:rPr>
          <w:color w:val="A70740"/>
          <w:spacing w:val="-26"/>
          <w:sz w:val="18"/>
        </w:rPr>
        <w:t> </w:t>
      </w:r>
      <w:r>
        <w:rPr>
          <w:color w:val="A70740"/>
          <w:sz w:val="18"/>
        </w:rPr>
        <w:t>in</w:t>
      </w:r>
      <w:r>
        <w:rPr>
          <w:color w:val="A70740"/>
          <w:spacing w:val="-27"/>
          <w:sz w:val="18"/>
        </w:rPr>
        <w:t> </w:t>
      </w:r>
      <w:r>
        <w:rPr>
          <w:color w:val="A70740"/>
          <w:sz w:val="18"/>
        </w:rPr>
        <w:t>2014</w:t>
      </w:r>
      <w:r>
        <w:rPr>
          <w:color w:val="A70740"/>
          <w:spacing w:val="-26"/>
          <w:sz w:val="18"/>
        </w:rPr>
        <w:t> </w:t>
      </w:r>
      <w:r>
        <w:rPr>
          <w:color w:val="A70740"/>
          <w:sz w:val="18"/>
        </w:rPr>
        <w:t>Q1</w:t>
      </w:r>
    </w:p>
    <w:p>
      <w:pPr>
        <w:spacing w:before="17"/>
        <w:ind w:left="170" w:right="0" w:firstLine="0"/>
        <w:jc w:val="left"/>
        <w:rPr>
          <w:sz w:val="12"/>
        </w:rPr>
      </w:pPr>
      <w:r>
        <w:rPr>
          <w:color w:val="231F20"/>
          <w:sz w:val="16"/>
        </w:rPr>
        <w:t>GDP in selected countries and regions</w:t>
      </w:r>
      <w:r>
        <w:rPr>
          <w:color w:val="231F20"/>
          <w:position w:val="4"/>
          <w:sz w:val="12"/>
        </w:rPr>
        <w:t>(a)</w:t>
      </w:r>
    </w:p>
    <w:p>
      <w:pPr>
        <w:spacing w:before="142"/>
        <w:ind w:left="170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quarter earlier, annualised</w:t>
      </w:r>
    </w:p>
    <w:p>
      <w:pPr>
        <w:tabs>
          <w:tab w:pos="3432" w:val="left" w:leader="none"/>
          <w:tab w:pos="4847" w:val="right" w:leader="none"/>
        </w:tabs>
        <w:spacing w:before="72"/>
        <w:ind w:left="2017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Averages</w:t>
        <w:tab/>
      </w:r>
      <w:r>
        <w:rPr>
          <w:color w:val="231F20"/>
          <w:sz w:val="14"/>
        </w:rPr>
        <w:t>2013</w:t>
        <w:tab/>
        <w:t>2014</w:t>
      </w:r>
    </w:p>
    <w:p>
      <w:pPr>
        <w:pStyle w:val="BodyText"/>
        <w:spacing w:before="4"/>
        <w:rPr>
          <w:sz w:val="5"/>
        </w:rPr>
      </w:pPr>
    </w:p>
    <w:tbl>
      <w:tblPr>
        <w:tblW w:w="0" w:type="auto"/>
        <w:jc w:val="left"/>
        <w:tblInd w:w="1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86"/>
        <w:gridCol w:w="246"/>
        <w:gridCol w:w="562"/>
        <w:gridCol w:w="472"/>
        <w:gridCol w:w="261"/>
        <w:gridCol w:w="449"/>
        <w:gridCol w:w="428"/>
        <w:gridCol w:w="261"/>
        <w:gridCol w:w="439"/>
        <w:gridCol w:w="439"/>
        <w:gridCol w:w="71"/>
      </w:tblGrid>
      <w:tr>
        <w:trPr>
          <w:trHeight w:val="259" w:hRule="atLeast"/>
        </w:trPr>
        <w:tc>
          <w:tcPr>
            <w:tcW w:w="1486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8" w:type="dxa"/>
            <w:gridSpan w:val="2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8"/>
              <w:ind w:left="26"/>
              <w:rPr>
                <w:sz w:val="14"/>
              </w:rPr>
            </w:pPr>
            <w:r>
              <w:rPr>
                <w:color w:val="231F20"/>
                <w:sz w:val="14"/>
              </w:rPr>
              <w:t>1998–2007</w:t>
            </w:r>
          </w:p>
        </w:tc>
        <w:tc>
          <w:tcPr>
            <w:tcW w:w="47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8"/>
              <w:ind w:right="4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2012</w:t>
            </w:r>
          </w:p>
        </w:tc>
        <w:tc>
          <w:tcPr>
            <w:tcW w:w="261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8"/>
              <w:ind w:left="75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42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8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261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8"/>
              <w:ind w:left="87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43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8"/>
              <w:ind w:left="202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  <w:tc>
          <w:tcPr>
            <w:tcW w:w="71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63" w:hRule="atLeast"/>
        </w:trPr>
        <w:tc>
          <w:tcPr>
            <w:tcW w:w="1732" w:type="dxa"/>
            <w:gridSpan w:val="2"/>
          </w:tcPr>
          <w:p>
            <w:pPr>
              <w:pStyle w:val="TableParagraph"/>
              <w:spacing w:before="63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United Kingdom</w:t>
            </w:r>
          </w:p>
        </w:tc>
        <w:tc>
          <w:tcPr>
            <w:tcW w:w="562" w:type="dxa"/>
          </w:tcPr>
          <w:p>
            <w:pPr>
              <w:pStyle w:val="TableParagraph"/>
              <w:spacing w:before="63"/>
              <w:ind w:left="138" w:right="4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3.2</w:t>
            </w:r>
          </w:p>
        </w:tc>
        <w:tc>
          <w:tcPr>
            <w:tcW w:w="472" w:type="dxa"/>
          </w:tcPr>
          <w:p>
            <w:pPr>
              <w:pStyle w:val="TableParagraph"/>
              <w:spacing w:before="63"/>
              <w:ind w:right="4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0.2</w:t>
            </w:r>
          </w:p>
        </w:tc>
        <w:tc>
          <w:tcPr>
            <w:tcW w:w="710" w:type="dxa"/>
            <w:gridSpan w:val="2"/>
          </w:tcPr>
          <w:p>
            <w:pPr>
              <w:pStyle w:val="TableParagraph"/>
              <w:spacing w:before="63"/>
              <w:ind w:left="335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428" w:type="dxa"/>
          </w:tcPr>
          <w:p>
            <w:pPr>
              <w:pStyle w:val="TableParagraph"/>
              <w:spacing w:before="63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700" w:type="dxa"/>
            <w:gridSpan w:val="2"/>
          </w:tcPr>
          <w:p>
            <w:pPr>
              <w:pStyle w:val="TableParagraph"/>
              <w:spacing w:before="63"/>
              <w:ind w:left="333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510" w:type="dxa"/>
            <w:gridSpan w:val="2"/>
          </w:tcPr>
          <w:p>
            <w:pPr>
              <w:pStyle w:val="TableParagraph"/>
              <w:spacing w:before="63"/>
              <w:ind w:left="203"/>
              <w:rPr>
                <w:sz w:val="14"/>
              </w:rPr>
            </w:pPr>
            <w:r>
              <w:rPr>
                <w:color w:val="231F20"/>
                <w:sz w:val="14"/>
              </w:rPr>
              <w:t>3.2</w:t>
            </w:r>
          </w:p>
        </w:tc>
      </w:tr>
      <w:tr>
        <w:trPr>
          <w:trHeight w:val="235" w:hRule="atLeast"/>
        </w:trPr>
        <w:tc>
          <w:tcPr>
            <w:tcW w:w="1732" w:type="dxa"/>
            <w:gridSpan w:val="2"/>
          </w:tcPr>
          <w:p>
            <w:pPr>
              <w:pStyle w:val="TableParagraph"/>
              <w:spacing w:before="36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Euro area (40%)</w:t>
            </w:r>
          </w:p>
        </w:tc>
        <w:tc>
          <w:tcPr>
            <w:tcW w:w="562" w:type="dxa"/>
          </w:tcPr>
          <w:p>
            <w:pPr>
              <w:pStyle w:val="TableParagraph"/>
              <w:spacing w:before="36"/>
              <w:ind w:left="138" w:right="4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2.3</w:t>
            </w:r>
          </w:p>
        </w:tc>
        <w:tc>
          <w:tcPr>
            <w:tcW w:w="472" w:type="dxa"/>
          </w:tcPr>
          <w:p>
            <w:pPr>
              <w:pStyle w:val="TableParagraph"/>
              <w:spacing w:before="36"/>
              <w:ind w:right="4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-1.0</w:t>
            </w:r>
          </w:p>
        </w:tc>
        <w:tc>
          <w:tcPr>
            <w:tcW w:w="710" w:type="dxa"/>
            <w:gridSpan w:val="2"/>
          </w:tcPr>
          <w:p>
            <w:pPr>
              <w:pStyle w:val="TableParagraph"/>
              <w:spacing w:before="36"/>
              <w:ind w:left="331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428" w:type="dxa"/>
          </w:tcPr>
          <w:p>
            <w:pPr>
              <w:pStyle w:val="TableParagraph"/>
              <w:spacing w:before="36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1.2</w:t>
            </w:r>
          </w:p>
        </w:tc>
        <w:tc>
          <w:tcPr>
            <w:tcW w:w="700" w:type="dxa"/>
            <w:gridSpan w:val="2"/>
          </w:tcPr>
          <w:p>
            <w:pPr>
              <w:pStyle w:val="TableParagraph"/>
              <w:spacing w:before="36"/>
              <w:ind w:left="327"/>
              <w:rPr>
                <w:sz w:val="14"/>
              </w:rPr>
            </w:pPr>
            <w:r>
              <w:rPr>
                <w:color w:val="231F20"/>
                <w:sz w:val="14"/>
              </w:rPr>
              <w:t>0.8</w:t>
            </w:r>
          </w:p>
        </w:tc>
        <w:tc>
          <w:tcPr>
            <w:tcW w:w="510" w:type="dxa"/>
            <w:gridSpan w:val="2"/>
          </w:tcPr>
          <w:p>
            <w:pPr>
              <w:pStyle w:val="TableParagraph"/>
              <w:spacing w:before="36"/>
              <w:ind w:left="18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732" w:type="dxa"/>
            <w:gridSpan w:val="2"/>
          </w:tcPr>
          <w:p>
            <w:pPr>
              <w:pStyle w:val="TableParagraph"/>
              <w:spacing w:before="36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United States (17%)</w:t>
            </w:r>
          </w:p>
        </w:tc>
        <w:tc>
          <w:tcPr>
            <w:tcW w:w="562" w:type="dxa"/>
          </w:tcPr>
          <w:p>
            <w:pPr>
              <w:pStyle w:val="TableParagraph"/>
              <w:spacing w:before="36"/>
              <w:ind w:left="138" w:right="5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472" w:type="dxa"/>
          </w:tcPr>
          <w:p>
            <w:pPr>
              <w:pStyle w:val="TableParagraph"/>
              <w:spacing w:before="36"/>
              <w:ind w:right="4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1.6</w:t>
            </w:r>
          </w:p>
        </w:tc>
        <w:tc>
          <w:tcPr>
            <w:tcW w:w="710" w:type="dxa"/>
            <w:gridSpan w:val="2"/>
          </w:tcPr>
          <w:p>
            <w:pPr>
              <w:pStyle w:val="TableParagraph"/>
              <w:spacing w:before="36"/>
              <w:ind w:left="337"/>
              <w:rPr>
                <w:sz w:val="14"/>
              </w:rPr>
            </w:pPr>
            <w:r>
              <w:rPr>
                <w:color w:val="231F20"/>
                <w:sz w:val="14"/>
              </w:rPr>
              <w:t>4.5</w:t>
            </w:r>
          </w:p>
        </w:tc>
        <w:tc>
          <w:tcPr>
            <w:tcW w:w="428" w:type="dxa"/>
          </w:tcPr>
          <w:p>
            <w:pPr>
              <w:pStyle w:val="TableParagraph"/>
              <w:spacing w:before="36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3.5</w:t>
            </w:r>
          </w:p>
        </w:tc>
        <w:tc>
          <w:tcPr>
            <w:tcW w:w="700" w:type="dxa"/>
            <w:gridSpan w:val="2"/>
          </w:tcPr>
          <w:p>
            <w:pPr>
              <w:pStyle w:val="TableParagraph"/>
              <w:spacing w:before="36"/>
              <w:ind w:left="30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-2.1</w:t>
            </w:r>
          </w:p>
        </w:tc>
        <w:tc>
          <w:tcPr>
            <w:tcW w:w="510" w:type="dxa"/>
            <w:gridSpan w:val="2"/>
          </w:tcPr>
          <w:p>
            <w:pPr>
              <w:pStyle w:val="TableParagraph"/>
              <w:spacing w:before="36"/>
              <w:ind w:left="200"/>
              <w:rPr>
                <w:sz w:val="14"/>
              </w:rPr>
            </w:pPr>
            <w:r>
              <w:rPr>
                <w:color w:val="231F20"/>
                <w:sz w:val="14"/>
              </w:rPr>
              <w:t>3.9</w:t>
            </w:r>
          </w:p>
        </w:tc>
      </w:tr>
      <w:tr>
        <w:trPr>
          <w:trHeight w:val="235" w:hRule="atLeast"/>
        </w:trPr>
        <w:tc>
          <w:tcPr>
            <w:tcW w:w="1732" w:type="dxa"/>
            <w:gridSpan w:val="2"/>
          </w:tcPr>
          <w:p>
            <w:pPr>
              <w:pStyle w:val="TableParagraph"/>
              <w:spacing w:before="36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Japan (2%)</w:t>
            </w:r>
          </w:p>
        </w:tc>
        <w:tc>
          <w:tcPr>
            <w:tcW w:w="562" w:type="dxa"/>
          </w:tcPr>
          <w:p>
            <w:pPr>
              <w:pStyle w:val="TableParagraph"/>
              <w:spacing w:before="36"/>
              <w:ind w:left="138" w:right="14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1.1</w:t>
            </w:r>
          </w:p>
        </w:tc>
        <w:tc>
          <w:tcPr>
            <w:tcW w:w="472" w:type="dxa"/>
          </w:tcPr>
          <w:p>
            <w:pPr>
              <w:pStyle w:val="TableParagraph"/>
              <w:spacing w:before="36"/>
              <w:ind w:right="4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-0.3</w:t>
            </w:r>
          </w:p>
        </w:tc>
        <w:tc>
          <w:tcPr>
            <w:tcW w:w="710" w:type="dxa"/>
            <w:gridSpan w:val="2"/>
          </w:tcPr>
          <w:p>
            <w:pPr>
              <w:pStyle w:val="TableParagraph"/>
              <w:spacing w:before="36"/>
              <w:ind w:left="35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1.3</w:t>
            </w:r>
          </w:p>
        </w:tc>
        <w:tc>
          <w:tcPr>
            <w:tcW w:w="428" w:type="dxa"/>
          </w:tcPr>
          <w:p>
            <w:pPr>
              <w:pStyle w:val="TableParagraph"/>
              <w:spacing w:before="36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700" w:type="dxa"/>
            <w:gridSpan w:val="2"/>
          </w:tcPr>
          <w:p>
            <w:pPr>
              <w:pStyle w:val="TableParagraph"/>
              <w:spacing w:before="36"/>
              <w:ind w:left="34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6.7</w:t>
            </w:r>
          </w:p>
        </w:tc>
        <w:tc>
          <w:tcPr>
            <w:tcW w:w="510" w:type="dxa"/>
            <w:gridSpan w:val="2"/>
          </w:tcPr>
          <w:p>
            <w:pPr>
              <w:pStyle w:val="TableParagraph"/>
              <w:spacing w:before="36"/>
              <w:ind w:left="18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224" w:hRule="atLeast"/>
        </w:trPr>
        <w:tc>
          <w:tcPr>
            <w:tcW w:w="1732" w:type="dxa"/>
            <w:gridSpan w:val="2"/>
          </w:tcPr>
          <w:p>
            <w:pPr>
              <w:pStyle w:val="TableParagraph"/>
              <w:spacing w:before="36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China (3%)</w:t>
            </w:r>
          </w:p>
        </w:tc>
        <w:tc>
          <w:tcPr>
            <w:tcW w:w="562" w:type="dxa"/>
          </w:tcPr>
          <w:p>
            <w:pPr>
              <w:pStyle w:val="TableParagraph"/>
              <w:spacing w:before="36"/>
              <w:ind w:left="138" w:right="11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10.0</w:t>
            </w:r>
          </w:p>
        </w:tc>
        <w:tc>
          <w:tcPr>
            <w:tcW w:w="472" w:type="dxa"/>
          </w:tcPr>
          <w:p>
            <w:pPr>
              <w:pStyle w:val="TableParagraph"/>
              <w:spacing w:before="36"/>
              <w:ind w:right="4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7.8</w:t>
            </w:r>
          </w:p>
        </w:tc>
        <w:tc>
          <w:tcPr>
            <w:tcW w:w="710" w:type="dxa"/>
            <w:gridSpan w:val="2"/>
          </w:tcPr>
          <w:p>
            <w:pPr>
              <w:pStyle w:val="TableParagraph"/>
              <w:spacing w:before="36"/>
              <w:ind w:left="34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7.8</w:t>
            </w:r>
          </w:p>
        </w:tc>
        <w:tc>
          <w:tcPr>
            <w:tcW w:w="428" w:type="dxa"/>
          </w:tcPr>
          <w:p>
            <w:pPr>
              <w:pStyle w:val="TableParagraph"/>
              <w:spacing w:before="36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7.7</w:t>
            </w:r>
          </w:p>
        </w:tc>
        <w:tc>
          <w:tcPr>
            <w:tcW w:w="700" w:type="dxa"/>
            <w:gridSpan w:val="2"/>
          </w:tcPr>
          <w:p>
            <w:pPr>
              <w:pStyle w:val="TableParagraph"/>
              <w:spacing w:before="36"/>
              <w:ind w:left="339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7.4</w:t>
            </w:r>
          </w:p>
        </w:tc>
        <w:tc>
          <w:tcPr>
            <w:tcW w:w="510" w:type="dxa"/>
            <w:gridSpan w:val="2"/>
          </w:tcPr>
          <w:p>
            <w:pPr>
              <w:pStyle w:val="TableParagraph"/>
              <w:spacing w:before="36"/>
              <w:ind w:left="21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7.5</w:t>
            </w:r>
          </w:p>
        </w:tc>
      </w:tr>
      <w:tr>
        <w:trPr>
          <w:trHeight w:val="211" w:hRule="atLeast"/>
        </w:trPr>
        <w:tc>
          <w:tcPr>
            <w:tcW w:w="1732" w:type="dxa"/>
            <w:gridSpan w:val="2"/>
          </w:tcPr>
          <w:p>
            <w:pPr>
              <w:pStyle w:val="TableParagraph"/>
              <w:spacing w:line="166" w:lineRule="exact" w:before="25"/>
              <w:ind w:left="50"/>
              <w:rPr>
                <w:sz w:val="12"/>
              </w:rPr>
            </w:pPr>
            <w:r>
              <w:rPr>
                <w:color w:val="231F20"/>
                <w:sz w:val="14"/>
              </w:rPr>
              <w:t>UK-weighted world GDP</w:t>
            </w:r>
            <w:r>
              <w:rPr>
                <w:color w:val="231F20"/>
                <w:position w:val="4"/>
                <w:sz w:val="12"/>
              </w:rPr>
              <w:t>(b)</w:t>
            </w:r>
          </w:p>
        </w:tc>
        <w:tc>
          <w:tcPr>
            <w:tcW w:w="562" w:type="dxa"/>
          </w:tcPr>
          <w:p>
            <w:pPr>
              <w:pStyle w:val="TableParagraph"/>
              <w:spacing w:line="145" w:lineRule="exact" w:before="46"/>
              <w:ind w:left="138" w:right="5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472" w:type="dxa"/>
          </w:tcPr>
          <w:p>
            <w:pPr>
              <w:pStyle w:val="TableParagraph"/>
              <w:spacing w:line="145" w:lineRule="exact" w:before="46"/>
              <w:ind w:right="49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710" w:type="dxa"/>
            <w:gridSpan w:val="2"/>
          </w:tcPr>
          <w:p>
            <w:pPr>
              <w:pStyle w:val="TableParagraph"/>
              <w:spacing w:line="145" w:lineRule="exact" w:before="46"/>
              <w:ind w:left="338"/>
              <w:rPr>
                <w:sz w:val="14"/>
              </w:rPr>
            </w:pPr>
            <w:r>
              <w:rPr>
                <w:color w:val="231F20"/>
                <w:sz w:val="14"/>
              </w:rPr>
              <w:t>2.4</w:t>
            </w:r>
          </w:p>
        </w:tc>
        <w:tc>
          <w:tcPr>
            <w:tcW w:w="428" w:type="dxa"/>
          </w:tcPr>
          <w:p>
            <w:pPr>
              <w:pStyle w:val="TableParagraph"/>
              <w:spacing w:line="145" w:lineRule="exact" w:before="46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700" w:type="dxa"/>
            <w:gridSpan w:val="2"/>
          </w:tcPr>
          <w:p>
            <w:pPr>
              <w:pStyle w:val="TableParagraph"/>
              <w:spacing w:line="145" w:lineRule="exact" w:before="46"/>
              <w:ind w:left="34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1.4</w:t>
            </w:r>
          </w:p>
        </w:tc>
        <w:tc>
          <w:tcPr>
            <w:tcW w:w="510" w:type="dxa"/>
            <w:gridSpan w:val="2"/>
          </w:tcPr>
          <w:p>
            <w:pPr>
              <w:pStyle w:val="TableParagraph"/>
              <w:spacing w:line="145" w:lineRule="exact" w:before="46"/>
              <w:ind w:left="18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spacing w:line="244" w:lineRule="auto" w:before="0"/>
        <w:ind w:left="170" w:right="256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Eurostat,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IMF</w:t>
      </w:r>
      <w:r>
        <w:rPr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World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Economic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Outlook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(</w:t>
      </w:r>
      <w:r>
        <w:rPr>
          <w:i/>
          <w:color w:val="231F20"/>
          <w:w w:val="95"/>
          <w:sz w:val="11"/>
        </w:rPr>
        <w:t>WEO</w:t>
      </w:r>
      <w:r>
        <w:rPr>
          <w:color w:val="231F20"/>
          <w:w w:val="95"/>
          <w:sz w:val="11"/>
        </w:rPr>
        <w:t>)</w:t>
      </w:r>
      <w:r>
        <w:rPr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Update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July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2014,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Japanese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Cabinet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Office,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National </w:t>
      </w:r>
      <w:r>
        <w:rPr>
          <w:color w:val="231F20"/>
          <w:sz w:val="11"/>
        </w:rPr>
        <w:t>Bureau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Statistics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China,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US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Bureau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Economic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Analysis.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23"/>
        </w:numPr>
        <w:tabs>
          <w:tab w:pos="342" w:val="left" w:leader="none"/>
        </w:tabs>
        <w:spacing w:line="244" w:lineRule="auto" w:before="0" w:after="0"/>
        <w:ind w:left="341" w:right="193" w:hanging="171"/>
        <w:jc w:val="left"/>
        <w:rPr>
          <w:sz w:val="11"/>
        </w:rPr>
      </w:pPr>
      <w:r>
        <w:rPr>
          <w:color w:val="231F20"/>
          <w:w w:val="95"/>
          <w:sz w:val="11"/>
        </w:rPr>
        <w:t>Real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exports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 2013</w:t>
      </w:r>
      <w:r>
        <w:rPr>
          <w:color w:val="231F20"/>
          <w:spacing w:val="-18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Pink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Book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Chinese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because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Chinese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only </w:t>
      </w:r>
      <w:r>
        <w:rPr>
          <w:color w:val="231F20"/>
          <w:sz w:val="11"/>
        </w:rPr>
        <w:t>available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Q4.</w:t>
      </w:r>
      <w:r>
        <w:rPr>
          <w:color w:val="231F20"/>
          <w:spacing w:val="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earliest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China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2000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ListParagraph"/>
        <w:numPr>
          <w:ilvl w:val="0"/>
          <w:numId w:val="23"/>
        </w:numPr>
        <w:tabs>
          <w:tab w:pos="342" w:val="left" w:leader="none"/>
        </w:tabs>
        <w:spacing w:line="127" w:lineRule="exact" w:before="0" w:after="0"/>
        <w:ind w:left="341" w:right="0" w:hanging="172"/>
        <w:jc w:val="left"/>
        <w:rPr>
          <w:sz w:val="11"/>
        </w:rPr>
      </w:pPr>
      <w:r>
        <w:rPr>
          <w:color w:val="231F20"/>
          <w:sz w:val="11"/>
        </w:rPr>
        <w:t>Constructed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143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countries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according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</w:p>
    <w:p>
      <w:pPr>
        <w:spacing w:line="244" w:lineRule="auto" w:before="2"/>
        <w:ind w:left="341" w:right="68" w:firstLine="0"/>
        <w:jc w:val="both"/>
        <w:rPr>
          <w:sz w:val="11"/>
        </w:rPr>
      </w:pPr>
      <w:r>
        <w:rPr>
          <w:color w:val="231F20"/>
          <w:w w:val="95"/>
          <w:sz w:val="11"/>
        </w:rPr>
        <w:t>UK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exports.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vast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majority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countries,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Q1.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where national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accounts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yet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available,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projections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IMF</w:t>
      </w:r>
      <w:r>
        <w:rPr>
          <w:color w:val="231F20"/>
          <w:spacing w:val="-9"/>
          <w:sz w:val="11"/>
        </w:rPr>
        <w:t> </w:t>
      </w:r>
      <w:r>
        <w:rPr>
          <w:i/>
          <w:color w:val="231F20"/>
          <w:sz w:val="11"/>
        </w:rPr>
        <w:t>WEO</w:t>
      </w:r>
      <w:r>
        <w:rPr>
          <w:i/>
          <w:color w:val="231F20"/>
          <w:spacing w:val="-14"/>
          <w:sz w:val="11"/>
        </w:rPr>
        <w:t> </w:t>
      </w:r>
      <w:r>
        <w:rPr>
          <w:i/>
          <w:color w:val="231F20"/>
          <w:sz w:val="11"/>
        </w:rPr>
        <w:t>Update</w:t>
      </w:r>
      <w:r>
        <w:rPr>
          <w:i/>
          <w:color w:val="231F20"/>
          <w:spacing w:val="-9"/>
          <w:sz w:val="11"/>
        </w:rPr>
        <w:t> </w:t>
      </w:r>
      <w:r>
        <w:rPr>
          <w:color w:val="231F20"/>
          <w:sz w:val="11"/>
        </w:rPr>
        <w:t>July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2014.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39.547001pt;margin-top:7.612226pt;width:215.45pt;height:.1pt;mso-position-horizontal-relative:page;mso-position-vertical-relative:paragraph;z-index:-15645696;mso-wrap-distance-left:0;mso-wrap-distance-right:0" coordorigin="791,152" coordsize="4309,0" path="m791,152l5100,152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70" w:right="0" w:firstLine="0"/>
        <w:jc w:val="left"/>
        <w:rPr>
          <w:sz w:val="18"/>
        </w:rPr>
      </w:pPr>
      <w:r>
        <w:rPr>
          <w:b/>
          <w:color w:val="A70740"/>
          <w:sz w:val="18"/>
        </w:rPr>
        <w:t>Chart 2.8 </w:t>
      </w:r>
      <w:r>
        <w:rPr>
          <w:color w:val="A70740"/>
          <w:sz w:val="18"/>
        </w:rPr>
        <w:t>Inflation is low in the euro area</w:t>
      </w:r>
    </w:p>
    <w:p>
      <w:pPr>
        <w:spacing w:before="17"/>
        <w:ind w:left="170" w:right="0" w:firstLine="0"/>
        <w:jc w:val="left"/>
        <w:rPr>
          <w:sz w:val="12"/>
        </w:rPr>
      </w:pPr>
      <w:r>
        <w:rPr>
          <w:color w:val="231F20"/>
          <w:sz w:val="16"/>
        </w:rPr>
        <w:t>Euro-area annual core inflation</w:t>
      </w:r>
      <w:r>
        <w:rPr>
          <w:color w:val="231F20"/>
          <w:position w:val="4"/>
          <w:sz w:val="12"/>
        </w:rPr>
        <w:t>(a)</w:t>
      </w:r>
    </w:p>
    <w:p>
      <w:pPr>
        <w:spacing w:line="109" w:lineRule="exact" w:before="151"/>
        <w:ind w:left="3136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Per cent</w:t>
      </w:r>
    </w:p>
    <w:p>
      <w:pPr>
        <w:spacing w:line="109" w:lineRule="exact" w:before="0"/>
        <w:ind w:left="3543" w:right="0" w:firstLine="0"/>
        <w:jc w:val="left"/>
        <w:rPr>
          <w:sz w:val="11"/>
        </w:rPr>
      </w:pPr>
      <w:r>
        <w:rPr/>
        <w:pict>
          <v:group style="position:absolute;margin-left:39.547001pt;margin-top:2.510769pt;width:165.9pt;height:127.6pt;mso-position-horizontal-relative:page;mso-position-vertical-relative:paragraph;z-index:15815680" coordorigin="791,50" coordsize="3318,2552">
            <v:rect style="position:absolute;left:795;top:54;width:3309;height:2543" filled="false" stroked="true" strokeweight=".45pt" strokecolor="#231f20">
              <v:stroke dashstyle="solid"/>
            </v:rect>
            <v:line style="position:absolute" from="791,474" to="893,474" stroked="true" strokeweight=".45pt" strokecolor="#231f20">
              <v:stroke dashstyle="solid"/>
            </v:line>
            <v:line style="position:absolute" from="791,900" to="893,900" stroked="true" strokeweight=".45pt" strokecolor="#231f20">
              <v:stroke dashstyle="solid"/>
            </v:line>
            <v:line style="position:absolute" from="791,1326" to="893,1326" stroked="true" strokeweight=".45pt" strokecolor="#231f20">
              <v:stroke dashstyle="solid"/>
            </v:line>
            <v:line style="position:absolute" from="791,1752" to="893,1752" stroked="true" strokeweight=".45pt" strokecolor="#231f20">
              <v:stroke dashstyle="solid"/>
            </v:line>
            <v:line style="position:absolute" from="944,2178" to="3954,2178" stroked="true" strokeweight=".45pt" strokecolor="#231f20">
              <v:stroke dashstyle="solid"/>
            </v:line>
            <v:line style="position:absolute" from="3697,2498" to="3697,2600" stroked="true" strokeweight=".45pt" strokecolor="#231f20">
              <v:stroke dashstyle="solid"/>
            </v:line>
            <v:line style="position:absolute" from="3360,2498" to="3360,2600" stroked="true" strokeweight=".45pt" strokecolor="#231f20">
              <v:stroke dashstyle="solid"/>
            </v:line>
            <v:line style="position:absolute" from="3009,2498" to="3009,2600" stroked="true" strokeweight=".45pt" strokecolor="#231f20">
              <v:stroke dashstyle="solid"/>
            </v:line>
            <v:line style="position:absolute" from="2673,2498" to="2673,2600" stroked="true" strokeweight=".45pt" strokecolor="#231f20">
              <v:stroke dashstyle="solid"/>
            </v:line>
            <v:line style="position:absolute" from="2322,2498" to="2322,2600" stroked="true" strokeweight=".45pt" strokecolor="#231f20">
              <v:stroke dashstyle="solid"/>
            </v:line>
            <v:line style="position:absolute" from="1985,2498" to="1985,2600" stroked="true" strokeweight=".45pt" strokecolor="#231f20">
              <v:stroke dashstyle="solid"/>
            </v:line>
            <v:line style="position:absolute" from="1634,2498" to="1634,2600" stroked="true" strokeweight=".45pt" strokecolor="#231f20">
              <v:stroke dashstyle="solid"/>
            </v:line>
            <v:line style="position:absolute" from="1298,2498" to="1298,2600" stroked="true" strokeweight=".45pt" strokecolor="#231f20">
              <v:stroke dashstyle="solid"/>
            </v:line>
            <v:line style="position:absolute" from="947,2498" to="947,2600" stroked="true" strokeweight=".45pt" strokecolor="#231f20">
              <v:stroke dashstyle="solid"/>
            </v:line>
            <v:shape style="position:absolute;left:937;top:465;width:3170;height:2017" type="#_x0000_t75" stroked="false">
              <v:imagedata r:id="rId52" o:title=""/>
            </v:shape>
            <v:line style="position:absolute" from="4005,474" to="4107,474" stroked="true" strokeweight=".45pt" strokecolor="#231f20">
              <v:stroke dashstyle="solid"/>
            </v:line>
            <v:line style="position:absolute" from="4005,900" to="4107,900" stroked="true" strokeweight=".45pt" strokecolor="#231f20">
              <v:stroke dashstyle="solid"/>
            </v:line>
            <v:line style="position:absolute" from="4005,2178" to="4107,2178" stroked="true" strokeweight=".45pt" strokecolor="#231f20">
              <v:stroke dashstyle="solid"/>
            </v:line>
            <v:line style="position:absolute" from="791,2178" to="893,2178" stroked="true" strokeweight=".45pt" strokecolor="#231f20">
              <v:stroke dashstyle="solid"/>
            </v:line>
            <v:line style="position:absolute" from="1717,366" to="1845,366" stroked="true" strokeweight=".9pt" strokecolor="#fcaf17">
              <v:stroke dashstyle="solid"/>
            </v:line>
            <v:line style="position:absolute" from="2569,205" to="2697,205" stroked="true" strokeweight=".9pt" strokecolor="#59b6e7">
              <v:stroke dashstyle="solid"/>
            </v:line>
            <v:line style="position:absolute" from="943,366" to="1071,366" stroked="true" strokeweight=".9pt" strokecolor="#7d8fc8">
              <v:stroke dashstyle="solid"/>
            </v:line>
            <v:line style="position:absolute" from="943,202" to="1071,202" stroked="true" strokeweight=".9pt" strokecolor="#75c043">
              <v:stroke dashstyle="solid"/>
            </v:line>
            <v:line style="position:absolute" from="1717,202" to="1845,202" stroked="true" strokeweight=".9pt" strokecolor="#a70740">
              <v:stroke dashstyle="solid"/>
            </v:line>
            <v:shape style="position:absolute;left:1119;top:137;width:419;height:293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Germany</w:t>
                    </w:r>
                  </w:p>
                  <w:p>
                    <w:pPr>
                      <w:spacing w:before="3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France</w:t>
                    </w:r>
                  </w:p>
                </w:txbxContent>
              </v:textbox>
              <w10:wrap type="none"/>
            </v:shape>
            <v:shape style="position:absolute;left:1894;top:108;width:538;height:322" type="#_x0000_t202" filled="false" stroked="false">
              <v:textbox inset="0,0,0,0">
                <w:txbxContent>
                  <w:p>
                    <w:pPr>
                      <w:spacing w:line="164" w:lineRule="exact" w:before="1"/>
                      <w:ind w:left="0" w:right="4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Euro </w:t>
                    </w:r>
                    <w:r>
                      <w:rPr>
                        <w:color w:val="231F20"/>
                        <w:spacing w:val="-4"/>
                        <w:w w:val="90"/>
                        <w:sz w:val="11"/>
                      </w:rPr>
                      <w:t>area</w:t>
                    </w:r>
                    <w:r>
                      <w:rPr>
                        <w:color w:val="231F20"/>
                        <w:spacing w:val="-4"/>
                        <w:w w:val="90"/>
                        <w:position w:val="4"/>
                        <w:sz w:val="10"/>
                      </w:rPr>
                      <w:t>(b)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Italy</w:t>
                    </w:r>
                  </w:p>
                </w:txbxContent>
              </v:textbox>
              <w10:wrap type="none"/>
            </v:shape>
            <v:shape style="position:absolute;left:2746;top:137;width:256;height:129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Spain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4"/>
          <w:sz w:val="11"/>
        </w:rPr>
        <w:t>5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0"/>
        <w:ind w:left="0" w:right="1627" w:firstLine="0"/>
        <w:jc w:val="right"/>
        <w:rPr>
          <w:sz w:val="11"/>
        </w:rPr>
      </w:pPr>
      <w:r>
        <w:rPr>
          <w:color w:val="231F20"/>
          <w:w w:val="102"/>
          <w:sz w:val="11"/>
        </w:rPr>
        <w:t>4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0"/>
        <w:ind w:left="0" w:right="1627" w:firstLine="0"/>
        <w:jc w:val="right"/>
        <w:rPr>
          <w:sz w:val="11"/>
        </w:rPr>
      </w:pPr>
      <w:r>
        <w:rPr>
          <w:color w:val="231F20"/>
          <w:w w:val="98"/>
          <w:sz w:val="11"/>
        </w:rPr>
        <w:t>3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0"/>
        <w:ind w:left="0" w:right="1627" w:firstLine="0"/>
        <w:jc w:val="right"/>
        <w:rPr>
          <w:sz w:val="11"/>
        </w:rPr>
      </w:pPr>
      <w:r>
        <w:rPr>
          <w:color w:val="231F20"/>
          <w:w w:val="94"/>
          <w:sz w:val="11"/>
        </w:rPr>
        <w:t>2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1"/>
        <w:ind w:left="0" w:right="1627" w:firstLine="0"/>
        <w:jc w:val="right"/>
        <w:rPr>
          <w:sz w:val="11"/>
        </w:rPr>
      </w:pPr>
      <w:r>
        <w:rPr>
          <w:color w:val="231F20"/>
          <w:w w:val="76"/>
          <w:sz w:val="11"/>
        </w:rPr>
        <w:t>1</w:t>
      </w:r>
    </w:p>
    <w:p>
      <w:pPr>
        <w:spacing w:before="67"/>
        <w:ind w:left="3539" w:right="0" w:firstLine="0"/>
        <w:jc w:val="left"/>
        <w:rPr>
          <w:sz w:val="14"/>
        </w:rPr>
      </w:pPr>
      <w:r>
        <w:rPr>
          <w:color w:val="231F20"/>
          <w:w w:val="102"/>
          <w:sz w:val="14"/>
        </w:rPr>
        <w:t>+</w:t>
      </w:r>
    </w:p>
    <w:p>
      <w:pPr>
        <w:spacing w:before="68"/>
        <w:ind w:left="0" w:right="1627" w:firstLine="0"/>
        <w:jc w:val="right"/>
        <w:rPr>
          <w:sz w:val="11"/>
        </w:rPr>
      </w:pPr>
      <w:r>
        <w:rPr>
          <w:color w:val="231F20"/>
          <w:w w:val="103"/>
          <w:sz w:val="11"/>
        </w:rPr>
        <w:t>0</w:t>
      </w:r>
    </w:p>
    <w:p>
      <w:pPr>
        <w:spacing w:before="67"/>
        <w:ind w:left="3539" w:right="0" w:firstLine="0"/>
        <w:jc w:val="left"/>
        <w:rPr>
          <w:sz w:val="14"/>
        </w:rPr>
      </w:pPr>
      <w:r>
        <w:rPr>
          <w:color w:val="231F20"/>
          <w:w w:val="126"/>
          <w:sz w:val="14"/>
        </w:rPr>
        <w:t>–</w:t>
      </w:r>
    </w:p>
    <w:p>
      <w:pPr>
        <w:spacing w:line="109" w:lineRule="exact" w:before="68"/>
        <w:ind w:left="3553" w:right="0" w:firstLine="0"/>
        <w:jc w:val="left"/>
        <w:rPr>
          <w:sz w:val="11"/>
        </w:rPr>
      </w:pPr>
      <w:r>
        <w:rPr>
          <w:color w:val="231F20"/>
          <w:w w:val="76"/>
          <w:sz w:val="11"/>
        </w:rPr>
        <w:t>1</w:t>
      </w:r>
    </w:p>
    <w:p>
      <w:pPr>
        <w:tabs>
          <w:tab w:pos="1007" w:val="left" w:leader="none"/>
          <w:tab w:pos="1697" w:val="left" w:leader="none"/>
          <w:tab w:pos="2045" w:val="left" w:leader="none"/>
          <w:tab w:pos="2384" w:val="left" w:leader="none"/>
          <w:tab w:pos="2740" w:val="left" w:leader="none"/>
          <w:tab w:pos="3078" w:val="left" w:leader="none"/>
        </w:tabs>
        <w:spacing w:line="109" w:lineRule="exact" w:before="0"/>
        <w:ind w:left="325" w:right="0" w:firstLine="0"/>
        <w:jc w:val="left"/>
        <w:rPr>
          <w:sz w:val="11"/>
        </w:rPr>
      </w:pPr>
      <w:r>
        <w:rPr>
          <w:color w:val="231F20"/>
          <w:sz w:val="11"/>
        </w:rPr>
        <w:t>1997  </w:t>
      </w:r>
      <w:r>
        <w:rPr>
          <w:color w:val="231F20"/>
          <w:spacing w:val="21"/>
          <w:sz w:val="11"/>
        </w:rPr>
        <w:t> </w:t>
      </w:r>
      <w:r>
        <w:rPr>
          <w:color w:val="231F20"/>
          <w:sz w:val="11"/>
        </w:rPr>
        <w:t>99</w:t>
        <w:tab/>
        <w:t>2001  </w:t>
      </w:r>
      <w:r>
        <w:rPr>
          <w:color w:val="231F20"/>
          <w:spacing w:val="22"/>
          <w:sz w:val="11"/>
        </w:rPr>
        <w:t> </w:t>
      </w:r>
      <w:r>
        <w:rPr>
          <w:color w:val="231F20"/>
          <w:sz w:val="11"/>
        </w:rPr>
        <w:t>03</w:t>
        <w:tab/>
        <w:t>05</w:t>
        <w:tab/>
        <w:t>07</w:t>
        <w:tab/>
        <w:t>09</w:t>
        <w:tab/>
        <w:t>11</w:t>
        <w:tab/>
        <w:t>13</w:t>
      </w:r>
    </w:p>
    <w:p>
      <w:pPr>
        <w:pStyle w:val="BodyText"/>
        <w:spacing w:before="4"/>
        <w:rPr>
          <w:sz w:val="13"/>
        </w:rPr>
      </w:pPr>
    </w:p>
    <w:p>
      <w:pPr>
        <w:spacing w:before="0"/>
        <w:ind w:left="170" w:right="0" w:firstLine="0"/>
        <w:jc w:val="left"/>
        <w:rPr>
          <w:sz w:val="11"/>
        </w:rPr>
      </w:pPr>
      <w:r>
        <w:rPr>
          <w:color w:val="231F20"/>
          <w:sz w:val="11"/>
        </w:rPr>
        <w:t>Sources: Eurostat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4"/>
        </w:numPr>
        <w:tabs>
          <w:tab w:pos="342" w:val="left" w:leader="none"/>
        </w:tabs>
        <w:spacing w:line="240" w:lineRule="auto" w:before="0" w:after="0"/>
        <w:ind w:left="341" w:right="0" w:hanging="172"/>
        <w:jc w:val="left"/>
        <w:rPr>
          <w:sz w:val="11"/>
        </w:rPr>
      </w:pPr>
      <w:r>
        <w:rPr>
          <w:color w:val="231F20"/>
          <w:sz w:val="11"/>
        </w:rPr>
        <w:t>Non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adjusted.</w:t>
      </w:r>
      <w:r>
        <w:rPr>
          <w:color w:val="231F20"/>
          <w:spacing w:val="7"/>
          <w:sz w:val="11"/>
        </w:rPr>
        <w:t> </w:t>
      </w:r>
      <w:r>
        <w:rPr>
          <w:color w:val="231F20"/>
          <w:sz w:val="11"/>
        </w:rPr>
        <w:t>Measure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excludes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energy,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food,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alcohol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tobacco.</w:t>
      </w:r>
    </w:p>
    <w:p>
      <w:pPr>
        <w:pStyle w:val="ListParagraph"/>
        <w:numPr>
          <w:ilvl w:val="0"/>
          <w:numId w:val="24"/>
        </w:numPr>
        <w:tabs>
          <w:tab w:pos="342" w:val="left" w:leader="none"/>
        </w:tabs>
        <w:spacing w:line="244" w:lineRule="auto" w:before="2" w:after="0"/>
        <w:ind w:left="341" w:right="1132" w:hanging="171"/>
        <w:jc w:val="left"/>
        <w:rPr>
          <w:sz w:val="11"/>
        </w:rPr>
      </w:pP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changing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composition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euro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area,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currently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includes </w:t>
      </w:r>
      <w:r>
        <w:rPr>
          <w:color w:val="231F20"/>
          <w:sz w:val="11"/>
        </w:rPr>
        <w:t>18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countries.</w:t>
      </w:r>
      <w:r>
        <w:rPr>
          <w:color w:val="231F20"/>
          <w:spacing w:val="10"/>
          <w:sz w:val="11"/>
        </w:rPr>
        <w:t> </w:t>
      </w:r>
      <w:r>
        <w:rPr>
          <w:color w:val="231F20"/>
          <w:sz w:val="11"/>
        </w:rPr>
        <w:t>Includes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flash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estimate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July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2014.</w:t>
      </w:r>
    </w:p>
    <w:p>
      <w:pPr>
        <w:pStyle w:val="BodyText"/>
        <w:spacing w:before="9"/>
        <w:rPr>
          <w:sz w:val="25"/>
        </w:rPr>
      </w:pPr>
      <w:r>
        <w:rPr/>
        <w:br w:type="column"/>
      </w:r>
      <w:r>
        <w:rPr>
          <w:sz w:val="25"/>
        </w:rPr>
      </w:r>
    </w:p>
    <w:p>
      <w:pPr>
        <w:pStyle w:val="BodyText"/>
        <w:spacing w:line="268" w:lineRule="auto"/>
        <w:ind w:left="170" w:right="464"/>
      </w:pPr>
      <w:r>
        <w:rPr>
          <w:color w:val="231F20"/>
        </w:rPr>
        <w:t>The strength in other US indicators also points to the </w:t>
      </w:r>
      <w:r>
        <w:rPr>
          <w:color w:val="231F20"/>
          <w:w w:val="95"/>
        </w:rPr>
        <w:t>weakness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temporary.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 conditions have, for example, continued to improve: the unemployment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2.9)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non-farm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payrolls </w:t>
      </w:r>
      <w:r>
        <w:rPr>
          <w:color w:val="231F20"/>
        </w:rPr>
        <w:t>rose</w:t>
      </w:r>
      <w:r>
        <w:rPr>
          <w:color w:val="231F20"/>
          <w:spacing w:val="-33"/>
        </w:rPr>
        <w:t> </w:t>
      </w:r>
      <w:r>
        <w:rPr>
          <w:color w:val="231F20"/>
        </w:rPr>
        <w:t>—</w:t>
      </w:r>
      <w:r>
        <w:rPr>
          <w:color w:val="231F20"/>
          <w:spacing w:val="-32"/>
        </w:rPr>
        <w:t> </w:t>
      </w:r>
      <w:r>
        <w:rPr>
          <w:color w:val="231F20"/>
        </w:rPr>
        <w:t>by</w:t>
      </w:r>
      <w:r>
        <w:rPr>
          <w:color w:val="231F20"/>
          <w:spacing w:val="-32"/>
        </w:rPr>
        <w:t> </w:t>
      </w:r>
      <w:r>
        <w:rPr>
          <w:color w:val="231F20"/>
        </w:rPr>
        <w:t>an</w:t>
      </w:r>
      <w:r>
        <w:rPr>
          <w:color w:val="231F20"/>
          <w:spacing w:val="-32"/>
        </w:rPr>
        <w:t> </w:t>
      </w:r>
      <w:r>
        <w:rPr>
          <w:color w:val="231F20"/>
        </w:rPr>
        <w:t>average</w:t>
      </w:r>
      <w:r>
        <w:rPr>
          <w:color w:val="231F20"/>
          <w:spacing w:val="-32"/>
        </w:rPr>
        <w:t> </w:t>
      </w:r>
      <w:r>
        <w:rPr>
          <w:color w:val="231F20"/>
        </w:rPr>
        <w:t>of</w:t>
      </w:r>
      <w:r>
        <w:rPr>
          <w:color w:val="231F20"/>
          <w:spacing w:val="-32"/>
        </w:rPr>
        <w:t> </w:t>
      </w:r>
      <w:r>
        <w:rPr>
          <w:color w:val="231F20"/>
        </w:rPr>
        <w:t>230,000</w:t>
      </w:r>
      <w:r>
        <w:rPr>
          <w:color w:val="231F20"/>
          <w:spacing w:val="-32"/>
        </w:rPr>
        <w:t> </w:t>
      </w:r>
      <w:r>
        <w:rPr>
          <w:color w:val="231F20"/>
        </w:rPr>
        <w:t>per</w:t>
      </w:r>
      <w:r>
        <w:rPr>
          <w:color w:val="231F20"/>
          <w:spacing w:val="-32"/>
        </w:rPr>
        <w:t> </w:t>
      </w:r>
      <w:r>
        <w:rPr>
          <w:color w:val="231F20"/>
        </w:rPr>
        <w:t>month</w:t>
      </w:r>
      <w:r>
        <w:rPr>
          <w:color w:val="231F20"/>
          <w:spacing w:val="-32"/>
        </w:rPr>
        <w:t> </w:t>
      </w:r>
      <w:r>
        <w:rPr>
          <w:color w:val="231F20"/>
        </w:rPr>
        <w:t>—</w:t>
      </w:r>
      <w:r>
        <w:rPr>
          <w:color w:val="231F20"/>
          <w:spacing w:val="-32"/>
        </w:rPr>
        <w:t> </w:t>
      </w:r>
      <w:r>
        <w:rPr>
          <w:color w:val="231F20"/>
        </w:rPr>
        <w:t>between </w:t>
      </w:r>
      <w:r>
        <w:rPr>
          <w:color w:val="231F20"/>
          <w:w w:val="95"/>
        </w:rPr>
        <w:t>January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July.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labour </w:t>
      </w:r>
      <w:r>
        <w:rPr>
          <w:color w:val="231F20"/>
        </w:rPr>
        <w:t>demand</w:t>
      </w:r>
      <w:r>
        <w:rPr>
          <w:color w:val="231F20"/>
          <w:spacing w:val="-38"/>
        </w:rPr>
        <w:t> </w:t>
      </w:r>
      <w:r>
        <w:rPr>
          <w:color w:val="231F20"/>
        </w:rPr>
        <w:t>lead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reduction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labour</w:t>
      </w:r>
      <w:r>
        <w:rPr>
          <w:color w:val="231F20"/>
          <w:spacing w:val="-37"/>
        </w:rPr>
        <w:t> </w:t>
      </w:r>
      <w:r>
        <w:rPr>
          <w:color w:val="231F20"/>
        </w:rPr>
        <w:t>market</w:t>
      </w:r>
      <w:r>
        <w:rPr>
          <w:color w:val="231F20"/>
          <w:spacing w:val="-38"/>
        </w:rPr>
        <w:t> </w:t>
      </w:r>
      <w:r>
        <w:rPr>
          <w:color w:val="231F20"/>
        </w:rPr>
        <w:t>slack</w:t>
      </w:r>
      <w:r>
        <w:rPr>
          <w:color w:val="231F20"/>
          <w:spacing w:val="-37"/>
        </w:rPr>
        <w:t> </w:t>
      </w:r>
      <w:r>
        <w:rPr>
          <w:color w:val="231F20"/>
        </w:rPr>
        <w:t>will </w:t>
      </w:r>
      <w:r>
        <w:rPr>
          <w:color w:val="231F20"/>
          <w:w w:val="95"/>
        </w:rPr>
        <w:t>influence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evolution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turn,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For example,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recession,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encourage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who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left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labour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re-enter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dampen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upward pressure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wages.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stabilised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past </w:t>
      </w:r>
      <w:r>
        <w:rPr>
          <w:color w:val="231F20"/>
        </w:rPr>
        <w:t>few</w:t>
      </w:r>
      <w:r>
        <w:rPr>
          <w:color w:val="231F20"/>
          <w:spacing w:val="-34"/>
        </w:rPr>
        <w:t> </w:t>
      </w:r>
      <w:r>
        <w:rPr>
          <w:color w:val="231F20"/>
        </w:rPr>
        <w:t>months,</w:t>
      </w:r>
      <w:r>
        <w:rPr>
          <w:color w:val="231F20"/>
          <w:spacing w:val="-34"/>
        </w:rPr>
        <w:t> </w:t>
      </w:r>
      <w:r>
        <w:rPr>
          <w:color w:val="231F20"/>
        </w:rPr>
        <w:t>but</w:t>
      </w:r>
      <w:r>
        <w:rPr>
          <w:color w:val="231F20"/>
          <w:spacing w:val="-34"/>
        </w:rPr>
        <w:t> </w:t>
      </w:r>
      <w:r>
        <w:rPr>
          <w:color w:val="231F20"/>
        </w:rPr>
        <w:t>remains</w:t>
      </w:r>
      <w:r>
        <w:rPr>
          <w:color w:val="231F20"/>
          <w:spacing w:val="-34"/>
        </w:rPr>
        <w:t> </w:t>
      </w:r>
      <w:r>
        <w:rPr>
          <w:color w:val="231F20"/>
        </w:rPr>
        <w:t>far</w:t>
      </w:r>
      <w:r>
        <w:rPr>
          <w:color w:val="231F20"/>
          <w:spacing w:val="-33"/>
        </w:rPr>
        <w:t> </w:t>
      </w:r>
      <w:r>
        <w:rPr>
          <w:color w:val="231F20"/>
        </w:rPr>
        <w:t>below</w:t>
      </w:r>
      <w:r>
        <w:rPr>
          <w:color w:val="231F20"/>
          <w:spacing w:val="-34"/>
        </w:rPr>
        <w:t> </w:t>
      </w:r>
      <w:r>
        <w:rPr>
          <w:color w:val="231F20"/>
        </w:rPr>
        <w:t>pre-crisis</w:t>
      </w:r>
      <w:r>
        <w:rPr>
          <w:color w:val="231F20"/>
          <w:spacing w:val="-34"/>
        </w:rPr>
        <w:t> </w:t>
      </w:r>
      <w:r>
        <w:rPr>
          <w:color w:val="231F20"/>
        </w:rPr>
        <w:t>levels</w:t>
      </w:r>
    </w:p>
    <w:p>
      <w:pPr>
        <w:pStyle w:val="BodyText"/>
        <w:spacing w:line="268" w:lineRule="auto"/>
        <w:ind w:left="170" w:right="410"/>
      </w:pP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2.9),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picked up.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Personal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expenditure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1.6%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June,</w:t>
      </w:r>
      <w:r>
        <w:rPr>
          <w:color w:val="231F20"/>
          <w:spacing w:val="-42"/>
        </w:rPr>
        <w:t> </w:t>
      </w:r>
      <w:r>
        <w:rPr>
          <w:color w:val="231F20"/>
        </w:rPr>
        <w:t>has</w:t>
      </w:r>
      <w:r>
        <w:rPr>
          <w:color w:val="231F20"/>
          <w:spacing w:val="-42"/>
        </w:rPr>
        <w:t> </w:t>
      </w:r>
      <w:r>
        <w:rPr>
          <w:color w:val="231F20"/>
        </w:rPr>
        <w:t>risen</w:t>
      </w:r>
      <w:r>
        <w:rPr>
          <w:color w:val="231F20"/>
          <w:spacing w:val="-41"/>
        </w:rPr>
        <w:t> </w:t>
      </w:r>
      <w:r>
        <w:rPr>
          <w:color w:val="231F20"/>
        </w:rPr>
        <w:t>steadily</w:t>
      </w:r>
      <w:r>
        <w:rPr>
          <w:color w:val="231F20"/>
          <w:spacing w:val="-42"/>
        </w:rPr>
        <w:t> </w:t>
      </w:r>
      <w:r>
        <w:rPr>
          <w:color w:val="231F20"/>
        </w:rPr>
        <w:t>this</w:t>
      </w:r>
      <w:r>
        <w:rPr>
          <w:color w:val="231F20"/>
          <w:spacing w:val="-42"/>
        </w:rPr>
        <w:t> </w:t>
      </w:r>
      <w:r>
        <w:rPr>
          <w:color w:val="231F20"/>
        </w:rPr>
        <w:t>year,</w:t>
      </w:r>
      <w:r>
        <w:rPr>
          <w:color w:val="231F20"/>
          <w:spacing w:val="-41"/>
        </w:rPr>
        <w:t> </w:t>
      </w: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remains</w:t>
      </w:r>
      <w:r>
        <w:rPr>
          <w:color w:val="231F20"/>
          <w:spacing w:val="-42"/>
        </w:rPr>
        <w:t> </w:t>
      </w:r>
      <w:r>
        <w:rPr>
          <w:color w:val="231F20"/>
        </w:rPr>
        <w:t>below</w:t>
      </w:r>
      <w:r>
        <w:rPr>
          <w:color w:val="231F20"/>
          <w:spacing w:val="-41"/>
        </w:rPr>
        <w:t> </w:t>
      </w:r>
      <w:r>
        <w:rPr>
          <w:color w:val="231F20"/>
        </w:rPr>
        <w:t>the Federal</w:t>
      </w:r>
      <w:r>
        <w:rPr>
          <w:color w:val="231F20"/>
          <w:spacing w:val="-21"/>
        </w:rPr>
        <w:t> </w:t>
      </w:r>
      <w:r>
        <w:rPr>
          <w:color w:val="231F20"/>
        </w:rPr>
        <w:t>Reserve’s</w:t>
      </w:r>
      <w:r>
        <w:rPr>
          <w:color w:val="231F20"/>
          <w:spacing w:val="-20"/>
        </w:rPr>
        <w:t> </w:t>
      </w:r>
      <w:r>
        <w:rPr>
          <w:color w:val="231F20"/>
        </w:rPr>
        <w:t>2%</w:t>
      </w:r>
      <w:r>
        <w:rPr>
          <w:color w:val="231F20"/>
          <w:spacing w:val="-20"/>
        </w:rPr>
        <w:t> </w:t>
      </w:r>
      <w:r>
        <w:rPr>
          <w:color w:val="231F20"/>
        </w:rPr>
        <w:t>target.</w:t>
      </w:r>
    </w:p>
    <w:p>
      <w:pPr>
        <w:pStyle w:val="BodyText"/>
        <w:spacing w:before="10"/>
        <w:rPr>
          <w:sz w:val="25"/>
        </w:rPr>
      </w:pPr>
    </w:p>
    <w:p>
      <w:pPr>
        <w:pStyle w:val="Heading5"/>
        <w:ind w:left="170"/>
      </w:pPr>
      <w:r>
        <w:rPr>
          <w:color w:val="A70740"/>
        </w:rPr>
        <w:t>Rest of the world</w:t>
      </w:r>
    </w:p>
    <w:p>
      <w:pPr>
        <w:pStyle w:val="BodyText"/>
        <w:spacing w:line="268" w:lineRule="auto" w:before="23"/>
        <w:ind w:left="170" w:right="642"/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also</w:t>
      </w:r>
      <w:r>
        <w:rPr>
          <w:color w:val="231F20"/>
          <w:spacing w:val="-22"/>
        </w:rPr>
        <w:t> </w:t>
      </w:r>
      <w:r>
        <w:rPr>
          <w:color w:val="231F20"/>
        </w:rPr>
        <w:t>broadly</w:t>
      </w:r>
      <w:r>
        <w:rPr>
          <w:color w:val="231F20"/>
          <w:spacing w:val="-22"/>
        </w:rPr>
        <w:t> </w:t>
      </w:r>
      <w:r>
        <w:rPr>
          <w:color w:val="231F20"/>
        </w:rPr>
        <w:t>unchanged</w:t>
      </w:r>
      <w:r>
        <w:rPr>
          <w:color w:val="231F20"/>
          <w:spacing w:val="-22"/>
        </w:rPr>
        <w:t> </w:t>
      </w:r>
      <w:r>
        <w:rPr>
          <w:color w:val="231F20"/>
        </w:rPr>
        <w:t>since</w:t>
      </w:r>
      <w:r>
        <w:rPr>
          <w:color w:val="231F20"/>
          <w:spacing w:val="-21"/>
        </w:rPr>
        <w:t> </w:t>
      </w:r>
      <w:r>
        <w:rPr>
          <w:color w:val="231F20"/>
        </w:rPr>
        <w:t>May.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 w:before="1"/>
        <w:ind w:left="170" w:right="398"/>
      </w:pPr>
      <w:r>
        <w:rPr>
          <w:color w:val="231F20"/>
          <w:w w:val="95"/>
        </w:rPr>
        <w:t>Japanese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1.6%,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of</w:t>
      </w:r>
      <w:r>
        <w:rPr>
          <w:color w:val="231F20"/>
          <w:spacing w:val="-33"/>
        </w:rPr>
        <w:t> </w:t>
      </w:r>
      <w:r>
        <w:rPr>
          <w:color w:val="231F20"/>
        </w:rPr>
        <w:t>0.6%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2013</w:t>
      </w:r>
      <w:r>
        <w:rPr>
          <w:color w:val="231F20"/>
          <w:spacing w:val="-33"/>
        </w:rPr>
        <w:t> </w:t>
      </w:r>
      <w:r>
        <w:rPr>
          <w:color w:val="231F20"/>
        </w:rPr>
        <w:t>—</w:t>
      </w:r>
      <w:r>
        <w:rPr>
          <w:color w:val="231F20"/>
          <w:spacing w:val="-32"/>
        </w:rPr>
        <w:t> </w:t>
      </w:r>
      <w:r>
        <w:rPr>
          <w:color w:val="231F20"/>
        </w:rPr>
        <w:t>was</w:t>
      </w:r>
      <w:r>
        <w:rPr>
          <w:color w:val="231F20"/>
          <w:spacing w:val="-33"/>
        </w:rPr>
        <w:t> </w:t>
      </w:r>
      <w:r>
        <w:rPr>
          <w:color w:val="231F20"/>
        </w:rPr>
        <w:t>much</w:t>
      </w:r>
      <w:r>
        <w:rPr>
          <w:color w:val="231F20"/>
          <w:spacing w:val="-32"/>
        </w:rPr>
        <w:t> </w:t>
      </w:r>
      <w:r>
        <w:rPr>
          <w:color w:val="231F20"/>
        </w:rPr>
        <w:t>stronger</w:t>
      </w:r>
      <w:r>
        <w:rPr>
          <w:color w:val="231F20"/>
          <w:spacing w:val="-33"/>
        </w:rPr>
        <w:t> </w:t>
      </w:r>
      <w:r>
        <w:rPr>
          <w:color w:val="231F20"/>
        </w:rPr>
        <w:t>than</w:t>
      </w:r>
      <w:r>
        <w:rPr>
          <w:color w:val="231F20"/>
          <w:spacing w:val="-33"/>
        </w:rPr>
        <w:t> </w:t>
      </w:r>
      <w:r>
        <w:rPr>
          <w:color w:val="231F20"/>
        </w:rPr>
        <w:t>anticipated.</w:t>
      </w:r>
    </w:p>
    <w:p>
      <w:pPr>
        <w:pStyle w:val="BodyText"/>
        <w:spacing w:line="268" w:lineRule="auto"/>
        <w:ind w:left="170" w:right="396"/>
      </w:pPr>
      <w:r>
        <w:rPr>
          <w:color w:val="231F20"/>
          <w:w w:val="95"/>
        </w:rPr>
        <w:t>Strong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bringing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forward consumption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tax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April </w:t>
      </w:r>
      <w:r>
        <w:rPr>
          <w:color w:val="231F20"/>
        </w:rPr>
        <w:t>and</w:t>
      </w:r>
      <w:r>
        <w:rPr>
          <w:color w:val="231F20"/>
          <w:spacing w:val="-31"/>
        </w:rPr>
        <w:t> </w:t>
      </w:r>
      <w:r>
        <w:rPr>
          <w:color w:val="231F20"/>
        </w:rPr>
        <w:t>growth</w:t>
      </w:r>
      <w:r>
        <w:rPr>
          <w:color w:val="231F20"/>
          <w:spacing w:val="-31"/>
        </w:rPr>
        <w:t> </w:t>
      </w:r>
      <w:r>
        <w:rPr>
          <w:color w:val="231F20"/>
        </w:rPr>
        <w:t>is</w:t>
      </w:r>
      <w:r>
        <w:rPr>
          <w:color w:val="231F20"/>
          <w:spacing w:val="-31"/>
        </w:rPr>
        <w:t> </w:t>
      </w:r>
      <w:r>
        <w:rPr>
          <w:color w:val="231F20"/>
        </w:rPr>
        <w:t>therefore</w:t>
      </w:r>
      <w:r>
        <w:rPr>
          <w:color w:val="231F20"/>
          <w:spacing w:val="-31"/>
        </w:rPr>
        <w:t> </w:t>
      </w:r>
      <w:r>
        <w:rPr>
          <w:color w:val="231F20"/>
        </w:rPr>
        <w:t>likely</w:t>
      </w:r>
      <w:r>
        <w:rPr>
          <w:color w:val="231F20"/>
          <w:spacing w:val="-31"/>
        </w:rPr>
        <w:t> </w:t>
      </w:r>
      <w:r>
        <w:rPr>
          <w:color w:val="231F20"/>
        </w:rPr>
        <w:t>to</w:t>
      </w:r>
      <w:r>
        <w:rPr>
          <w:color w:val="231F20"/>
          <w:spacing w:val="-30"/>
        </w:rPr>
        <w:t> </w:t>
      </w:r>
      <w:r>
        <w:rPr>
          <w:color w:val="231F20"/>
        </w:rPr>
        <w:t>slow</w:t>
      </w:r>
      <w:r>
        <w:rPr>
          <w:color w:val="231F20"/>
          <w:spacing w:val="-31"/>
        </w:rPr>
        <w:t> </w:t>
      </w:r>
      <w:r>
        <w:rPr>
          <w:color w:val="231F20"/>
        </w:rPr>
        <w:t>sharply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Q2.</w:t>
      </w:r>
    </w:p>
    <w:p>
      <w:pPr>
        <w:pStyle w:val="BodyText"/>
        <w:spacing w:line="268" w:lineRule="auto"/>
        <w:ind w:left="170" w:right="400"/>
      </w:pPr>
      <w:r>
        <w:rPr>
          <w:color w:val="231F20"/>
          <w:w w:val="95"/>
        </w:rPr>
        <w:t>Developments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consumption 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however.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 fell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16-year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3.5%,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picking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June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 3.7%.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tax,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rose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23-year</w:t>
      </w:r>
      <w:r>
        <w:rPr>
          <w:color w:val="231F20"/>
          <w:spacing w:val="-43"/>
        </w:rPr>
        <w:t> </w:t>
      </w:r>
      <w:r>
        <w:rPr>
          <w:color w:val="231F20"/>
        </w:rPr>
        <w:t>high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3.7%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June: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Bank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Japan </w:t>
      </w:r>
      <w:r>
        <w:rPr>
          <w:color w:val="231F20"/>
          <w:w w:val="95"/>
        </w:rPr>
        <w:t>estimates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tax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add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percentage </w:t>
      </w:r>
      <w:r>
        <w:rPr>
          <w:color w:val="231F20"/>
        </w:rPr>
        <w:t>points</w:t>
      </w:r>
      <w:r>
        <w:rPr>
          <w:color w:val="231F20"/>
          <w:spacing w:val="-21"/>
        </w:rPr>
        <w:t> </w:t>
      </w:r>
      <w:r>
        <w:rPr>
          <w:color w:val="231F20"/>
        </w:rPr>
        <w:t>to</w:t>
      </w:r>
      <w:r>
        <w:rPr>
          <w:color w:val="231F20"/>
          <w:spacing w:val="-21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2014</w:t>
      </w:r>
      <w:r>
        <w:rPr>
          <w:color w:val="231F20"/>
          <w:spacing w:val="-21"/>
        </w:rPr>
        <w:t> </w:t>
      </w:r>
      <w:r>
        <w:rPr>
          <w:color w:val="231F20"/>
        </w:rPr>
        <w:t>inflation</w:t>
      </w:r>
      <w:r>
        <w:rPr>
          <w:color w:val="231F20"/>
          <w:spacing w:val="-21"/>
        </w:rPr>
        <w:t> </w:t>
      </w:r>
      <w:r>
        <w:rPr>
          <w:color w:val="231F20"/>
        </w:rPr>
        <w:t>rate.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70" w:right="474"/>
      </w:pPr>
      <w:r>
        <w:rPr>
          <w:color w:val="231F20"/>
          <w:w w:val="95"/>
        </w:rPr>
        <w:t>Chinese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 anticipated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7.5%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2.D).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near-term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0"/>
          <w:cols w:num="2" w:equalWidth="0">
            <w:col w:w="5228" w:space="101"/>
            <w:col w:w="55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20" w:right="40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3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0" w:right="314" w:firstLine="0"/>
        <w:jc w:val="left"/>
        <w:rPr>
          <w:sz w:val="18"/>
        </w:rPr>
      </w:pPr>
      <w:bookmarkStart w:name="UK trade and the current account" w:id="37"/>
      <w:bookmarkEnd w:id="37"/>
      <w:r>
        <w:rPr/>
      </w:r>
      <w:r>
        <w:rPr>
          <w:b/>
          <w:color w:val="A70740"/>
          <w:sz w:val="18"/>
        </w:rPr>
        <w:t>Chart</w:t>
      </w:r>
      <w:r>
        <w:rPr>
          <w:b/>
          <w:color w:val="A70740"/>
          <w:spacing w:val="-35"/>
          <w:sz w:val="18"/>
        </w:rPr>
        <w:t> </w:t>
      </w:r>
      <w:r>
        <w:rPr>
          <w:b/>
          <w:color w:val="A70740"/>
          <w:sz w:val="18"/>
        </w:rPr>
        <w:t>2.9</w:t>
      </w:r>
      <w:r>
        <w:rPr>
          <w:b/>
          <w:color w:val="A70740"/>
          <w:spacing w:val="-14"/>
          <w:sz w:val="18"/>
        </w:rPr>
        <w:t> </w:t>
      </w:r>
      <w:r>
        <w:rPr>
          <w:color w:val="A70740"/>
          <w:sz w:val="18"/>
        </w:rPr>
        <w:t>US</w:t>
      </w:r>
      <w:r>
        <w:rPr>
          <w:color w:val="A70740"/>
          <w:spacing w:val="-34"/>
          <w:sz w:val="18"/>
        </w:rPr>
        <w:t> </w:t>
      </w:r>
      <w:r>
        <w:rPr>
          <w:color w:val="A70740"/>
          <w:sz w:val="18"/>
        </w:rPr>
        <w:t>unemployment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continued</w:t>
      </w:r>
      <w:r>
        <w:rPr>
          <w:color w:val="A70740"/>
          <w:spacing w:val="-34"/>
          <w:sz w:val="18"/>
        </w:rPr>
        <w:t> </w:t>
      </w:r>
      <w:r>
        <w:rPr>
          <w:color w:val="A70740"/>
          <w:sz w:val="18"/>
        </w:rPr>
        <w:t>to</w:t>
      </w:r>
      <w:r>
        <w:rPr>
          <w:color w:val="A70740"/>
          <w:spacing w:val="-34"/>
          <w:sz w:val="18"/>
        </w:rPr>
        <w:t> </w:t>
      </w:r>
      <w:r>
        <w:rPr>
          <w:color w:val="A70740"/>
          <w:sz w:val="18"/>
        </w:rPr>
        <w:t>fall,</w:t>
      </w:r>
      <w:r>
        <w:rPr>
          <w:color w:val="A70740"/>
          <w:spacing w:val="-34"/>
          <w:sz w:val="18"/>
        </w:rPr>
        <w:t> </w:t>
      </w:r>
      <w:r>
        <w:rPr>
          <w:color w:val="A70740"/>
          <w:spacing w:val="-4"/>
          <w:sz w:val="18"/>
        </w:rPr>
        <w:t>with </w:t>
      </w:r>
      <w:r>
        <w:rPr>
          <w:color w:val="A70740"/>
          <w:sz w:val="18"/>
        </w:rPr>
        <w:t>participation</w:t>
      </w:r>
      <w:r>
        <w:rPr>
          <w:color w:val="A70740"/>
          <w:spacing w:val="-19"/>
          <w:sz w:val="18"/>
        </w:rPr>
        <w:t> </w:t>
      </w:r>
      <w:r>
        <w:rPr>
          <w:color w:val="A70740"/>
          <w:sz w:val="18"/>
        </w:rPr>
        <w:t>rate</w:t>
      </w:r>
      <w:r>
        <w:rPr>
          <w:color w:val="A70740"/>
          <w:spacing w:val="-19"/>
          <w:sz w:val="18"/>
        </w:rPr>
        <w:t> </w:t>
      </w:r>
      <w:r>
        <w:rPr>
          <w:color w:val="A70740"/>
          <w:sz w:val="18"/>
        </w:rPr>
        <w:t>broadly</w:t>
      </w:r>
      <w:r>
        <w:rPr>
          <w:color w:val="A70740"/>
          <w:spacing w:val="-18"/>
          <w:sz w:val="18"/>
        </w:rPr>
        <w:t> </w:t>
      </w:r>
      <w:r>
        <w:rPr>
          <w:color w:val="A70740"/>
          <w:sz w:val="18"/>
        </w:rPr>
        <w:t>unchanged</w:t>
      </w:r>
    </w:p>
    <w:p>
      <w:pPr>
        <w:spacing w:before="2"/>
        <w:ind w:left="170" w:right="0" w:firstLine="0"/>
        <w:jc w:val="left"/>
        <w:rPr>
          <w:sz w:val="16"/>
        </w:rPr>
      </w:pPr>
      <w:r>
        <w:rPr>
          <w:color w:val="231F20"/>
          <w:sz w:val="16"/>
        </w:rPr>
        <w:t>US participation and employment rates</w:t>
      </w:r>
    </w:p>
    <w:p>
      <w:pPr>
        <w:tabs>
          <w:tab w:pos="3129" w:val="left" w:leader="none"/>
        </w:tabs>
        <w:spacing w:line="114" w:lineRule="exact" w:before="141"/>
        <w:ind w:left="0" w:right="256" w:firstLine="0"/>
        <w:jc w:val="center"/>
        <w:rPr>
          <w:sz w:val="11"/>
        </w:rPr>
      </w:pPr>
      <w:r>
        <w:rPr>
          <w:color w:val="231F20"/>
          <w:sz w:val="11"/>
        </w:rPr>
        <w:t>Per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cent</w:t>
        <w:tab/>
        <w:t>Per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cent</w:t>
      </w:r>
    </w:p>
    <w:p>
      <w:pPr>
        <w:tabs>
          <w:tab w:pos="3716" w:val="left" w:leader="none"/>
        </w:tabs>
        <w:spacing w:line="114" w:lineRule="exact" w:before="0"/>
        <w:ind w:left="0" w:right="249" w:firstLine="0"/>
        <w:jc w:val="center"/>
        <w:rPr>
          <w:sz w:val="11"/>
        </w:rPr>
      </w:pPr>
      <w:r>
        <w:rPr/>
        <w:pict>
          <v:group style="position:absolute;margin-left:48.02150pt;margin-top:2.065821pt;width:175.55pt;height:135.15pt;mso-position-horizontal-relative:page;mso-position-vertical-relative:paragraph;z-index:-20642304" coordorigin="960,41" coordsize="3511,2703">
            <v:line style="position:absolute" from="972,2627" to="1076,2627" stroked="true" strokeweight=".475pt" strokecolor="#231f20">
              <v:stroke dashstyle="solid"/>
            </v:line>
            <v:shape style="position:absolute;left:1057;top:2625;width:38;height:112" coordorigin="1057,2626" coordsize="38,112" path="m1076,2626l1076,2649,1057,2664,1095,2676,1057,2693,1095,2708,1073,2717,1073,2737e" filled="false" stroked="true" strokeweight=".475pt" strokecolor="#231f20">
              <v:path arrowok="t"/>
              <v:stroke dashstyle="solid"/>
            </v:shape>
            <v:line style="position:absolute" from="965,2739" to="4466,2739" stroked="true" strokeweight=".475pt" strokecolor="#231f20">
              <v:stroke dashstyle="solid"/>
            </v:line>
            <v:shape style="position:absolute;left:4334;top:2624;width:38;height:112" coordorigin="4334,2624" coordsize="38,112" path="m4353,2624l4353,2648,4334,2662,4372,2674,4334,2692,4372,2707,4350,2715,4349,2736e" filled="false" stroked="true" strokeweight=".475pt" strokecolor="#231f20">
              <v:path arrowok="t"/>
              <v:stroke dashstyle="solid"/>
            </v:shape>
            <v:line style="position:absolute" from="965,46" to="4466,46" stroked="true" strokeweight=".475pt" strokecolor="#231f20">
              <v:stroke dashstyle="solid"/>
            </v:line>
            <v:line style="position:absolute" from="965,51" to="965,2624" stroked="true" strokeweight=".475pt" strokecolor="#231f20">
              <v:stroke dashstyle="solid"/>
            </v:line>
            <v:line style="position:absolute" from="4466,51" to="4466,2624" stroked="true" strokeweight=".475pt" strokecolor="#231f20">
              <v:stroke dashstyle="solid"/>
            </v:line>
            <v:line style="position:absolute" from="4354,2627" to="4458,2627" stroked="true" strokeweight=".475pt" strokecolor="#231f20">
              <v:stroke dashstyle="solid"/>
            </v:line>
            <v:line style="position:absolute" from="965,565" to="1073,565" stroked="true" strokeweight=".475pt" strokecolor="#231f20">
              <v:stroke dashstyle="solid"/>
            </v:line>
            <v:line style="position:absolute" from="965,1079" to="1073,1079" stroked="true" strokeweight=".475pt" strokecolor="#231f20">
              <v:stroke dashstyle="solid"/>
            </v:line>
            <v:line style="position:absolute" from="965,1596" to="1073,1596" stroked="true" strokeweight=".475pt" strokecolor="#231f20">
              <v:stroke dashstyle="solid"/>
            </v:line>
            <v:line style="position:absolute" from="965,2111" to="1073,2111" stroked="true" strokeweight=".475pt" strokecolor="#231f20">
              <v:stroke dashstyle="solid"/>
            </v:line>
            <v:line style="position:absolute" from="4358,564" to="4466,564" stroked="true" strokeweight=".475pt" strokecolor="#231f20">
              <v:stroke dashstyle="solid"/>
            </v:line>
            <v:line style="position:absolute" from="4358,1080" to="4466,1080" stroked="true" strokeweight=".475pt" strokecolor="#231f20">
              <v:stroke dashstyle="solid"/>
            </v:line>
            <v:line style="position:absolute" from="4358,1595" to="4466,1595" stroked="true" strokeweight=".475pt" strokecolor="#231f20">
              <v:stroke dashstyle="solid"/>
            </v:line>
            <v:line style="position:absolute" from="4358,2112" to="4466,2112" stroked="true" strokeweight=".475pt" strokecolor="#231f20">
              <v:stroke dashstyle="solid"/>
            </v:line>
            <v:line style="position:absolute" from="4155,2631" to="4155,2739" stroked="true" strokeweight=".475pt" strokecolor="#231f20">
              <v:stroke dashstyle="solid"/>
            </v:line>
            <v:line style="position:absolute" from="3547,2631" to="3547,2739" stroked="true" strokeweight=".475pt" strokecolor="#231f20">
              <v:stroke dashstyle="solid"/>
            </v:line>
            <v:line style="position:absolute" from="2942,2631" to="2942,2739" stroked="true" strokeweight=".475pt" strokecolor="#231f20">
              <v:stroke dashstyle="solid"/>
            </v:line>
            <v:line style="position:absolute" from="2336,2631" to="2336,2739" stroked="true" strokeweight=".475pt" strokecolor="#231f20">
              <v:stroke dashstyle="solid"/>
            </v:line>
            <v:line style="position:absolute" from="1730,2631" to="1730,2739" stroked="true" strokeweight=".475pt" strokecolor="#231f20">
              <v:stroke dashstyle="solid"/>
            </v:line>
            <v:line style="position:absolute" from="1125,2631" to="1125,2739" stroked="true" strokeweight=".475pt" strokecolor="#231f20">
              <v:stroke dashstyle="solid"/>
            </v:line>
            <v:shape style="position:absolute;left:1123;top:564;width:3182;height:1443" coordorigin="1124,565" coordsize="3182,1443" path="m1124,1673l1150,1698,1174,1647,1200,1698,1251,1698,1275,1726,1301,1751,1327,1751,1351,1726,1377,1751,1404,1751,1428,1776,1454,1751,1478,1802,1502,1802,1554,1853,1579,1853,1605,1880,1629,1853,1681,1853,1705,1880,1732,1931,1758,1906,1780,1931,1806,1931,1830,1956,1856,1956,1880,1931,1907,1931,1933,1982,1957,2007,1983,1982,2007,2007,2033,1956,2060,1982,2084,2007,2108,1982,2134,2007,2160,1956,2184,1931,2210,1956,2234,1931,2287,1931,2311,1853,2337,1853,2361,1880,2385,1827,2412,1853,2438,1751,2462,1698,2488,1647,2512,1569,2538,1569,2565,1467,2587,1390,2606,1310,2623,1227,2638,1143,2654,1059,2671,976,2691,897,2715,821,2740,719,2766,694,2790,694,2816,666,2842,616,2866,565,2893,590,2917,590,2943,641,2969,616,2991,590,3017,590,3043,666,3067,719,3094,694,3170,694,3194,616,3220,719,3245,796,3271,821,3295,821,3321,796,3345,821,3371,796,3395,821,3448,821,3472,874,3498,925,3522,950,3548,1029,3575,1003,3599,1029,3699,1029,3726,1054,3750,1132,3802,1132,3826,1105,3852,1105,3879,1158,3900,1209,3977,1209,4001,1259,4027,1287,4078,1287,4104,1338,4128,1414,4154,1442,4180,1414,4204,1414,4228,1518,4255,1518,4281,1569,4305,1543e" filled="false" stroked="true" strokeweight=".95pt" strokecolor="#582e91">
              <v:path arrowok="t"/>
              <v:stroke dashstyle="solid"/>
            </v:shape>
            <v:shape style="position:absolute;left:1123;top:357;width:3182;height:1858" coordorigin="1124,357" coordsize="3182,1858" path="m1124,512l1150,565,1174,565,1200,616,1224,565,1251,512,1275,512,1301,565,1327,666,1351,616,1377,565,1404,616,1428,666,1454,616,1478,616,1502,512,1579,512,1605,461,1629,512,1655,512,1681,565,1732,565,1758,512,1780,461,1806,512,1830,512,1856,461,1880,512,1907,461,1933,512,1957,461,1983,410,2007,357,2033,357,2060,410,2084,461,2108,616,2134,565,2184,565,2210,666,2234,565,2261,666,2287,565,2311,565,2337,461,2361,565,2385,512,2412,616,2438,512,2512,512,2538,565,2565,565,2589,616,2615,666,2641,719,2665,666,2689,770,2715,719,2766,719,2790,821,2816,874,2842,1029,2866,1079,2893,1079,2917,1287,2943,1183,2969,1132,2991,1132,3017,976,3043,1132,3067,1287,3094,1287,3118,1234,3144,1287,3170,1389,3194,1287,3220,1442,3245,1492,3345,1492,3371,1596,3395,1596,3422,1543,3448,1492,3472,1543,3498,1543,3522,1596,3548,1751,3575,1647,3599,1698,3623,1751,3649,1698,3675,1698,3699,1751,3726,1853,3750,1802,3776,1751,3802,1802,3852,1802,3879,1853,3900,1956,3927,1906,3951,1906,3977,1853,4001,1906,4027,2007,4053,2007,4078,2215,4104,2111,4128,2215,4154,2111,4180,2111,4204,2007,4228,2215,4281,2215,4305,2162e" filled="false" stroked="true" strokeweight=".95pt" strokecolor="#75c043">
              <v:path arrowok="t"/>
              <v:stroke dashstyle="solid"/>
            </v:shape>
            <v:shape style="position:absolute;left:1123;top:97;width:920;height:304" type="#_x0000_t202" filled="false" stroked="false">
              <v:textbox inset="0,0,0,0">
                <w:txbxContent>
                  <w:p>
                    <w:pPr>
                      <w:spacing w:line="256" w:lineRule="auto" w:before="5"/>
                      <w:ind w:left="51" w:right="18" w:hanging="52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Participation rate</w:t>
                    </w:r>
                    <w:r>
                      <w:rPr>
                        <w:color w:val="231F20"/>
                        <w:w w:val="90"/>
                        <w:position w:val="4"/>
                        <w:sz w:val="10"/>
                      </w:rPr>
                      <w:t>(a) </w:t>
                    </w:r>
                    <w:r>
                      <w:rPr>
                        <w:color w:val="231F20"/>
                        <w:sz w:val="11"/>
                      </w:rPr>
                      <w:t>(left-hand scale)</w:t>
                    </w:r>
                  </w:p>
                </w:txbxContent>
              </v:textbox>
              <w10:wrap type="none"/>
            </v:shape>
            <v:shape style="position:absolute;left:1543;top:2016;width:1062;height:304" type="#_x0000_t202" filled="false" stroked="false">
              <v:textbox inset="0,0,0,0">
                <w:txbxContent>
                  <w:p>
                    <w:pPr>
                      <w:spacing w:line="256" w:lineRule="auto" w:before="5"/>
                      <w:ind w:left="51" w:right="3" w:hanging="52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Unemployment rate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(b) </w:t>
                    </w:r>
                    <w:r>
                      <w:rPr>
                        <w:color w:val="231F20"/>
                        <w:sz w:val="11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67</w:t>
        <w:tab/>
        <w:t>12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9"/>
        </w:rPr>
      </w:pPr>
    </w:p>
    <w:p>
      <w:pPr>
        <w:tabs>
          <w:tab w:pos="3899" w:val="left" w:leader="none"/>
        </w:tabs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66</w:t>
        <w:tab/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9"/>
        </w:rPr>
      </w:pPr>
    </w:p>
    <w:p>
      <w:pPr>
        <w:tabs>
          <w:tab w:pos="3946" w:val="left" w:leader="none"/>
        </w:tabs>
        <w:spacing w:before="0"/>
        <w:ind w:left="180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65</w:t>
        <w:tab/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9"/>
        </w:rPr>
      </w:pPr>
    </w:p>
    <w:p>
      <w:pPr>
        <w:tabs>
          <w:tab w:pos="3948" w:val="left" w:leader="none"/>
        </w:tabs>
        <w:spacing w:before="0"/>
        <w:ind w:left="170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64</w:t>
        <w:tab/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9"/>
        </w:rPr>
      </w:pPr>
    </w:p>
    <w:p>
      <w:pPr>
        <w:tabs>
          <w:tab w:pos="3947" w:val="left" w:leader="none"/>
        </w:tabs>
        <w:spacing w:before="0"/>
        <w:ind w:left="175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63</w:t>
        <w:tab/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9"/>
        </w:rPr>
      </w:pPr>
    </w:p>
    <w:p>
      <w:pPr>
        <w:tabs>
          <w:tab w:pos="3771" w:val="left" w:leader="none"/>
        </w:tabs>
        <w:spacing w:line="120" w:lineRule="exact" w:before="0"/>
        <w:ind w:left="0" w:right="257" w:firstLine="0"/>
        <w:jc w:val="center"/>
        <w:rPr>
          <w:sz w:val="11"/>
        </w:rPr>
      </w:pPr>
      <w:r>
        <w:rPr>
          <w:color w:val="231F20"/>
          <w:sz w:val="11"/>
        </w:rPr>
        <w:t>62</w:t>
        <w:tab/>
        <w:t>2</w:t>
      </w:r>
    </w:p>
    <w:p>
      <w:pPr>
        <w:tabs>
          <w:tab w:pos="3715" w:val="left" w:leader="none"/>
        </w:tabs>
        <w:spacing w:line="104" w:lineRule="exact" w:before="0"/>
        <w:ind w:left="0" w:right="207" w:firstLine="0"/>
        <w:jc w:val="center"/>
        <w:rPr>
          <w:sz w:val="11"/>
        </w:rPr>
      </w:pPr>
      <w:r>
        <w:rPr>
          <w:color w:val="231F20"/>
          <w:w w:val="110"/>
          <w:sz w:val="11"/>
        </w:rPr>
        <w:t>0</w:t>
        <w:tab/>
        <w:t>0</w:t>
      </w:r>
    </w:p>
    <w:p>
      <w:pPr>
        <w:tabs>
          <w:tab w:pos="605" w:val="left" w:leader="none"/>
          <w:tab w:pos="1212" w:val="left" w:leader="none"/>
          <w:tab w:pos="1818" w:val="left" w:leader="none"/>
          <w:tab w:pos="2424" w:val="left" w:leader="none"/>
          <w:tab w:pos="3030" w:val="left" w:leader="none"/>
        </w:tabs>
        <w:spacing w:line="112" w:lineRule="exact" w:before="0"/>
        <w:ind w:left="0" w:right="298" w:firstLine="0"/>
        <w:jc w:val="center"/>
        <w:rPr>
          <w:sz w:val="11"/>
        </w:rPr>
      </w:pPr>
      <w:r>
        <w:rPr>
          <w:color w:val="231F20"/>
          <w:sz w:val="11"/>
        </w:rPr>
        <w:t>2004</w:t>
        <w:tab/>
        <w:t>06</w:t>
        <w:tab/>
        <w:t>08</w:t>
        <w:tab/>
        <w:t>10</w:t>
        <w:tab/>
        <w:t>12</w:t>
        <w:tab/>
        <w:t>14</w:t>
      </w:r>
    </w:p>
    <w:p>
      <w:pPr>
        <w:pStyle w:val="BodyText"/>
        <w:spacing w:before="3"/>
        <w:rPr>
          <w:sz w:val="11"/>
        </w:rPr>
      </w:pPr>
    </w:p>
    <w:p>
      <w:pPr>
        <w:spacing w:before="0"/>
        <w:ind w:left="170" w:right="0" w:firstLine="0"/>
        <w:jc w:val="left"/>
        <w:rPr>
          <w:sz w:val="11"/>
        </w:rPr>
      </w:pPr>
      <w:r>
        <w:rPr>
          <w:color w:val="231F20"/>
          <w:sz w:val="11"/>
        </w:rPr>
        <w:t>Source: Bureau of Labor Statistics.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5"/>
        </w:numPr>
        <w:tabs>
          <w:tab w:pos="342" w:val="left" w:leader="none"/>
        </w:tabs>
        <w:spacing w:line="240" w:lineRule="auto" w:before="0" w:after="0"/>
        <w:ind w:left="341" w:right="0" w:hanging="172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16+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non-institutional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civilian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population.</w:t>
      </w:r>
    </w:p>
    <w:p>
      <w:pPr>
        <w:pStyle w:val="ListParagraph"/>
        <w:numPr>
          <w:ilvl w:val="0"/>
          <w:numId w:val="25"/>
        </w:numPr>
        <w:tabs>
          <w:tab w:pos="342" w:val="left" w:leader="none"/>
        </w:tabs>
        <w:spacing w:line="240" w:lineRule="auto" w:before="2" w:after="0"/>
        <w:ind w:left="341" w:right="0" w:hanging="172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16+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civilian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force.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63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1"/>
        <w:ind w:left="170" w:right="261" w:firstLine="0"/>
        <w:jc w:val="left"/>
        <w:rPr>
          <w:sz w:val="18"/>
        </w:rPr>
      </w:pPr>
      <w:r>
        <w:rPr>
          <w:b/>
          <w:color w:val="A70740"/>
          <w:sz w:val="18"/>
        </w:rPr>
        <w:t>Chart</w:t>
      </w:r>
      <w:r>
        <w:rPr>
          <w:b/>
          <w:color w:val="A70740"/>
          <w:spacing w:val="-41"/>
          <w:sz w:val="18"/>
        </w:rPr>
        <w:t> </w:t>
      </w:r>
      <w:r>
        <w:rPr>
          <w:b/>
          <w:color w:val="A70740"/>
          <w:sz w:val="18"/>
        </w:rPr>
        <w:t>2.10</w:t>
      </w:r>
      <w:r>
        <w:rPr>
          <w:b/>
          <w:color w:val="A70740"/>
          <w:spacing w:val="-26"/>
          <w:sz w:val="18"/>
        </w:rPr>
        <w:t> </w:t>
      </w:r>
      <w:r>
        <w:rPr>
          <w:color w:val="A70740"/>
          <w:sz w:val="18"/>
        </w:rPr>
        <w:t>Survey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balances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for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export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orders</w:t>
      </w:r>
      <w:r>
        <w:rPr>
          <w:color w:val="A70740"/>
          <w:spacing w:val="-40"/>
          <w:sz w:val="18"/>
        </w:rPr>
        <w:t> </w:t>
      </w:r>
      <w:r>
        <w:rPr>
          <w:color w:val="A70740"/>
          <w:spacing w:val="-3"/>
          <w:sz w:val="18"/>
        </w:rPr>
        <w:t>remain </w:t>
      </w:r>
      <w:r>
        <w:rPr>
          <w:color w:val="A70740"/>
          <w:sz w:val="18"/>
        </w:rPr>
        <w:t>strong</w:t>
      </w:r>
    </w:p>
    <w:p>
      <w:pPr>
        <w:spacing w:before="2"/>
        <w:ind w:left="170" w:right="0" w:firstLine="0"/>
        <w:jc w:val="left"/>
        <w:rPr>
          <w:sz w:val="16"/>
        </w:rPr>
      </w:pPr>
      <w:r>
        <w:rPr>
          <w:color w:val="231F20"/>
          <w:sz w:val="16"/>
        </w:rPr>
        <w:t>Goods exports growth and surveys of export orders</w:t>
      </w:r>
    </w:p>
    <w:p>
      <w:pPr>
        <w:pStyle w:val="BodyText"/>
        <w:spacing w:before="10"/>
        <w:rPr>
          <w:sz w:val="23"/>
        </w:rPr>
      </w:pPr>
    </w:p>
    <w:p>
      <w:pPr>
        <w:spacing w:before="0"/>
        <w:ind w:left="0" w:right="601" w:firstLine="0"/>
        <w:jc w:val="right"/>
        <w:rPr>
          <w:sz w:val="11"/>
        </w:rPr>
      </w:pPr>
      <w:r>
        <w:rPr/>
        <w:pict>
          <v:group style="position:absolute;margin-left:39.546501pt;margin-top:-4.996526pt;width:176.05pt;height:143.050pt;mso-position-horizontal-relative:page;mso-position-vertical-relative:paragraph;z-index:15820288" coordorigin="791,-100" coordsize="3521,2861">
            <v:rect style="position:absolute;left:795;top:72;width:3493;height:2684" filled="false" stroked="true" strokeweight=".475pt" strokecolor="#231f20">
              <v:stroke dashstyle="solid"/>
            </v:rect>
            <v:shape style="position:absolute;left:955;top:288;width:3180;height:2312" coordorigin="956,288" coordsize="3180,2312" path="m2712,288l2591,408,2485,836,2379,477,2273,408,2152,836,2046,1093,1940,1641,1834,2206,1713,1778,1607,1589,1501,887,1395,1076,1274,716,1168,716,1062,802,956,648,956,1024,1062,1161,1168,922,1274,990,1395,1401,1501,1572,1607,1880,1713,2463,1834,2600,1940,2171,2046,1675,2152,1042,2273,922,2379,802,2485,1042,2591,631,2712,802,2818,990,2924,1315,3031,1589,3152,1315,3258,1709,3364,1709,3485,1658,3591,1435,3697,1042,3803,922,3924,1024,4030,733,4135,1024,4135,648,4030,528,3924,682,3803,596,3697,802,3591,887,3485,1230,3364,1315,3258,836,3152,887,3031,1367,2924,990,2818,887,2712,288xe" filled="true" fillcolor="#9dd2a0" stroked="false">
              <v:path arrowok="t"/>
              <v:fill type="solid"/>
            </v:shape>
            <v:line style="position:absolute" from="791,340" to="899,340" stroked="true" strokeweight=".475pt" strokecolor="#231f20">
              <v:stroke dashstyle="solid"/>
            </v:line>
            <v:line style="position:absolute" from="791,596" to="899,596" stroked="true" strokeweight=".475pt" strokecolor="#231f20">
              <v:stroke dashstyle="solid"/>
            </v:line>
            <v:line style="position:absolute" from="791,853" to="899,853" stroked="true" strokeweight=".475pt" strokecolor="#231f20">
              <v:stroke dashstyle="solid"/>
            </v:line>
            <v:line style="position:absolute" from="791,1110" to="899,1110" stroked="true" strokeweight=".475pt" strokecolor="#231f20">
              <v:stroke dashstyle="solid"/>
            </v:line>
            <v:line style="position:absolute" from="953,1367" to="4130,1367" stroked="true" strokeweight=".475pt" strokecolor="#231f20">
              <v:stroke dashstyle="solid"/>
            </v:line>
            <v:line style="position:absolute" from="791,1624" to="899,1624" stroked="true" strokeweight=".475pt" strokecolor="#231f20">
              <v:stroke dashstyle="solid"/>
            </v:line>
            <v:line style="position:absolute" from="791,1880" to="899,1880" stroked="true" strokeweight=".475pt" strokecolor="#231f20">
              <v:stroke dashstyle="solid"/>
            </v:line>
            <v:line style="position:absolute" from="791,2137" to="899,2137" stroked="true" strokeweight=".475pt" strokecolor="#231f20">
              <v:stroke dashstyle="solid"/>
            </v:line>
            <v:line style="position:absolute" from="791,2394" to="899,2394" stroked="true" strokeweight=".475pt" strokecolor="#231f20">
              <v:stroke dashstyle="solid"/>
            </v:line>
            <v:line style="position:absolute" from="791,2651" to="899,2651" stroked="true" strokeweight=".475pt" strokecolor="#231f20">
              <v:stroke dashstyle="solid"/>
            </v:line>
            <v:line style="position:absolute" from="4025,2651" to="4025,2759" stroked="true" strokeweight=".475pt" strokecolor="#231f20">
              <v:stroke dashstyle="solid"/>
            </v:line>
            <v:line style="position:absolute" from="3591,2651" to="3591,2759" stroked="true" strokeweight=".475pt" strokecolor="#231f20">
              <v:stroke dashstyle="solid"/>
            </v:line>
            <v:line style="position:absolute" from="3152,2651" to="3152,2759" stroked="true" strokeweight=".475pt" strokecolor="#231f20">
              <v:stroke dashstyle="solid"/>
            </v:line>
            <v:line style="position:absolute" from="2712,2651" to="2712,2759" stroked="true" strokeweight=".475pt" strokecolor="#231f20">
              <v:stroke dashstyle="solid"/>
            </v:line>
            <v:line style="position:absolute" from="2273,2651" to="2273,2759" stroked="true" strokeweight=".475pt" strokecolor="#231f20">
              <v:stroke dashstyle="solid"/>
            </v:line>
            <v:line style="position:absolute" from="1834,2651" to="1834,2759" stroked="true" strokeweight=".475pt" strokecolor="#231f20">
              <v:stroke dashstyle="solid"/>
            </v:line>
            <v:line style="position:absolute" from="1395,2651" to="1395,2759" stroked="true" strokeweight=".475pt" strokecolor="#231f20">
              <v:stroke dashstyle="solid"/>
            </v:line>
            <v:line style="position:absolute" from="956,2651" to="956,2759" stroked="true" strokeweight=".475pt" strokecolor="#231f20">
              <v:stroke dashstyle="solid"/>
            </v:line>
            <v:shape style="position:absolute;left:955;top:579;width:3070;height:1705" coordorigin="956,579" coordsize="3070,1705" path="m956,1743l1062,1915,1168,1007,1274,1213,1395,1093,1501,1179,1607,1281,1713,1521,1834,2120,1940,2284,2046,2137,2152,1624,2273,1042,2379,579,2485,648,2591,733,2712,579,2818,1179,2924,1264,3031,1161,3152,1298,3258,1230,3364,973,3485,1418,3591,1401,3697,973,3803,1521,3924,1350,4025,1401e" filled="false" stroked="true" strokeweight=".95pt" strokecolor="#b01c88">
              <v:path arrowok="t"/>
              <v:stroke dashstyle="solid"/>
            </v:shape>
            <v:line style="position:absolute" from="4184,340" to="4292,340" stroked="true" strokeweight=".475pt" strokecolor="#231f20">
              <v:stroke dashstyle="solid"/>
            </v:line>
            <v:line style="position:absolute" from="4184,596" to="4292,596" stroked="true" strokeweight=".475pt" strokecolor="#231f20">
              <v:stroke dashstyle="solid"/>
            </v:line>
            <v:line style="position:absolute" from="4184,853" to="4292,853" stroked="true" strokeweight=".475pt" strokecolor="#231f20">
              <v:stroke dashstyle="solid"/>
            </v:line>
            <v:line style="position:absolute" from="4184,1110" to="4292,1110" stroked="true" strokeweight=".475pt" strokecolor="#231f20">
              <v:stroke dashstyle="solid"/>
            </v:line>
            <v:line style="position:absolute" from="4184,1367" to="4292,1367" stroked="true" strokeweight=".475pt" strokecolor="#231f20">
              <v:stroke dashstyle="solid"/>
            </v:line>
            <v:line style="position:absolute" from="4184,1624" to="4292,1624" stroked="true" strokeweight=".475pt" strokecolor="#231f20">
              <v:stroke dashstyle="solid"/>
            </v:line>
            <v:line style="position:absolute" from="4184,1880" to="4292,1880" stroked="true" strokeweight=".475pt" strokecolor="#231f20">
              <v:stroke dashstyle="solid"/>
            </v:line>
            <v:line style="position:absolute" from="4184,2137" to="4292,2137" stroked="true" strokeweight=".475pt" strokecolor="#231f20">
              <v:stroke dashstyle="solid"/>
            </v:line>
            <v:line style="position:absolute" from="4184,2394" to="4292,2394" stroked="true" strokeweight=".475pt" strokecolor="#231f20">
              <v:stroke dashstyle="solid"/>
            </v:line>
            <v:line style="position:absolute" from="4184,2651" to="4292,2651" stroked="true" strokeweight=".475pt" strokecolor="#231f20">
              <v:stroke dashstyle="solid"/>
            </v:line>
            <v:line style="position:absolute" from="791,1367" to="899,1367" stroked="true" strokeweight=".475pt" strokecolor="#231f20">
              <v:stroke dashstyle="solid"/>
            </v:line>
            <v:shape style="position:absolute;left:2079;top:-100;width:2232;height:390" type="#_x0000_t202" filled="false" stroked="false">
              <v:textbox inset="0,0,0,0">
                <w:txbxContent>
                  <w:p>
                    <w:pPr>
                      <w:spacing w:before="5"/>
                      <w:ind w:left="563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Percentage</w:t>
                    </w:r>
                    <w:r>
                      <w:rPr>
                        <w:color w:val="231F20"/>
                        <w:spacing w:val="-18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changes</w:t>
                    </w:r>
                    <w:r>
                      <w:rPr>
                        <w:color w:val="231F20"/>
                        <w:spacing w:val="-17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on</w:t>
                    </w:r>
                    <w:r>
                      <w:rPr>
                        <w:color w:val="231F20"/>
                        <w:spacing w:val="-17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a</w:t>
                    </w:r>
                    <w:r>
                      <w:rPr>
                        <w:color w:val="231F20"/>
                        <w:spacing w:val="-17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year</w:t>
                    </w:r>
                    <w:r>
                      <w:rPr>
                        <w:color w:val="231F20"/>
                        <w:spacing w:val="-17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earlier</w:t>
                    </w:r>
                  </w:p>
                  <w:p>
                    <w:pPr>
                      <w:spacing w:before="96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sz w:val="11"/>
                      </w:rPr>
                      <w:t>Range of survey indicators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098;top:1953;width:1026;height:167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sz w:val="11"/>
                      </w:rPr>
                      <w:t>ONS</w:t>
                    </w:r>
                    <w:r>
                      <w:rPr>
                        <w:color w:val="231F20"/>
                        <w:spacing w:val="-15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goods</w:t>
                    </w:r>
                    <w:r>
                      <w:rPr>
                        <w:color w:val="231F20"/>
                        <w:spacing w:val="-15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exports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20</w:t>
      </w:r>
    </w:p>
    <w:p>
      <w:pPr>
        <w:pStyle w:val="BodyText"/>
        <w:spacing w:before="3"/>
        <w:rPr>
          <w:sz w:val="11"/>
        </w:rPr>
      </w:pPr>
    </w:p>
    <w:p>
      <w:pPr>
        <w:spacing w:before="0"/>
        <w:ind w:left="0" w:right="601" w:firstLine="0"/>
        <w:jc w:val="right"/>
        <w:rPr>
          <w:sz w:val="11"/>
        </w:rPr>
      </w:pPr>
      <w:r>
        <w:rPr>
          <w:color w:val="231F20"/>
          <w:w w:val="90"/>
          <w:sz w:val="11"/>
        </w:rPr>
        <w:t>16</w:t>
      </w:r>
    </w:p>
    <w:p>
      <w:pPr>
        <w:pStyle w:val="BodyText"/>
        <w:spacing w:before="3"/>
        <w:rPr>
          <w:sz w:val="11"/>
        </w:rPr>
      </w:pPr>
    </w:p>
    <w:p>
      <w:pPr>
        <w:spacing w:before="0"/>
        <w:ind w:left="0" w:right="601" w:firstLine="0"/>
        <w:jc w:val="right"/>
        <w:rPr>
          <w:sz w:val="11"/>
        </w:rPr>
      </w:pPr>
      <w:r>
        <w:rPr>
          <w:color w:val="231F20"/>
          <w:w w:val="90"/>
          <w:sz w:val="11"/>
        </w:rPr>
        <w:t>12</w:t>
      </w:r>
    </w:p>
    <w:p>
      <w:pPr>
        <w:pStyle w:val="BodyText"/>
        <w:spacing w:before="3"/>
        <w:rPr>
          <w:sz w:val="11"/>
        </w:rPr>
      </w:pPr>
    </w:p>
    <w:p>
      <w:pPr>
        <w:spacing w:before="0"/>
        <w:ind w:left="0" w:right="601" w:firstLine="0"/>
        <w:jc w:val="right"/>
        <w:rPr>
          <w:sz w:val="11"/>
        </w:rPr>
      </w:pPr>
      <w:r>
        <w:rPr>
          <w:color w:val="231F20"/>
          <w:w w:val="108"/>
          <w:sz w:val="11"/>
        </w:rPr>
        <w:t>8</w:t>
      </w:r>
    </w:p>
    <w:p>
      <w:pPr>
        <w:pStyle w:val="BodyText"/>
        <w:spacing w:before="3"/>
        <w:rPr>
          <w:sz w:val="11"/>
        </w:rPr>
      </w:pPr>
    </w:p>
    <w:p>
      <w:pPr>
        <w:spacing w:line="115" w:lineRule="exact" w:before="0"/>
        <w:ind w:left="0" w:right="601" w:firstLine="0"/>
        <w:jc w:val="right"/>
        <w:rPr>
          <w:sz w:val="11"/>
        </w:rPr>
      </w:pPr>
      <w:r>
        <w:rPr>
          <w:color w:val="231F20"/>
          <w:w w:val="108"/>
          <w:sz w:val="11"/>
        </w:rPr>
        <w:t>4</w:t>
      </w:r>
    </w:p>
    <w:p>
      <w:pPr>
        <w:spacing w:line="152" w:lineRule="exact" w:before="0"/>
        <w:ind w:left="3725" w:right="0" w:firstLine="0"/>
        <w:jc w:val="left"/>
        <w:rPr>
          <w:sz w:val="15"/>
        </w:rPr>
      </w:pPr>
      <w:r>
        <w:rPr>
          <w:color w:val="231F20"/>
          <w:w w:val="101"/>
          <w:sz w:val="15"/>
        </w:rPr>
        <w:t>+</w:t>
      </w:r>
    </w:p>
    <w:p>
      <w:pPr>
        <w:spacing w:line="106" w:lineRule="exact" w:before="0"/>
        <w:ind w:left="0" w:right="601" w:firstLine="0"/>
        <w:jc w:val="righ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spacing w:line="152" w:lineRule="exact" w:before="0"/>
        <w:ind w:left="3725" w:right="0" w:firstLine="0"/>
        <w:jc w:val="left"/>
        <w:rPr>
          <w:sz w:val="15"/>
        </w:rPr>
      </w:pPr>
      <w:r>
        <w:rPr>
          <w:color w:val="231F20"/>
          <w:w w:val="124"/>
          <w:sz w:val="15"/>
        </w:rPr>
        <w:t>–</w:t>
      </w:r>
    </w:p>
    <w:p>
      <w:pPr>
        <w:spacing w:line="118" w:lineRule="exact" w:before="0"/>
        <w:ind w:left="0" w:right="601" w:firstLine="0"/>
        <w:jc w:val="right"/>
        <w:rPr>
          <w:sz w:val="11"/>
        </w:rPr>
      </w:pPr>
      <w:r>
        <w:rPr>
          <w:color w:val="231F20"/>
          <w:w w:val="108"/>
          <w:sz w:val="11"/>
        </w:rPr>
        <w:t>4</w:t>
      </w:r>
    </w:p>
    <w:p>
      <w:pPr>
        <w:pStyle w:val="BodyText"/>
        <w:spacing w:before="3"/>
        <w:rPr>
          <w:sz w:val="11"/>
        </w:rPr>
      </w:pPr>
    </w:p>
    <w:p>
      <w:pPr>
        <w:spacing w:before="0"/>
        <w:ind w:left="0" w:right="601" w:firstLine="0"/>
        <w:jc w:val="right"/>
        <w:rPr>
          <w:sz w:val="11"/>
        </w:rPr>
      </w:pPr>
      <w:r>
        <w:rPr>
          <w:color w:val="231F20"/>
          <w:w w:val="108"/>
          <w:sz w:val="11"/>
        </w:rPr>
        <w:t>8</w:t>
      </w:r>
    </w:p>
    <w:p>
      <w:pPr>
        <w:pStyle w:val="BodyText"/>
        <w:spacing w:before="3"/>
        <w:rPr>
          <w:sz w:val="11"/>
        </w:rPr>
      </w:pPr>
    </w:p>
    <w:p>
      <w:pPr>
        <w:spacing w:before="0"/>
        <w:ind w:left="0" w:right="601" w:firstLine="0"/>
        <w:jc w:val="right"/>
        <w:rPr>
          <w:sz w:val="11"/>
        </w:rPr>
      </w:pPr>
      <w:r>
        <w:rPr>
          <w:color w:val="231F20"/>
          <w:w w:val="90"/>
          <w:sz w:val="11"/>
        </w:rPr>
        <w:t>12</w:t>
      </w:r>
    </w:p>
    <w:p>
      <w:pPr>
        <w:pStyle w:val="BodyText"/>
        <w:spacing w:before="3"/>
        <w:rPr>
          <w:sz w:val="11"/>
        </w:rPr>
      </w:pPr>
    </w:p>
    <w:p>
      <w:pPr>
        <w:spacing w:before="0"/>
        <w:ind w:left="0" w:right="601" w:firstLine="0"/>
        <w:jc w:val="right"/>
        <w:rPr>
          <w:sz w:val="11"/>
        </w:rPr>
      </w:pPr>
      <w:r>
        <w:rPr>
          <w:color w:val="231F20"/>
          <w:w w:val="90"/>
          <w:sz w:val="11"/>
        </w:rPr>
        <w:t>16</w:t>
      </w:r>
    </w:p>
    <w:p>
      <w:pPr>
        <w:pStyle w:val="BodyText"/>
        <w:spacing w:before="3"/>
        <w:rPr>
          <w:sz w:val="11"/>
        </w:rPr>
      </w:pPr>
    </w:p>
    <w:p>
      <w:pPr>
        <w:spacing w:before="0"/>
        <w:ind w:left="0" w:right="601" w:firstLine="0"/>
        <w:jc w:val="right"/>
        <w:rPr>
          <w:sz w:val="11"/>
        </w:rPr>
      </w:pPr>
      <w:r>
        <w:rPr>
          <w:color w:val="231F20"/>
          <w:sz w:val="11"/>
        </w:rPr>
        <w:t>20</w:t>
      </w:r>
    </w:p>
    <w:p>
      <w:pPr>
        <w:tabs>
          <w:tab w:pos="914" w:val="left" w:leader="none"/>
          <w:tab w:pos="1354" w:val="left" w:leader="none"/>
          <w:tab w:pos="1800" w:val="left" w:leader="none"/>
          <w:tab w:pos="2248" w:val="left" w:leader="none"/>
          <w:tab w:pos="2683" w:val="left" w:leader="none"/>
          <w:tab w:pos="3134" w:val="left" w:leader="none"/>
        </w:tabs>
        <w:spacing w:before="78"/>
        <w:ind w:left="436" w:right="0" w:firstLine="0"/>
        <w:jc w:val="left"/>
        <w:rPr>
          <w:sz w:val="11"/>
        </w:rPr>
      </w:pPr>
      <w:r>
        <w:rPr>
          <w:color w:val="231F20"/>
          <w:sz w:val="11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14</w:t>
      </w:r>
    </w:p>
    <w:p>
      <w:pPr>
        <w:pStyle w:val="BodyText"/>
        <w:spacing w:before="8"/>
        <w:rPr>
          <w:sz w:val="13"/>
        </w:rPr>
      </w:pPr>
    </w:p>
    <w:p>
      <w:pPr>
        <w:spacing w:before="0"/>
        <w:ind w:left="17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BCC,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CBI,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Markit/CIPS,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6"/>
        </w:numPr>
        <w:tabs>
          <w:tab w:pos="342" w:val="left" w:leader="none"/>
        </w:tabs>
        <w:spacing w:line="244" w:lineRule="auto" w:before="0" w:after="0"/>
        <w:ind w:left="34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Includes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orders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BCC,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Markit/CIPS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scaled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8"/>
          <w:w w:val="95"/>
          <w:sz w:val="11"/>
        </w:rPr>
        <w:t>to </w:t>
      </w:r>
      <w:r>
        <w:rPr>
          <w:color w:val="231F20"/>
          <w:w w:val="95"/>
          <w:sz w:val="11"/>
        </w:rPr>
        <w:t>match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variance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2000.</w:t>
      </w:r>
      <w:r>
        <w:rPr>
          <w:color w:val="231F20"/>
          <w:spacing w:val="6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are </w:t>
      </w:r>
      <w:r>
        <w:rPr>
          <w:color w:val="231F20"/>
          <w:sz w:val="11"/>
        </w:rPr>
        <w:t>non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adjusted.</w:t>
      </w:r>
      <w:r>
        <w:rPr>
          <w:color w:val="231F20"/>
          <w:spacing w:val="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26"/>
        </w:numPr>
        <w:tabs>
          <w:tab w:pos="342" w:val="left" w:leader="none"/>
        </w:tabs>
        <w:spacing w:line="127" w:lineRule="exact" w:before="0" w:after="0"/>
        <w:ind w:left="341" w:right="0" w:hanging="172"/>
        <w:jc w:val="left"/>
        <w:rPr>
          <w:sz w:val="11"/>
        </w:rPr>
      </w:pPr>
      <w:r>
        <w:rPr>
          <w:color w:val="231F20"/>
          <w:sz w:val="11"/>
        </w:rPr>
        <w:t>Goods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exports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exclude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fraud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BodyText"/>
        <w:spacing w:before="8"/>
        <w:rPr>
          <w:sz w:val="5"/>
        </w:rPr>
      </w:pPr>
    </w:p>
    <w:p>
      <w:pPr>
        <w:pStyle w:val="BodyText"/>
        <w:spacing w:line="20" w:lineRule="exact"/>
        <w:ind w:left="163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0" w:right="323" w:firstLine="0"/>
        <w:jc w:val="left"/>
        <w:rPr>
          <w:sz w:val="18"/>
        </w:rPr>
      </w:pPr>
      <w:r>
        <w:rPr>
          <w:b/>
          <w:color w:val="A70740"/>
          <w:w w:val="95"/>
          <w:sz w:val="18"/>
        </w:rPr>
        <w:t>Chart</w:t>
      </w:r>
      <w:r>
        <w:rPr>
          <w:b/>
          <w:color w:val="A70740"/>
          <w:spacing w:val="-23"/>
          <w:w w:val="95"/>
          <w:sz w:val="18"/>
        </w:rPr>
        <w:t> </w:t>
      </w:r>
      <w:r>
        <w:rPr>
          <w:b/>
          <w:color w:val="A70740"/>
          <w:w w:val="95"/>
          <w:sz w:val="18"/>
        </w:rPr>
        <w:t>2.11</w:t>
      </w:r>
      <w:r>
        <w:rPr>
          <w:b/>
          <w:color w:val="A70740"/>
          <w:spacing w:val="10"/>
          <w:w w:val="95"/>
          <w:sz w:val="18"/>
        </w:rPr>
        <w:t> </w:t>
      </w:r>
      <w:r>
        <w:rPr>
          <w:color w:val="A70740"/>
          <w:w w:val="95"/>
          <w:sz w:val="18"/>
        </w:rPr>
        <w:t>The</w:t>
      </w:r>
      <w:r>
        <w:rPr>
          <w:color w:val="A70740"/>
          <w:spacing w:val="-21"/>
          <w:w w:val="95"/>
          <w:sz w:val="18"/>
        </w:rPr>
        <w:t> </w:t>
      </w:r>
      <w:r>
        <w:rPr>
          <w:color w:val="A70740"/>
          <w:w w:val="95"/>
          <w:sz w:val="18"/>
        </w:rPr>
        <w:t>UK</w:t>
      </w:r>
      <w:r>
        <w:rPr>
          <w:color w:val="A70740"/>
          <w:spacing w:val="-21"/>
          <w:w w:val="95"/>
          <w:sz w:val="18"/>
        </w:rPr>
        <w:t> </w:t>
      </w:r>
      <w:r>
        <w:rPr>
          <w:color w:val="A70740"/>
          <w:w w:val="95"/>
          <w:sz w:val="18"/>
        </w:rPr>
        <w:t>current</w:t>
      </w:r>
      <w:r>
        <w:rPr>
          <w:color w:val="A70740"/>
          <w:spacing w:val="-21"/>
          <w:w w:val="95"/>
          <w:sz w:val="18"/>
        </w:rPr>
        <w:t> </w:t>
      </w:r>
      <w:r>
        <w:rPr>
          <w:color w:val="A70740"/>
          <w:w w:val="95"/>
          <w:sz w:val="18"/>
        </w:rPr>
        <w:t>account</w:t>
      </w:r>
      <w:r>
        <w:rPr>
          <w:color w:val="A70740"/>
          <w:spacing w:val="-20"/>
          <w:w w:val="95"/>
          <w:sz w:val="18"/>
        </w:rPr>
        <w:t> </w:t>
      </w:r>
      <w:r>
        <w:rPr>
          <w:color w:val="A70740"/>
          <w:w w:val="95"/>
          <w:sz w:val="18"/>
        </w:rPr>
        <w:t>deficit</w:t>
      </w:r>
      <w:r>
        <w:rPr>
          <w:color w:val="A70740"/>
          <w:spacing w:val="-21"/>
          <w:w w:val="95"/>
          <w:sz w:val="18"/>
        </w:rPr>
        <w:t> </w:t>
      </w:r>
      <w:r>
        <w:rPr>
          <w:color w:val="A70740"/>
          <w:w w:val="95"/>
          <w:sz w:val="18"/>
        </w:rPr>
        <w:t>narrowed </w:t>
      </w:r>
      <w:r>
        <w:rPr>
          <w:color w:val="A70740"/>
          <w:sz w:val="18"/>
        </w:rPr>
        <w:t>from</w:t>
      </w:r>
      <w:r>
        <w:rPr>
          <w:color w:val="A70740"/>
          <w:spacing w:val="-15"/>
          <w:sz w:val="18"/>
        </w:rPr>
        <w:t> </w:t>
      </w:r>
      <w:r>
        <w:rPr>
          <w:color w:val="A70740"/>
          <w:sz w:val="18"/>
        </w:rPr>
        <w:t>recent</w:t>
      </w:r>
      <w:r>
        <w:rPr>
          <w:color w:val="A70740"/>
          <w:spacing w:val="-15"/>
          <w:sz w:val="18"/>
        </w:rPr>
        <w:t> </w:t>
      </w:r>
      <w:r>
        <w:rPr>
          <w:color w:val="A70740"/>
          <w:sz w:val="18"/>
        </w:rPr>
        <w:t>record</w:t>
      </w:r>
      <w:r>
        <w:rPr>
          <w:color w:val="A70740"/>
          <w:spacing w:val="-15"/>
          <w:sz w:val="18"/>
        </w:rPr>
        <w:t> </w:t>
      </w:r>
      <w:r>
        <w:rPr>
          <w:color w:val="A70740"/>
          <w:sz w:val="18"/>
        </w:rPr>
        <w:t>highs</w:t>
      </w:r>
    </w:p>
    <w:p>
      <w:pPr>
        <w:spacing w:before="2"/>
        <w:ind w:left="170" w:right="0" w:firstLine="0"/>
        <w:jc w:val="left"/>
        <w:rPr>
          <w:sz w:val="16"/>
        </w:rPr>
      </w:pPr>
      <w:r>
        <w:rPr>
          <w:color w:val="231F20"/>
          <w:sz w:val="16"/>
        </w:rPr>
        <w:t>UK current account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0" w:right="479"/>
      </w:pPr>
      <w:r>
        <w:rPr>
          <w:color w:val="231F20"/>
          <w:w w:val="95"/>
        </w:rPr>
        <w:t>outlook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Chinese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unchanged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May, 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property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associated </w:t>
      </w:r>
      <w:r>
        <w:rPr>
          <w:color w:val="231F20"/>
        </w:rPr>
        <w:t>weakening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lending</w:t>
      </w:r>
      <w:r>
        <w:rPr>
          <w:color w:val="231F20"/>
          <w:spacing w:val="-44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drag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activity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near </w:t>
      </w:r>
      <w:r>
        <w:rPr>
          <w:color w:val="231F20"/>
          <w:w w:val="90"/>
        </w:rPr>
        <w:t>term.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property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activity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shown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signs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stabilising,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however.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  <w:w w:val="90"/>
        </w:rPr>
        <w:t>housing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starts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sales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weakened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earlier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year, but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recently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recovered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little.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Similarly,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non-bank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lending,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gradual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decline, picked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June.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part, reflect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series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targeted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introduced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Chinese </w:t>
      </w:r>
      <w:r>
        <w:rPr>
          <w:color w:val="231F20"/>
        </w:rPr>
        <w:t>authorities</w:t>
      </w:r>
      <w:r>
        <w:rPr>
          <w:color w:val="231F20"/>
          <w:spacing w:val="-27"/>
        </w:rPr>
        <w:t> </w:t>
      </w:r>
      <w:r>
        <w:rPr>
          <w:color w:val="231F20"/>
        </w:rPr>
        <w:t>to</w:t>
      </w:r>
      <w:r>
        <w:rPr>
          <w:color w:val="231F20"/>
          <w:spacing w:val="-27"/>
        </w:rPr>
        <w:t> </w:t>
      </w:r>
      <w:r>
        <w:rPr>
          <w:color w:val="231F20"/>
        </w:rPr>
        <w:t>support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property</w:t>
      </w:r>
      <w:r>
        <w:rPr>
          <w:color w:val="231F20"/>
          <w:spacing w:val="-27"/>
        </w:rPr>
        <w:t> </w:t>
      </w:r>
      <w:r>
        <w:rPr>
          <w:color w:val="231F20"/>
        </w:rPr>
        <w:t>market.</w:t>
      </w:r>
    </w:p>
    <w:p>
      <w:pPr>
        <w:pStyle w:val="BodyText"/>
        <w:spacing w:before="7"/>
      </w:pPr>
    </w:p>
    <w:p>
      <w:pPr>
        <w:pStyle w:val="Heading5"/>
        <w:spacing w:before="1"/>
        <w:ind w:left="170"/>
      </w:pPr>
      <w:r>
        <w:rPr>
          <w:color w:val="A70740"/>
        </w:rPr>
        <w:t>UK trade and the current account</w:t>
      </w:r>
    </w:p>
    <w:p>
      <w:pPr>
        <w:pStyle w:val="BodyText"/>
        <w:spacing w:line="268" w:lineRule="auto" w:before="23"/>
        <w:ind w:left="170" w:right="402"/>
      </w:pPr>
      <w:r>
        <w:rPr>
          <w:color w:val="231F20"/>
        </w:rPr>
        <w:t>UK export growth depends on global demand and the </w:t>
      </w:r>
      <w:r>
        <w:rPr>
          <w:color w:val="231F20"/>
          <w:w w:val="90"/>
        </w:rPr>
        <w:t>competitiveness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exports,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influenced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level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UK-weighted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</w:rPr>
        <w:t>sluggish</w:t>
      </w:r>
      <w:r>
        <w:rPr>
          <w:color w:val="231F20"/>
          <w:spacing w:val="-39"/>
        </w:rPr>
        <w:t> </w:t>
      </w:r>
      <w:r>
        <w:rPr>
          <w:color w:val="231F20"/>
        </w:rPr>
        <w:t>over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past</w:t>
      </w:r>
      <w:r>
        <w:rPr>
          <w:color w:val="231F20"/>
          <w:spacing w:val="-38"/>
        </w:rPr>
        <w:t> </w:t>
      </w:r>
      <w:r>
        <w:rPr>
          <w:color w:val="231F20"/>
        </w:rPr>
        <w:t>few</w:t>
      </w:r>
      <w:r>
        <w:rPr>
          <w:color w:val="231F20"/>
          <w:spacing w:val="-39"/>
        </w:rPr>
        <w:t> </w:t>
      </w:r>
      <w:r>
        <w:rPr>
          <w:color w:val="231F20"/>
        </w:rPr>
        <w:t>years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remains</w:t>
      </w:r>
      <w:r>
        <w:rPr>
          <w:color w:val="231F20"/>
          <w:spacing w:val="-38"/>
        </w:rPr>
        <w:t> </w:t>
      </w:r>
      <w:r>
        <w:rPr>
          <w:color w:val="231F20"/>
        </w:rPr>
        <w:t>well</w:t>
      </w:r>
      <w:r>
        <w:rPr>
          <w:color w:val="231F20"/>
          <w:spacing w:val="-38"/>
        </w:rPr>
        <w:t> </w:t>
      </w:r>
      <w:r>
        <w:rPr>
          <w:color w:val="231F20"/>
        </w:rPr>
        <w:t>below</w:t>
      </w:r>
    </w:p>
    <w:p>
      <w:pPr>
        <w:pStyle w:val="BodyText"/>
        <w:spacing w:line="268" w:lineRule="auto"/>
        <w:ind w:left="170" w:right="505"/>
      </w:pPr>
      <w:r>
        <w:rPr>
          <w:color w:val="231F20"/>
          <w:w w:val="95"/>
        </w:rPr>
        <w:t>pre-crisis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appreciated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14%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 </w:t>
      </w:r>
      <w:r>
        <w:rPr>
          <w:color w:val="231F20"/>
        </w:rPr>
        <w:t>March 2013</w:t>
      </w:r>
      <w:r>
        <w:rPr>
          <w:color w:val="231F20"/>
          <w:spacing w:val="-36"/>
        </w:rPr>
        <w:t> </w:t>
      </w:r>
      <w:r>
        <w:rPr>
          <w:color w:val="231F20"/>
        </w:rPr>
        <w:t>trough.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0" w:right="479"/>
      </w:pPr>
      <w:r>
        <w:rPr>
          <w:color w:val="231F20"/>
          <w:w w:val="95"/>
        </w:rPr>
        <w:t>Despite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headwinds,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broadly unchanged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2.C).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appreciation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negative impact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4),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export</w:t>
      </w:r>
      <w:r>
        <w:rPr>
          <w:color w:val="231F20"/>
          <w:spacing w:val="-40"/>
        </w:rPr>
        <w:t> </w:t>
      </w:r>
      <w:r>
        <w:rPr>
          <w:color w:val="231F20"/>
        </w:rPr>
        <w:t>volumes.</w:t>
      </w:r>
      <w:r>
        <w:rPr>
          <w:color w:val="231F20"/>
          <w:spacing w:val="-20"/>
        </w:rPr>
        <w:t> </w:t>
      </w:r>
      <w:r>
        <w:rPr>
          <w:color w:val="231F20"/>
        </w:rPr>
        <w:t>Imports,</w:t>
      </w:r>
      <w:r>
        <w:rPr>
          <w:color w:val="231F20"/>
          <w:spacing w:val="-39"/>
        </w:rPr>
        <w:t> </w:t>
      </w:r>
      <w:r>
        <w:rPr>
          <w:color w:val="231F20"/>
        </w:rPr>
        <w:t>which</w:t>
      </w:r>
      <w:r>
        <w:rPr>
          <w:color w:val="231F20"/>
          <w:spacing w:val="-40"/>
        </w:rPr>
        <w:t> </w:t>
      </w:r>
      <w:r>
        <w:rPr>
          <w:color w:val="231F20"/>
        </w:rPr>
        <w:t>like</w:t>
      </w:r>
      <w:r>
        <w:rPr>
          <w:color w:val="231F20"/>
          <w:spacing w:val="-40"/>
        </w:rPr>
        <w:t> </w:t>
      </w:r>
      <w:r>
        <w:rPr>
          <w:color w:val="231F20"/>
        </w:rPr>
        <w:t>exports</w:t>
      </w:r>
      <w:r>
        <w:rPr>
          <w:color w:val="231F20"/>
          <w:spacing w:val="-40"/>
        </w:rPr>
        <w:t> </w:t>
      </w:r>
      <w:r>
        <w:rPr>
          <w:color w:val="231F20"/>
        </w:rPr>
        <w:t>tend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be volatile,</w:t>
      </w:r>
      <w:r>
        <w:rPr>
          <w:color w:val="231F20"/>
          <w:spacing w:val="-38"/>
        </w:rPr>
        <w:t> </w:t>
      </w:r>
      <w:r>
        <w:rPr>
          <w:color w:val="231F20"/>
        </w:rPr>
        <w:t>contracted</w:t>
      </w:r>
      <w:r>
        <w:rPr>
          <w:color w:val="231F20"/>
          <w:spacing w:val="-37"/>
        </w:rPr>
        <w:t> </w:t>
      </w:r>
      <w:r>
        <w:rPr>
          <w:color w:val="231F20"/>
        </w:rPr>
        <w:t>sharply</w:t>
      </w:r>
      <w:r>
        <w:rPr>
          <w:color w:val="231F20"/>
          <w:spacing w:val="-37"/>
        </w:rPr>
        <w:t> </w:t>
      </w:r>
      <w:r>
        <w:rPr>
          <w:color w:val="231F20"/>
        </w:rPr>
        <w:t>despite</w:t>
      </w:r>
      <w:r>
        <w:rPr>
          <w:color w:val="231F20"/>
          <w:spacing w:val="-38"/>
        </w:rPr>
        <w:t> </w:t>
      </w:r>
      <w:r>
        <w:rPr>
          <w:color w:val="231F20"/>
        </w:rPr>
        <w:t>strong</w:t>
      </w:r>
      <w:r>
        <w:rPr>
          <w:color w:val="231F20"/>
          <w:spacing w:val="-37"/>
        </w:rPr>
        <w:t> </w:t>
      </w:r>
      <w:r>
        <w:rPr>
          <w:color w:val="231F20"/>
        </w:rPr>
        <w:t>growth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</w:p>
    <w:p>
      <w:pPr>
        <w:pStyle w:val="BodyText"/>
        <w:spacing w:line="268" w:lineRule="auto"/>
        <w:ind w:left="170" w:right="581"/>
      </w:pPr>
      <w:r>
        <w:rPr>
          <w:color w:val="231F20"/>
          <w:w w:val="90"/>
        </w:rPr>
        <w:t>import-weighted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demand.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trade,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therefore,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contributed </w:t>
      </w:r>
      <w:r>
        <w:rPr>
          <w:color w:val="231F20"/>
        </w:rPr>
        <w:t>more</w:t>
      </w:r>
      <w:r>
        <w:rPr>
          <w:color w:val="231F20"/>
          <w:spacing w:val="-22"/>
        </w:rPr>
        <w:t> </w:t>
      </w:r>
      <w:r>
        <w:rPr>
          <w:color w:val="231F20"/>
        </w:rPr>
        <w:t>to</w:t>
      </w:r>
      <w:r>
        <w:rPr>
          <w:color w:val="231F20"/>
          <w:spacing w:val="-21"/>
        </w:rPr>
        <w:t> </w:t>
      </w:r>
      <w:r>
        <w:rPr>
          <w:color w:val="231F20"/>
        </w:rPr>
        <w:t>Q1</w:t>
      </w:r>
      <w:r>
        <w:rPr>
          <w:color w:val="231F20"/>
          <w:spacing w:val="-21"/>
        </w:rPr>
        <w:t> </w:t>
      </w:r>
      <w:r>
        <w:rPr>
          <w:color w:val="231F20"/>
        </w:rPr>
        <w:t>GDP</w:t>
      </w:r>
      <w:r>
        <w:rPr>
          <w:color w:val="231F20"/>
          <w:spacing w:val="-21"/>
        </w:rPr>
        <w:t> </w:t>
      </w:r>
      <w:r>
        <w:rPr>
          <w:color w:val="231F20"/>
        </w:rPr>
        <w:t>than</w:t>
      </w:r>
      <w:r>
        <w:rPr>
          <w:color w:val="231F20"/>
          <w:spacing w:val="-21"/>
        </w:rPr>
        <w:t> </w:t>
      </w:r>
      <w:r>
        <w:rPr>
          <w:color w:val="231F20"/>
        </w:rPr>
        <w:t>anticipated.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0" w:right="517"/>
      </w:pP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improved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slightly: export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May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2.A)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outpace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and Q3.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steadily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 three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quarters.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monthly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suggest 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volume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survey </w:t>
      </w:r>
      <w:r>
        <w:rPr>
          <w:color w:val="231F20"/>
        </w:rPr>
        <w:t>balances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export</w:t>
      </w:r>
      <w:r>
        <w:rPr>
          <w:color w:val="231F20"/>
          <w:spacing w:val="-42"/>
        </w:rPr>
        <w:t> </w:t>
      </w:r>
      <w:r>
        <w:rPr>
          <w:color w:val="231F20"/>
        </w:rPr>
        <w:t>orders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risen</w:t>
      </w:r>
      <w:r>
        <w:rPr>
          <w:color w:val="231F20"/>
          <w:spacing w:val="-42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past</w:t>
      </w:r>
      <w:r>
        <w:rPr>
          <w:color w:val="231F20"/>
          <w:spacing w:val="-42"/>
        </w:rPr>
        <w:t> </w:t>
      </w:r>
      <w:r>
        <w:rPr>
          <w:color w:val="231F20"/>
        </w:rPr>
        <w:t>year (Chart</w:t>
      </w:r>
      <w:r>
        <w:rPr>
          <w:color w:val="231F20"/>
          <w:spacing w:val="-19"/>
        </w:rPr>
        <w:t> </w:t>
      </w:r>
      <w:r>
        <w:rPr>
          <w:color w:val="231F20"/>
        </w:rPr>
        <w:t>2.10).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70" w:right="433"/>
      </w:pP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Kingdom’s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deficit,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percentage</w:t>
      </w:r>
      <w:r>
        <w:rPr>
          <w:color w:val="231F20"/>
          <w:spacing w:val="-33"/>
        </w:rPr>
        <w:t> </w:t>
      </w:r>
      <w:r>
        <w:rPr>
          <w:color w:val="231F20"/>
        </w:rPr>
        <w:t>of</w:t>
      </w:r>
      <w:r>
        <w:rPr>
          <w:color w:val="231F20"/>
          <w:spacing w:val="-32"/>
        </w:rPr>
        <w:t> </w:t>
      </w:r>
      <w:r>
        <w:rPr>
          <w:color w:val="231F20"/>
        </w:rPr>
        <w:t>nominal</w:t>
      </w:r>
      <w:r>
        <w:rPr>
          <w:color w:val="231F20"/>
          <w:spacing w:val="-32"/>
        </w:rPr>
        <w:t> </w:t>
      </w:r>
      <w:r>
        <w:rPr>
          <w:color w:val="231F20"/>
        </w:rPr>
        <w:t>GDP,</w:t>
      </w:r>
      <w:r>
        <w:rPr>
          <w:color w:val="231F20"/>
          <w:spacing w:val="-33"/>
        </w:rPr>
        <w:t> </w:t>
      </w:r>
      <w:r>
        <w:rPr>
          <w:color w:val="231F20"/>
        </w:rPr>
        <w:t>narrowed</w:t>
      </w:r>
      <w:r>
        <w:rPr>
          <w:color w:val="231F20"/>
          <w:spacing w:val="-32"/>
        </w:rPr>
        <w:t> </w:t>
      </w:r>
      <w:r>
        <w:rPr>
          <w:color w:val="231F20"/>
        </w:rPr>
        <w:t>to</w:t>
      </w:r>
      <w:r>
        <w:rPr>
          <w:color w:val="231F20"/>
          <w:spacing w:val="-32"/>
        </w:rPr>
        <w:t> </w:t>
      </w:r>
      <w:r>
        <w:rPr>
          <w:color w:val="231F20"/>
        </w:rPr>
        <w:t>4.4%</w:t>
      </w:r>
      <w:r>
        <w:rPr>
          <w:color w:val="231F20"/>
          <w:spacing w:val="-33"/>
        </w:rPr>
        <w:t> </w:t>
      </w:r>
      <w:r>
        <w:rPr>
          <w:color w:val="231F20"/>
        </w:rPr>
        <w:t>from</w:t>
      </w:r>
      <w:r>
        <w:rPr>
          <w:color w:val="231F20"/>
          <w:spacing w:val="-32"/>
        </w:rPr>
        <w:t> </w:t>
      </w:r>
      <w:r>
        <w:rPr>
          <w:color w:val="231F20"/>
        </w:rPr>
        <w:t>a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0"/>
          <w:cols w:num="2" w:equalWidth="0">
            <w:col w:w="4450" w:space="879"/>
            <w:col w:w="5561"/>
          </w:cols>
        </w:sectPr>
      </w:pPr>
    </w:p>
    <w:p>
      <w:pPr>
        <w:spacing w:line="324" w:lineRule="auto" w:before="26"/>
        <w:ind w:left="357" w:right="-12" w:firstLine="0"/>
        <w:jc w:val="left"/>
        <w:rPr>
          <w:sz w:val="11"/>
        </w:rPr>
      </w:pPr>
      <w:r>
        <w:rPr/>
        <w:pict>
          <v:group style="position:absolute;margin-left:39.547001pt;margin-top:2.754726pt;width:6.75pt;height:15.4pt;mso-position-horizontal-relative:page;mso-position-vertical-relative:paragraph;z-index:15820800" coordorigin="791,55" coordsize="135,308">
            <v:rect style="position:absolute;left:790;top:55;width:135;height:135" filled="true" fillcolor="#b01c88" stroked="false">
              <v:fill type="solid"/>
            </v:rect>
            <v:rect style="position:absolute;left:790;top:227;width:135;height:135" filled="true" fillcolor="#fcaf17" stroked="false">
              <v:fill type="solid"/>
            </v:rect>
            <w10:wrap type="none"/>
          </v:group>
        </w:pict>
      </w:r>
      <w:r>
        <w:rPr>
          <w:color w:val="231F20"/>
          <w:w w:val="95"/>
          <w:sz w:val="11"/>
        </w:rPr>
        <w:t>Investment </w:t>
      </w:r>
      <w:r>
        <w:rPr>
          <w:color w:val="231F20"/>
          <w:spacing w:val="-3"/>
          <w:w w:val="95"/>
          <w:sz w:val="11"/>
        </w:rPr>
        <w:t>income</w:t>
      </w:r>
      <w:r>
        <w:rPr>
          <w:color w:val="231F20"/>
          <w:spacing w:val="-3"/>
          <w:w w:val="95"/>
          <w:position w:val="4"/>
          <w:sz w:val="10"/>
        </w:rPr>
        <w:t>(a) </w:t>
      </w:r>
      <w:r>
        <w:rPr>
          <w:color w:val="231F20"/>
          <w:sz w:val="11"/>
        </w:rPr>
        <w:t>Trade balance</w:t>
      </w:r>
    </w:p>
    <w:p>
      <w:pPr>
        <w:spacing w:line="324" w:lineRule="auto" w:before="56"/>
        <w:ind w:left="282" w:right="994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Current transfers </w:t>
      </w:r>
      <w:r>
        <w:rPr>
          <w:color w:val="231F20"/>
          <w:w w:val="95"/>
          <w:sz w:val="11"/>
        </w:rPr>
        <w:t>Current account balance</w:t>
      </w:r>
    </w:p>
    <w:p>
      <w:pPr>
        <w:spacing w:line="111" w:lineRule="exact" w:before="27"/>
        <w:ind w:left="986" w:right="0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821312" from="105.152pt,-5.485332pt" to="111.884pt,-5.485332pt" stroked="true" strokeweight=".95pt" strokecolor="#00558b">
            <v:stroke dashstyle="solid"/>
            <w10:wrap type="none"/>
          </v:line>
        </w:pict>
      </w:r>
      <w:r>
        <w:rPr/>
        <w:pict>
          <v:rect style="position:absolute;margin-left:105.152pt;margin-top:-17.325432pt;width:6.7321pt;height:6.7321pt;mso-position-horizontal-relative:page;mso-position-vertical-relative:paragraph;z-index:15821824" filled="true" fillcolor="#9c8dc3" stroked="false">
            <v:fill type="solid"/>
            <w10:wrap type="none"/>
          </v:rect>
        </w:pict>
      </w:r>
      <w:r>
        <w:rPr>
          <w:color w:val="231F20"/>
          <w:sz w:val="11"/>
        </w:rPr>
        <w:t>Percentages of nominal GDP</w:t>
      </w:r>
    </w:p>
    <w:p>
      <w:pPr>
        <w:spacing w:line="111" w:lineRule="exact" w:before="0"/>
        <w:ind w:left="2339" w:right="0" w:firstLine="0"/>
        <w:jc w:val="left"/>
        <w:rPr>
          <w:sz w:val="11"/>
        </w:rPr>
      </w:pPr>
      <w:r>
        <w:rPr/>
        <w:pict>
          <v:group style="position:absolute;margin-left:39.546501pt;margin-top:2.540689pt;width:175.15pt;height:134.65pt;mso-position-horizontal-relative:page;mso-position-vertical-relative:paragraph;z-index:15822336" coordorigin="791,51" coordsize="3503,2693">
            <v:rect style="position:absolute;left:795;top:55;width:3493;height:2684" filled="false" stroked="true" strokeweight=".475pt" strokecolor="#231f20">
              <v:stroke dashstyle="solid"/>
            </v:rect>
            <v:shape style="position:absolute;left:982;top:476;width:3127;height:1169" coordorigin="982,476" coordsize="3127,1169" path="m1016,819l982,819,982,1204,1016,1204,1016,819xm1102,698l1067,698,1067,1204,1102,1204,1102,698xm1189,877l1153,877,1153,1204,1189,1204,1189,877xm1273,980l1240,980,1240,1204,1273,1204,1273,980xm1359,1030l1326,1030,1326,1204,1359,1204,1359,1030xm1446,1027l1410,1027,1410,1204,1446,1204,1446,1027xm1532,1128l1497,1128,1497,1204,1532,1204,1532,1128xm1617,1133l1583,1133,1583,1204,1617,1204,1617,1133xm1703,1080l1668,1080,1668,1204,1703,1204,1703,1080xm1790,1035l1754,1035,1754,1204,1790,1204,1790,1035xm1874,1059l1841,1059,1841,1204,1874,1204,1874,1059xm1961,621l1927,621,1927,1204,1961,1204,1961,621xm2047,476l2012,476,2012,1204,2047,1204,2047,476xm2134,772l2098,772,2098,1204,2134,1204,2134,772xm2218,779l2185,779,2185,1204,2218,1204,2218,779xm2305,1080l2269,1080,2269,1204,2305,1204,2305,1080xm2391,906l2356,906,2356,1204,2391,1204,2391,906xm2475,1180l2442,1180,2442,1204,2475,1204,2475,1180xm2562,901l2529,901,2529,1204,2562,1204,2562,901xm2648,830l2613,830,2613,1204,2648,1204,2648,830xm2735,1080l2699,1080,2699,1204,2735,1204,2735,1080xm2819,1059l2786,1059,2786,1204,2819,1204,2819,1059xm2906,964l2873,964,2873,1204,2906,1204,2906,964xm2992,1012l2957,1012,2957,1204,2992,1204,2992,1012xm3077,1006l3043,1006,3043,1204,3077,1204,3077,1006xm3163,769l3130,769,3130,1204,3163,1204,3163,769xm3250,977l3214,977,3214,1204,3250,1204,3250,977xm3336,930l3301,930,3301,1204,3336,1204,3336,930xm3421,1159l3387,1159,3387,1204,3421,1204,3421,1159xm3507,1204l3474,1204,3474,1344,3507,1344,3507,1204xm3594,1204l3558,1204,3558,1286,3594,1286,3594,1204xm3678,1204l3645,1204,3645,1212,3678,1212,3678,1204xm3764,1204l3731,1204,3731,1434,3764,1434,3764,1204xm3851,1025l3815,1025,3815,1204,3851,1204,3851,1025xm3937,1204l3902,1204,3902,1494,3937,1494,3937,1204xm4022,1204l3989,1204,3989,1645,4022,1645,4022,1204xm4108,1204l4075,1204,4075,1542,4108,1542,4108,1204xe" filled="true" fillcolor="#b01c88" stroked="false">
              <v:path arrowok="t"/>
              <v:fill type="solid"/>
            </v:shape>
            <v:shape style="position:absolute;left:982;top:1204;width:3127;height:805" coordorigin="982,1204" coordsize="3127,805" path="m1016,1204l982,1204,982,1771,1016,1771,1016,1204xm1102,1204l1067,1204,1067,1700,1102,1700,1102,1204xm1189,1204l1153,1204,1153,1790,1189,1790,1189,1204xm1273,1204l1240,1204,1240,1695,1273,1695,1273,1204xm1359,1204l1326,1204,1326,1695,1359,1695,1359,1204xm1446,1204l1410,1204,1410,1632,1446,1632,1446,1204xm1532,1204l1497,1204,1497,1763,1532,1763,1532,1204xm1617,1204l1583,1204,1583,1729,1617,1729,1617,1204xm1703,1204l1668,1204,1668,1740,1703,1740,1703,1204xm1790,1204l1754,1204,1754,1608,1790,1608,1790,1204xm1874,1204l1841,1204,1841,1705,1874,1705,1874,1204xm1961,1204l1927,1204,1927,1740,1961,1740,1961,1204xm2047,1204l2012,1204,2012,1740,2047,1740,2047,1204xm2134,1204l2098,1204,2098,1642,2134,1642,2134,1204xm2218,1204l2185,1204,2185,1655,2218,1655,2218,1204xm2305,1204l2269,1204,2269,1486,2305,1486,2305,1204xm2391,1204l2356,1204,2356,1568,2391,1568,2391,1204xm2475,1204l2442,1204,2442,1566,2475,1566,2475,1204xm2562,1204l2529,1204,2529,1455,2562,1455,2562,1204xm2648,1204l2613,1204,2613,1497,2648,1497,2648,1204xm2735,1204l2699,1204,2699,1584,2735,1584,2735,1204xm2819,1204l2786,1204,2786,1550,2819,1550,2819,1204xm2906,1204l2873,1204,2873,1679,2906,1679,2906,1204xm2992,1204l2957,1204,2957,1697,2992,1697,2992,1204xm3077,1204l3043,1204,3043,1283,3077,1283,3077,1204xm3163,1204l3130,1204,3130,1616,3163,1616,3163,1204xm3250,1204l3214,1204,3214,1610,3250,1610,3250,1204xm3336,1204l3301,1204,3301,1468,3336,1468,3336,1204xm3421,1204l3387,1204,3387,1621,3421,1621,3421,1204xm3507,1344l3474,1344,3474,1866,3507,1866,3507,1344xm3594,1286l3558,1286,3558,1629,3594,1629,3594,1286xm3678,1212l3645,1212,3645,1581,3678,1581,3678,1212xm3764,1434l3731,1434,3731,1742,3764,1742,3764,1434xm3851,1204l3815,1204,3815,1405,3851,1405,3851,1204xm3937,1494l3902,1494,3902,2009,3937,2009,3937,1494xm4022,1645l3989,1645,3989,1977,4022,1977,4022,1645xm4108,1542l4075,1542,4075,1798,4108,1798,4108,1542xe" filled="true" fillcolor="#fcaf17" stroked="false">
              <v:path arrowok="t"/>
              <v:fill type="solid"/>
            </v:shape>
            <v:shape style="position:absolute;left:982;top:1283;width:3127;height:1061" coordorigin="982,1283" coordsize="3127,1061" path="m1016,1771l982,1771,982,1969,1016,1969,1016,1771xm1102,1700l1067,1700,1067,1835,1102,1835,1102,1700xm1189,1790l1153,1790,1153,2009,1189,2009,1189,1790xm1273,1695l1240,1695,1240,1853,1273,1853,1273,1695xm1359,1695l1326,1695,1326,1872,1359,1872,1359,1695xm1446,1632l1410,1632,1410,1784,1446,1784,1446,1632xm1532,1763l1497,1763,1497,1911,1532,1911,1532,1763xm1617,1729l1583,1729,1583,1922,1617,1922,1617,1729xm1703,1740l1668,1740,1668,1903,1703,1903,1703,1740xm1790,1608l1754,1608,1754,1777,1790,1777,1790,1608xm1874,1705l1841,1705,1841,1869,1874,1869,1874,1705xm1961,1740l1927,1740,1927,1967,1961,1967,1961,1740xm2047,1740l2012,1740,2012,1951,2047,1951,2047,1740xm2134,1642l2098,1642,2098,1840,2134,1840,2134,1642xm2218,1655l2185,1655,2185,1837,2218,1837,2218,1655xm2305,1486l2269,1486,2269,1616,2305,1616,2305,1486xm2391,1568l2356,1568,2356,1771,2391,1771,2391,1568xm2475,1566l2442,1566,2442,1811,2475,1811,2475,1566xm2562,1455l2529,1455,2529,1650,2562,1650,2562,1455xm2648,1497l2613,1497,2613,1668,2648,1668,2648,1497xm2735,1584l2699,1584,2699,1819,2735,1819,2735,1584xm2819,1550l2786,1550,2786,1792,2819,1792,2819,1550xm2906,1679l2873,1679,2873,1940,2906,1940,2906,1679xm2992,1697l2957,1697,2957,2025,2992,2025,2992,1697xm3077,1283l3043,1283,3043,1563,3077,1563,3077,1283xm3163,1616l3130,1616,3130,1856,3163,1856,3163,1616xm3250,1610l3214,1610,3214,1895,3250,1895,3250,1610xm3336,1468l3301,1468,3301,1750,3336,1750,3336,1468xm3421,1621l3387,1621,3387,1879,3421,1879,3421,1621xm3507,1866l3474,1866,3474,2133,3507,2133,3507,1866xm3594,1629l3558,1629,3558,1901,3594,1901,3594,1629xm3678,1581l3645,1581,3645,1890,3678,1890,3678,1581xm3764,1742l3731,1742,3731,2054,3764,2054,3764,1742xm3851,1405l3815,1405,3815,1753,3851,1753,3851,1405xm3937,2009l3902,2009,3902,2344,3937,2344,3937,2009xm4022,1977l3989,1977,3989,2304,4022,2304,4022,1977xm4108,1798l4075,1798,4075,2056,4108,2056,4108,1798xe" filled="true" fillcolor="#9c8dc3" stroked="false">
              <v:path arrowok="t"/>
              <v:fill type="solid"/>
            </v:shape>
            <v:line style="position:absolute" from="791,434" to="899,434" stroked="true" strokeweight=".475pt" strokecolor="#231f20">
              <v:stroke dashstyle="solid"/>
            </v:line>
            <v:line style="position:absolute" from="791,819" to="899,819" stroked="true" strokeweight=".475pt" strokecolor="#231f20">
              <v:stroke dashstyle="solid"/>
            </v:line>
            <v:line style="position:absolute" from="953,1204" to="4130,1204" stroked="true" strokeweight=".475pt" strokecolor="#231f20">
              <v:stroke dashstyle="solid"/>
            </v:line>
            <v:line style="position:absolute" from="791,1587" to="899,1587" stroked="true" strokeweight=".475pt" strokecolor="#231f20">
              <v:stroke dashstyle="solid"/>
            </v:line>
            <v:line style="position:absolute" from="791,1972" to="899,1972" stroked="true" strokeweight=".475pt" strokecolor="#231f20">
              <v:stroke dashstyle="solid"/>
            </v:line>
            <v:line style="position:absolute" from="791,2357" to="899,2357" stroked="true" strokeweight=".475pt" strokecolor="#231f20">
              <v:stroke dashstyle="solid"/>
            </v:line>
            <v:line style="position:absolute" from="4184,434" to="4292,434" stroked="true" strokeweight=".475pt" strokecolor="#231f20">
              <v:stroke dashstyle="solid"/>
            </v:line>
            <v:line style="position:absolute" from="4184,819" to="4292,819" stroked="true" strokeweight=".475pt" strokecolor="#231f20">
              <v:stroke dashstyle="solid"/>
            </v:line>
            <v:line style="position:absolute" from="4184,1204" to="4292,1204" stroked="true" strokeweight=".475pt" strokecolor="#231f20">
              <v:stroke dashstyle="solid"/>
            </v:line>
            <v:line style="position:absolute" from="4184,1587" to="4292,1587" stroked="true" strokeweight=".475pt" strokecolor="#231f20">
              <v:stroke dashstyle="solid"/>
            </v:line>
            <v:line style="position:absolute" from="4184,1972" to="4292,1972" stroked="true" strokeweight=".475pt" strokecolor="#231f20">
              <v:stroke dashstyle="solid"/>
            </v:line>
            <v:line style="position:absolute" from="4184,2357" to="4292,2357" stroked="true" strokeweight=".475pt" strokecolor="#231f20">
              <v:stroke dashstyle="solid"/>
            </v:line>
            <v:line style="position:absolute" from="4048,2634" to="4048,2742" stroked="true" strokeweight=".475pt" strokecolor="#231f20">
              <v:stroke dashstyle="solid"/>
            </v:line>
            <v:line style="position:absolute" from="3017,2634" to="3017,2742" stroked="true" strokeweight=".475pt" strokecolor="#231f20">
              <v:stroke dashstyle="solid"/>
            </v:line>
            <v:line style="position:absolute" from="1987,2634" to="1987,2742" stroked="true" strokeweight=".475pt" strokecolor="#231f20">
              <v:stroke dashstyle="solid"/>
            </v:line>
            <v:line style="position:absolute" from="956,2634" to="956,2742" stroked="true" strokeweight=".475pt" strokecolor="#231f20">
              <v:stroke dashstyle="solid"/>
            </v:line>
            <v:line style="position:absolute" from="1300,2634" to="1300,2742" stroked="true" strokeweight=".475pt" strokecolor="#231f20">
              <v:stroke dashstyle="solid"/>
            </v:line>
            <v:line style="position:absolute" from="1643,2634" to="1643,2742" stroked="true" strokeweight=".475pt" strokecolor="#231f20">
              <v:stroke dashstyle="solid"/>
            </v:line>
            <v:line style="position:absolute" from="2330,2634" to="2330,2742" stroked="true" strokeweight=".475pt" strokecolor="#231f20">
              <v:stroke dashstyle="solid"/>
            </v:line>
            <v:line style="position:absolute" from="2674,2634" to="2674,2742" stroked="true" strokeweight=".475pt" strokecolor="#231f20">
              <v:stroke dashstyle="solid"/>
            </v:line>
            <v:line style="position:absolute" from="3361,2634" to="3361,2742" stroked="true" strokeweight=".475pt" strokecolor="#231f20">
              <v:stroke dashstyle="solid"/>
            </v:line>
            <v:line style="position:absolute" from="3705,2634" to="3705,2742" stroked="true" strokeweight=".475pt" strokecolor="#231f20">
              <v:stroke dashstyle="solid"/>
            </v:line>
            <v:shape style="position:absolute;left:998;top:1223;width:3093;height:1119" coordorigin="999,1224" coordsize="3093,1119" path="m999,1585l1085,1329,1170,1683,1256,1630,1343,1699,1429,1609,1514,1836,1600,1852,1687,1781,1771,1612,1858,1725,1944,1385,2031,1224,2115,1409,2201,1417,2288,1493,2372,1475,2459,1791,2545,1348,2632,1295,2716,1699,2803,1649,2889,1701,2973,1833,3060,1366,3147,1422,3233,1670,3317,1477,3404,1836,3490,2134,3575,1902,3661,1891,3748,2052,3834,1575,3919,2342,4005,2303,4092,2057e" filled="false" stroked="true" strokeweight=".95pt" strokecolor="#00558b">
              <v:path arrowok="t"/>
              <v:stroke dashstyle="solid"/>
            </v:shape>
            <v:line style="position:absolute" from="791,1204" to="899,1204" stroked="true" strokeweight=".475pt" strokecolor="#231f20">
              <v:stroke dashstyle="solid"/>
            </v:line>
            <w10:wrap type="none"/>
          </v:group>
        </w:pict>
      </w:r>
      <w:r>
        <w:rPr>
          <w:color w:val="231F20"/>
          <w:w w:val="105"/>
          <w:sz w:val="11"/>
        </w:rPr>
        <w:t>6</w:t>
      </w:r>
    </w:p>
    <w:p>
      <w:pPr>
        <w:pStyle w:val="BodyText"/>
        <w:rPr>
          <w:sz w:val="14"/>
        </w:rPr>
      </w:pPr>
    </w:p>
    <w:p>
      <w:pPr>
        <w:spacing w:before="95"/>
        <w:ind w:left="0" w:right="55" w:firstLine="0"/>
        <w:jc w:val="right"/>
        <w:rPr>
          <w:sz w:val="11"/>
        </w:rPr>
      </w:pPr>
      <w:r>
        <w:rPr>
          <w:color w:val="231F20"/>
          <w:w w:val="108"/>
          <w:sz w:val="11"/>
        </w:rPr>
        <w:t>4</w:t>
      </w:r>
    </w:p>
    <w:p>
      <w:pPr>
        <w:pStyle w:val="BodyText"/>
        <w:rPr>
          <w:sz w:val="14"/>
        </w:rPr>
      </w:pPr>
    </w:p>
    <w:p>
      <w:pPr>
        <w:spacing w:before="94"/>
        <w:ind w:left="0" w:right="55" w:firstLine="0"/>
        <w:jc w:val="righ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spacing w:before="39"/>
        <w:ind w:left="2338" w:right="0" w:firstLine="0"/>
        <w:jc w:val="left"/>
        <w:rPr>
          <w:sz w:val="15"/>
        </w:rPr>
      </w:pPr>
      <w:r>
        <w:rPr>
          <w:color w:val="231F20"/>
          <w:w w:val="101"/>
          <w:sz w:val="15"/>
        </w:rPr>
        <w:t>+</w:t>
      </w:r>
    </w:p>
    <w:p>
      <w:pPr>
        <w:spacing w:before="44"/>
        <w:ind w:left="0" w:right="55" w:firstLine="0"/>
        <w:jc w:val="righ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spacing w:before="39"/>
        <w:ind w:left="2338" w:right="0" w:firstLine="0"/>
        <w:jc w:val="left"/>
        <w:rPr>
          <w:sz w:val="15"/>
        </w:rPr>
      </w:pPr>
      <w:r>
        <w:rPr>
          <w:color w:val="231F20"/>
          <w:w w:val="124"/>
          <w:sz w:val="15"/>
        </w:rPr>
        <w:t>–</w:t>
      </w:r>
    </w:p>
    <w:p>
      <w:pPr>
        <w:spacing w:before="44"/>
        <w:ind w:left="0" w:right="55" w:firstLine="0"/>
        <w:jc w:val="righ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pStyle w:val="BodyText"/>
        <w:rPr>
          <w:sz w:val="14"/>
        </w:rPr>
      </w:pPr>
    </w:p>
    <w:p>
      <w:pPr>
        <w:spacing w:before="95"/>
        <w:ind w:left="0" w:right="55" w:firstLine="0"/>
        <w:jc w:val="right"/>
        <w:rPr>
          <w:sz w:val="11"/>
        </w:rPr>
      </w:pPr>
      <w:r>
        <w:rPr>
          <w:color w:val="231F20"/>
          <w:w w:val="108"/>
          <w:sz w:val="11"/>
        </w:rPr>
        <w:t>4</w:t>
      </w:r>
    </w:p>
    <w:p>
      <w:pPr>
        <w:pStyle w:val="BodyText"/>
        <w:spacing w:line="268" w:lineRule="auto"/>
        <w:ind w:left="357" w:right="397"/>
      </w:pPr>
      <w:r>
        <w:rPr/>
        <w:br w:type="column"/>
      </w:r>
      <w:r>
        <w:rPr>
          <w:color w:val="231F20"/>
        </w:rPr>
        <w:t>near-record high of 5.7% in 2013 Q4 (Chart 2.11). As discussed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a</w:t>
      </w:r>
      <w:r>
        <w:rPr>
          <w:color w:val="231F20"/>
          <w:spacing w:val="-35"/>
        </w:rPr>
        <w:t> </w:t>
      </w:r>
      <w:r>
        <w:rPr>
          <w:color w:val="231F20"/>
        </w:rPr>
        <w:t>box</w:t>
      </w:r>
      <w:r>
        <w:rPr>
          <w:color w:val="231F20"/>
          <w:spacing w:val="-35"/>
        </w:rPr>
        <w:t> </w:t>
      </w:r>
      <w:r>
        <w:rPr>
          <w:color w:val="231F20"/>
        </w:rPr>
        <w:t>on</w:t>
      </w:r>
      <w:r>
        <w:rPr>
          <w:color w:val="231F20"/>
          <w:spacing w:val="-35"/>
        </w:rPr>
        <w:t> </w:t>
      </w:r>
      <w:r>
        <w:rPr>
          <w:color w:val="231F20"/>
        </w:rPr>
        <w:t>pages</w:t>
      </w:r>
      <w:r>
        <w:rPr>
          <w:color w:val="231F20"/>
          <w:spacing w:val="-35"/>
        </w:rPr>
        <w:t> </w:t>
      </w:r>
      <w:r>
        <w:rPr>
          <w:color w:val="231F20"/>
        </w:rPr>
        <w:t>22–23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May</w:t>
      </w:r>
      <w:r>
        <w:rPr>
          <w:color w:val="231F20"/>
          <w:spacing w:val="-35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35"/>
        </w:rPr>
        <w:t> </w:t>
      </w:r>
      <w:r>
        <w:rPr>
          <w:color w:val="231F20"/>
        </w:rPr>
        <w:t>the deterioration in the deficit over the past two years </w:t>
      </w:r>
      <w:r>
        <w:rPr>
          <w:color w:val="231F20"/>
          <w:w w:val="95"/>
        </w:rPr>
        <w:t>predominantly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income,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particular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earnings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non-financial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corporations </w:t>
      </w:r>
      <w:r>
        <w:rPr>
          <w:color w:val="231F20"/>
        </w:rPr>
        <w:t>on their foreign direct investments. Although all three </w:t>
      </w:r>
      <w:r>
        <w:rPr>
          <w:color w:val="231F20"/>
          <w:w w:val="90"/>
        </w:rPr>
        <w:t>components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transfers,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income</w:t>
      </w:r>
    </w:p>
    <w:p>
      <w:pPr>
        <w:pStyle w:val="BodyText"/>
        <w:spacing w:line="268" w:lineRule="auto"/>
        <w:ind w:left="357" w:right="695"/>
      </w:pPr>
      <w:r>
        <w:rPr>
          <w:color w:val="231F20"/>
          <w:w w:val="95"/>
        </w:rPr>
        <w:t>—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deficit,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reversal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consistent</w:t>
      </w:r>
      <w:r>
        <w:rPr>
          <w:color w:val="231F20"/>
          <w:spacing w:val="-45"/>
        </w:rPr>
        <w:t> </w:t>
      </w:r>
      <w:r>
        <w:rPr>
          <w:color w:val="231F20"/>
        </w:rPr>
        <w:t>surplus</w:t>
      </w:r>
      <w:r>
        <w:rPr>
          <w:color w:val="231F20"/>
          <w:spacing w:val="-44"/>
        </w:rPr>
        <w:t> </w:t>
      </w:r>
      <w:r>
        <w:rPr>
          <w:color w:val="231F20"/>
        </w:rPr>
        <w:t>before</w:t>
      </w:r>
      <w:r>
        <w:rPr>
          <w:color w:val="231F20"/>
          <w:spacing w:val="-44"/>
        </w:rPr>
        <w:t> </w:t>
      </w:r>
      <w:r>
        <w:rPr>
          <w:color w:val="231F20"/>
        </w:rPr>
        <w:t>2012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-1.8%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2014</w:t>
      </w:r>
      <w:r>
        <w:rPr>
          <w:color w:val="231F20"/>
          <w:spacing w:val="-44"/>
        </w:rPr>
        <w:t> </w:t>
      </w:r>
      <w:r>
        <w:rPr>
          <w:color w:val="231F20"/>
        </w:rPr>
        <w:t>Q1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the main</w:t>
      </w:r>
      <w:r>
        <w:rPr>
          <w:color w:val="231F20"/>
          <w:spacing w:val="-23"/>
        </w:rPr>
        <w:t> </w:t>
      </w:r>
      <w:r>
        <w:rPr>
          <w:color w:val="231F20"/>
        </w:rPr>
        <w:t>factor</w:t>
      </w:r>
      <w:r>
        <w:rPr>
          <w:color w:val="231F20"/>
          <w:spacing w:val="-23"/>
        </w:rPr>
        <w:t> </w:t>
      </w:r>
      <w:r>
        <w:rPr>
          <w:color w:val="231F20"/>
        </w:rPr>
        <w:t>driving</w:t>
      </w:r>
      <w:r>
        <w:rPr>
          <w:color w:val="231F20"/>
          <w:spacing w:val="-23"/>
        </w:rPr>
        <w:t> </w:t>
      </w:r>
      <w:r>
        <w:rPr>
          <w:color w:val="231F20"/>
        </w:rPr>
        <w:t>recent</w:t>
      </w:r>
      <w:r>
        <w:rPr>
          <w:color w:val="231F20"/>
          <w:spacing w:val="-23"/>
        </w:rPr>
        <w:t> </w:t>
      </w:r>
      <w:r>
        <w:rPr>
          <w:color w:val="231F20"/>
        </w:rPr>
        <w:t>trends.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0"/>
          <w:cols w:num="3" w:equalWidth="0">
            <w:col w:w="1348" w:space="40"/>
            <w:col w:w="2458" w:space="1296"/>
            <w:col w:w="5748"/>
          </w:cols>
        </w:sectPr>
      </w:pPr>
    </w:p>
    <w:p>
      <w:pPr>
        <w:pStyle w:val="BodyText"/>
        <w:spacing w:before="9"/>
        <w:rPr>
          <w:sz w:val="10"/>
        </w:rPr>
      </w:pPr>
    </w:p>
    <w:p>
      <w:pPr>
        <w:spacing w:before="105"/>
        <w:ind w:left="0" w:right="3366" w:firstLine="0"/>
        <w:jc w:val="center"/>
        <w:rPr>
          <w:sz w:val="11"/>
        </w:rPr>
      </w:pPr>
      <w:r>
        <w:rPr>
          <w:color w:val="231F20"/>
          <w:w w:val="105"/>
          <w:sz w:val="11"/>
        </w:rPr>
        <w:t>6</w:t>
      </w:r>
    </w:p>
    <w:p>
      <w:pPr>
        <w:pStyle w:val="BodyText"/>
        <w:spacing w:before="1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top="1560" w:bottom="0" w:left="620" w:right="400"/>
        </w:sectPr>
      </w:pPr>
    </w:p>
    <w:p>
      <w:pPr>
        <w:pStyle w:val="BodyText"/>
        <w:spacing w:before="4"/>
        <w:rPr>
          <w:sz w:val="17"/>
        </w:rPr>
      </w:pPr>
    </w:p>
    <w:p>
      <w:pPr>
        <w:spacing w:before="0"/>
        <w:ind w:left="387" w:right="0" w:firstLine="0"/>
        <w:jc w:val="left"/>
        <w:rPr>
          <w:sz w:val="11"/>
        </w:rPr>
      </w:pPr>
      <w:r>
        <w:rPr>
          <w:color w:val="231F20"/>
          <w:spacing w:val="-1"/>
          <w:w w:val="105"/>
          <w:sz w:val="11"/>
        </w:rPr>
        <w:t>2005</w:t>
      </w:r>
    </w:p>
    <w:p>
      <w:pPr>
        <w:pStyle w:val="BodyText"/>
        <w:spacing w:before="4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tabs>
          <w:tab w:pos="468" w:val="left" w:leader="none"/>
        </w:tabs>
        <w:spacing w:before="0"/>
        <w:ind w:left="121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06</w:t>
        <w:tab/>
      </w:r>
      <w:r>
        <w:rPr>
          <w:color w:val="231F20"/>
          <w:spacing w:val="-10"/>
          <w:w w:val="105"/>
          <w:sz w:val="11"/>
        </w:rPr>
        <w:t>07</w:t>
      </w:r>
    </w:p>
    <w:p>
      <w:pPr>
        <w:pStyle w:val="BodyText"/>
        <w:spacing w:before="4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tabs>
          <w:tab w:pos="527" w:val="left" w:leader="none"/>
          <w:tab w:pos="877" w:val="left" w:leader="none"/>
        </w:tabs>
        <w:spacing w:before="0"/>
        <w:ind w:left="182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08</w:t>
        <w:tab/>
        <w:t>09</w:t>
        <w:tab/>
      </w:r>
      <w:r>
        <w:rPr>
          <w:color w:val="231F20"/>
          <w:spacing w:val="-10"/>
          <w:w w:val="105"/>
          <w:sz w:val="11"/>
        </w:rPr>
        <w:t>10</w:t>
      </w:r>
    </w:p>
    <w:p>
      <w:pPr>
        <w:spacing w:line="112" w:lineRule="exact" w:before="105"/>
        <w:ind w:left="1405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110"/>
          <w:sz w:val="11"/>
        </w:rPr>
        <w:t>8</w:t>
      </w:r>
    </w:p>
    <w:p>
      <w:pPr>
        <w:tabs>
          <w:tab w:pos="540" w:val="left" w:leader="none"/>
          <w:tab w:pos="882" w:val="left" w:leader="none"/>
        </w:tabs>
        <w:spacing w:line="112" w:lineRule="exact" w:before="0"/>
        <w:ind w:left="202" w:right="0" w:firstLine="0"/>
        <w:jc w:val="left"/>
        <w:rPr>
          <w:sz w:val="11"/>
        </w:rPr>
      </w:pPr>
      <w:r>
        <w:rPr>
          <w:color w:val="231F20"/>
          <w:sz w:val="11"/>
        </w:rPr>
        <w:t>11</w:t>
        <w:tab/>
        <w:t>12</w:t>
        <w:tab/>
        <w:t>13</w:t>
      </w:r>
      <w:r>
        <w:rPr>
          <w:color w:val="231F20"/>
          <w:spacing w:val="6"/>
          <w:sz w:val="11"/>
        </w:rPr>
        <w:t> </w:t>
      </w:r>
      <w:r>
        <w:rPr>
          <w:color w:val="231F20"/>
          <w:sz w:val="11"/>
        </w:rPr>
        <w:t>14</w:t>
      </w:r>
    </w:p>
    <w:p>
      <w:pPr>
        <w:spacing w:after="0" w:line="112" w:lineRule="exact"/>
        <w:jc w:val="left"/>
        <w:rPr>
          <w:sz w:val="11"/>
        </w:rPr>
        <w:sectPr>
          <w:type w:val="continuous"/>
          <w:pgSz w:w="11910" w:h="16840"/>
          <w:pgMar w:top="1560" w:bottom="0" w:left="620" w:right="400"/>
          <w:cols w:num="4" w:equalWidth="0">
            <w:col w:w="629" w:space="39"/>
            <w:col w:w="585" w:space="40"/>
            <w:col w:w="988" w:space="39"/>
            <w:col w:w="8570"/>
          </w:cols>
        </w:sectPr>
      </w:pPr>
    </w:p>
    <w:p>
      <w:pPr>
        <w:pStyle w:val="BodyText"/>
        <w:spacing w:before="4"/>
        <w:rPr>
          <w:sz w:val="14"/>
        </w:rPr>
      </w:pPr>
    </w:p>
    <w:p>
      <w:pPr>
        <w:spacing w:line="244" w:lineRule="auto" w:before="0"/>
        <w:ind w:left="341" w:right="6065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5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compensation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employees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classified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included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investment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income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series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chart.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20" w:right="4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5"/>
        </w:numPr>
        <w:tabs>
          <w:tab w:pos="910" w:val="left" w:leader="none"/>
          <w:tab w:pos="911" w:val="left" w:leader="none"/>
        </w:tabs>
        <w:spacing w:line="240" w:lineRule="auto" w:before="110" w:after="0"/>
        <w:ind w:left="910" w:right="0" w:hanging="738"/>
        <w:jc w:val="left"/>
        <w:rPr>
          <w:color w:val="A70741"/>
        </w:rPr>
      </w:pPr>
      <w:bookmarkStart w:name="3 Output and supply" w:id="38"/>
      <w:bookmarkEnd w:id="38"/>
      <w:r>
        <w:rPr/>
      </w:r>
      <w:bookmarkStart w:name="3.1 Recent developments in output" w:id="39"/>
      <w:bookmarkEnd w:id="39"/>
      <w:r>
        <w:rPr/>
      </w:r>
      <w:bookmarkStart w:name="3.2 Recent developments in the labour ma" w:id="40"/>
      <w:bookmarkEnd w:id="40"/>
      <w:r>
        <w:rPr/>
      </w:r>
      <w:bookmarkStart w:name="3.2 Recent developments in the labour ma" w:id="41"/>
      <w:bookmarkEnd w:id="41"/>
      <w:r>
        <w:rPr>
          <w:color w:val="231F20"/>
        </w:rPr>
        <w:t>O</w:t>
      </w:r>
      <w:r>
        <w:rPr>
          <w:color w:val="231F20"/>
        </w:rPr>
        <w:t>utput and</w:t>
      </w:r>
      <w:r>
        <w:rPr>
          <w:color w:val="231F20"/>
          <w:spacing w:val="-130"/>
        </w:rPr>
        <w:t> </w:t>
      </w:r>
      <w:r>
        <w:rPr>
          <w:color w:val="231F20"/>
        </w:rPr>
        <w:t>supply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1999pt;margin-top:13.623649pt;width:515.9500pt;height:.1pt;mso-position-horizontal-relative:page;mso-position-vertical-relative:paragraph;z-index:-15634432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416"/>
      </w:pPr>
      <w:bookmarkStart w:name="Total hours and employment" w:id="42"/>
      <w:bookmarkEnd w:id="42"/>
      <w:r>
        <w:rPr/>
      </w:r>
      <w:r>
        <w:rPr>
          <w:color w:val="A70741"/>
          <w:w w:val="111"/>
        </w:rPr>
        <w:t>O</w:t>
      </w:r>
      <w:r>
        <w:rPr>
          <w:color w:val="A70741"/>
          <w:w w:val="92"/>
        </w:rPr>
        <w:t>u</w:t>
      </w:r>
      <w:r>
        <w:rPr>
          <w:color w:val="A70741"/>
          <w:w w:val="87"/>
        </w:rPr>
        <w:t>t</w:t>
      </w:r>
      <w:r>
        <w:rPr>
          <w:color w:val="A70741"/>
          <w:w w:val="89"/>
        </w:rPr>
        <w:t>p</w:t>
      </w:r>
      <w:r>
        <w:rPr>
          <w:color w:val="A70741"/>
          <w:w w:val="92"/>
        </w:rPr>
        <w:t>u</w:t>
      </w:r>
      <w:r>
        <w:rPr>
          <w:color w:val="A70741"/>
          <w:w w:val="87"/>
        </w:rPr>
        <w:t>t</w:t>
      </w:r>
      <w:r>
        <w:rPr>
          <w:color w:val="A70741"/>
          <w:spacing w:val="-20"/>
        </w:rPr>
        <w:t> </w:t>
      </w:r>
      <w:r>
        <w:rPr>
          <w:color w:val="A70741"/>
          <w:w w:val="78"/>
        </w:rPr>
        <w:t>i</w:t>
      </w:r>
      <w:r>
        <w:rPr>
          <w:color w:val="A70741"/>
          <w:w w:val="93"/>
        </w:rPr>
        <w:t>s</w:t>
      </w:r>
      <w:r>
        <w:rPr>
          <w:color w:val="A70741"/>
          <w:spacing w:val="-20"/>
        </w:rPr>
        <w:t> </w:t>
      </w:r>
      <w:r>
        <w:rPr>
          <w:color w:val="A70741"/>
          <w:w w:val="84"/>
        </w:rPr>
        <w:t>e</w:t>
      </w:r>
      <w:r>
        <w:rPr>
          <w:color w:val="A70741"/>
          <w:w w:val="93"/>
        </w:rPr>
        <w:t>s</w:t>
      </w:r>
      <w:r>
        <w:rPr>
          <w:color w:val="A70741"/>
          <w:w w:val="87"/>
        </w:rPr>
        <w:t>t</w:t>
      </w:r>
      <w:r>
        <w:rPr>
          <w:color w:val="A70741"/>
          <w:w w:val="78"/>
        </w:rPr>
        <w:t>i</w:t>
      </w:r>
      <w:r>
        <w:rPr>
          <w:color w:val="A70741"/>
          <w:w w:val="96"/>
        </w:rPr>
        <w:t>m</w:t>
      </w:r>
      <w:r>
        <w:rPr>
          <w:color w:val="A70741"/>
          <w:w w:val="87"/>
        </w:rPr>
        <w:t>a</w:t>
      </w:r>
      <w:r>
        <w:rPr>
          <w:color w:val="A70741"/>
          <w:w w:val="87"/>
        </w:rPr>
        <w:t>t</w:t>
      </w:r>
      <w:r>
        <w:rPr>
          <w:color w:val="A70741"/>
          <w:w w:val="84"/>
        </w:rPr>
        <w:t>e</w:t>
      </w:r>
      <w:r>
        <w:rPr>
          <w:color w:val="A70741"/>
          <w:w w:val="91"/>
        </w:rPr>
        <w:t>d</w:t>
      </w:r>
      <w:r>
        <w:rPr>
          <w:color w:val="A70741"/>
          <w:spacing w:val="-20"/>
        </w:rPr>
        <w:t> </w:t>
      </w:r>
      <w:r>
        <w:rPr>
          <w:color w:val="A70741"/>
          <w:w w:val="87"/>
        </w:rPr>
        <w:t>t</w:t>
      </w:r>
      <w:r>
        <w:rPr>
          <w:color w:val="A70741"/>
          <w:w w:val="96"/>
        </w:rPr>
        <w:t>o</w:t>
      </w:r>
      <w:r>
        <w:rPr>
          <w:color w:val="A70741"/>
          <w:spacing w:val="-20"/>
        </w:rPr>
        <w:t> </w:t>
      </w:r>
      <w:r>
        <w:rPr>
          <w:color w:val="A70741"/>
          <w:w w:val="93"/>
        </w:rPr>
        <w:t>h</w:t>
      </w:r>
      <w:r>
        <w:rPr>
          <w:color w:val="A70741"/>
          <w:w w:val="87"/>
        </w:rPr>
        <w:t>a</w:t>
      </w:r>
      <w:r>
        <w:rPr>
          <w:color w:val="A70741"/>
          <w:w w:val="91"/>
        </w:rPr>
        <w:t>v</w:t>
      </w:r>
      <w:r>
        <w:rPr>
          <w:color w:val="A70741"/>
          <w:w w:val="84"/>
        </w:rPr>
        <w:t>e</w:t>
      </w:r>
      <w:r>
        <w:rPr>
          <w:color w:val="A70741"/>
          <w:spacing w:val="-20"/>
        </w:rPr>
        <w:t> </w:t>
      </w:r>
      <w:r>
        <w:rPr>
          <w:color w:val="A70741"/>
          <w:w w:val="78"/>
        </w:rPr>
        <w:t>i</w:t>
      </w:r>
      <w:r>
        <w:rPr>
          <w:color w:val="A70741"/>
          <w:w w:val="92"/>
        </w:rPr>
        <w:t>n</w:t>
      </w:r>
      <w:r>
        <w:rPr>
          <w:color w:val="A70741"/>
          <w:w w:val="85"/>
        </w:rPr>
        <w:t>c</w:t>
      </w:r>
      <w:r>
        <w:rPr>
          <w:color w:val="A70741"/>
          <w:w w:val="82"/>
        </w:rPr>
        <w:t>r</w:t>
      </w:r>
      <w:r>
        <w:rPr>
          <w:color w:val="A70741"/>
          <w:w w:val="84"/>
        </w:rPr>
        <w:t>e</w:t>
      </w:r>
      <w:r>
        <w:rPr>
          <w:color w:val="A70741"/>
          <w:w w:val="87"/>
        </w:rPr>
        <w:t>a</w:t>
      </w:r>
      <w:r>
        <w:rPr>
          <w:color w:val="A70741"/>
          <w:w w:val="93"/>
        </w:rPr>
        <w:t>s</w:t>
      </w:r>
      <w:r>
        <w:rPr>
          <w:color w:val="A70741"/>
          <w:w w:val="84"/>
        </w:rPr>
        <w:t>e</w:t>
      </w:r>
      <w:r>
        <w:rPr>
          <w:color w:val="A70741"/>
          <w:w w:val="91"/>
        </w:rPr>
        <w:t>d</w:t>
      </w:r>
      <w:r>
        <w:rPr>
          <w:color w:val="A70741"/>
          <w:spacing w:val="-20"/>
        </w:rPr>
        <w:t> </w:t>
      </w:r>
      <w:r>
        <w:rPr>
          <w:color w:val="A70741"/>
          <w:w w:val="89"/>
        </w:rPr>
        <w:t>b</w:t>
      </w:r>
      <w:r>
        <w:rPr>
          <w:color w:val="A70741"/>
          <w:w w:val="94"/>
        </w:rPr>
        <w:t>y</w:t>
      </w:r>
      <w:r>
        <w:rPr>
          <w:color w:val="A70741"/>
          <w:spacing w:val="-20"/>
        </w:rPr>
        <w:t> </w:t>
      </w:r>
      <w:r>
        <w:rPr>
          <w:color w:val="A70741"/>
          <w:w w:val="105"/>
        </w:rPr>
        <w:t>0</w:t>
      </w:r>
      <w:r>
        <w:rPr>
          <w:color w:val="A70741"/>
          <w:w w:val="58"/>
        </w:rPr>
        <w:t>.</w:t>
      </w:r>
      <w:r>
        <w:rPr>
          <w:color w:val="A70741"/>
          <w:w w:val="104"/>
        </w:rPr>
        <w:t>8</w:t>
      </w:r>
      <w:r>
        <w:rPr>
          <w:color w:val="A70741"/>
          <w:w w:val="137"/>
        </w:rPr>
        <w:t>%</w:t>
      </w:r>
      <w:r>
        <w:rPr>
          <w:color w:val="A70741"/>
          <w:spacing w:val="-20"/>
        </w:rPr>
        <w:t> </w:t>
      </w:r>
      <w:r>
        <w:rPr>
          <w:color w:val="A70741"/>
          <w:w w:val="78"/>
        </w:rPr>
        <w:t>i</w:t>
      </w:r>
      <w:r>
        <w:rPr>
          <w:color w:val="A70741"/>
          <w:w w:val="92"/>
        </w:rPr>
        <w:t>n</w:t>
      </w:r>
      <w:r>
        <w:rPr>
          <w:color w:val="A70741"/>
          <w:spacing w:val="-20"/>
        </w:rPr>
        <w:t> </w:t>
      </w:r>
      <w:r>
        <w:rPr>
          <w:color w:val="A70741"/>
          <w:w w:val="96"/>
        </w:rPr>
        <w:t>2</w:t>
      </w:r>
      <w:r>
        <w:rPr>
          <w:color w:val="A70741"/>
          <w:w w:val="105"/>
        </w:rPr>
        <w:t>0</w:t>
      </w:r>
      <w:r>
        <w:rPr>
          <w:color w:val="A70741"/>
          <w:w w:val="78"/>
        </w:rPr>
        <w:t>1</w:t>
      </w:r>
      <w:r>
        <w:rPr>
          <w:color w:val="A70741"/>
          <w:w w:val="104"/>
        </w:rPr>
        <w:t>4</w:t>
      </w:r>
      <w:r>
        <w:rPr>
          <w:color w:val="A70741"/>
          <w:spacing w:val="-20"/>
        </w:rPr>
        <w:t> </w:t>
      </w:r>
      <w:r>
        <w:rPr>
          <w:color w:val="A70741"/>
          <w:w w:val="110"/>
        </w:rPr>
        <w:t>Q</w:t>
      </w:r>
      <w:r>
        <w:rPr>
          <w:color w:val="A70741"/>
          <w:w w:val="96"/>
        </w:rPr>
        <w:t>2</w:t>
      </w:r>
      <w:r>
        <w:rPr>
          <w:color w:val="A70741"/>
          <w:w w:val="58"/>
        </w:rPr>
        <w:t>.</w:t>
      </w:r>
      <w:r>
        <w:rPr>
          <w:color w:val="A70741"/>
        </w:rPr>
        <w:t> </w:t>
      </w:r>
      <w:r>
        <w:rPr>
          <w:color w:val="A70741"/>
          <w:spacing w:val="-40"/>
        </w:rPr>
        <w:t> </w:t>
      </w:r>
      <w:r>
        <w:rPr>
          <w:color w:val="A70741"/>
          <w:w w:val="87"/>
        </w:rPr>
        <w:t>E</w:t>
      </w:r>
      <w:r>
        <w:rPr>
          <w:color w:val="A70741"/>
          <w:w w:val="96"/>
        </w:rPr>
        <w:t>m</w:t>
      </w:r>
      <w:r>
        <w:rPr>
          <w:color w:val="A70741"/>
          <w:w w:val="89"/>
        </w:rPr>
        <w:t>p</w:t>
      </w:r>
      <w:r>
        <w:rPr>
          <w:color w:val="A70741"/>
          <w:w w:val="82"/>
        </w:rPr>
        <w:t>l</w:t>
      </w:r>
      <w:r>
        <w:rPr>
          <w:color w:val="A70741"/>
          <w:w w:val="96"/>
        </w:rPr>
        <w:t>o</w:t>
      </w:r>
      <w:r>
        <w:rPr>
          <w:color w:val="A70741"/>
          <w:w w:val="94"/>
        </w:rPr>
        <w:t>y</w:t>
      </w:r>
      <w:r>
        <w:rPr>
          <w:color w:val="A70741"/>
          <w:w w:val="96"/>
        </w:rPr>
        <w:t>m</w:t>
      </w:r>
      <w:r>
        <w:rPr>
          <w:color w:val="A70741"/>
          <w:w w:val="84"/>
        </w:rPr>
        <w:t>e</w:t>
      </w:r>
      <w:r>
        <w:rPr>
          <w:color w:val="A70741"/>
          <w:w w:val="92"/>
        </w:rPr>
        <w:t>n</w:t>
      </w:r>
      <w:r>
        <w:rPr>
          <w:color w:val="A70741"/>
          <w:w w:val="87"/>
        </w:rPr>
        <w:t>t</w:t>
      </w:r>
      <w:r>
        <w:rPr>
          <w:color w:val="A70741"/>
          <w:spacing w:val="-20"/>
        </w:rPr>
        <w:t> </w:t>
      </w:r>
      <w:r>
        <w:rPr>
          <w:color w:val="A70741"/>
          <w:w w:val="94"/>
        </w:rPr>
        <w:t>g</w:t>
      </w:r>
      <w:r>
        <w:rPr>
          <w:color w:val="A70741"/>
          <w:w w:val="82"/>
        </w:rPr>
        <w:t>r</w:t>
      </w:r>
      <w:r>
        <w:rPr>
          <w:color w:val="A70741"/>
          <w:w w:val="96"/>
        </w:rPr>
        <w:t>o</w:t>
      </w:r>
      <w:r>
        <w:rPr>
          <w:color w:val="A70741"/>
          <w:w w:val="92"/>
        </w:rPr>
        <w:t>w</w:t>
      </w:r>
      <w:r>
        <w:rPr>
          <w:color w:val="A70741"/>
          <w:w w:val="87"/>
        </w:rPr>
        <w:t>t</w:t>
      </w:r>
      <w:r>
        <w:rPr>
          <w:color w:val="A70741"/>
          <w:w w:val="93"/>
        </w:rPr>
        <w:t>h</w:t>
      </w:r>
      <w:r>
        <w:rPr>
          <w:color w:val="A70741"/>
          <w:spacing w:val="-20"/>
        </w:rPr>
        <w:t> </w:t>
      </w:r>
      <w:r>
        <w:rPr>
          <w:color w:val="A70741"/>
          <w:w w:val="82"/>
        </w:rPr>
        <w:t>r</w:t>
      </w:r>
      <w:r>
        <w:rPr>
          <w:color w:val="A70741"/>
          <w:w w:val="84"/>
        </w:rPr>
        <w:t>e</w:t>
      </w:r>
      <w:r>
        <w:rPr>
          <w:color w:val="A70741"/>
          <w:w w:val="96"/>
        </w:rPr>
        <w:t>m</w:t>
      </w:r>
      <w:r>
        <w:rPr>
          <w:color w:val="A70741"/>
          <w:w w:val="87"/>
        </w:rPr>
        <w:t>a</w:t>
      </w:r>
      <w:r>
        <w:rPr>
          <w:color w:val="A70741"/>
          <w:w w:val="78"/>
        </w:rPr>
        <w:t>i</w:t>
      </w:r>
      <w:r>
        <w:rPr>
          <w:color w:val="A70741"/>
          <w:w w:val="92"/>
        </w:rPr>
        <w:t>n</w:t>
      </w:r>
      <w:r>
        <w:rPr>
          <w:color w:val="A70741"/>
          <w:w w:val="84"/>
        </w:rPr>
        <w:t>e</w:t>
      </w:r>
      <w:r>
        <w:rPr>
          <w:color w:val="A70741"/>
          <w:w w:val="91"/>
        </w:rPr>
        <w:t>d</w:t>
      </w:r>
      <w:r>
        <w:rPr>
          <w:color w:val="A70741"/>
          <w:spacing w:val="-20"/>
        </w:rPr>
        <w:t> </w:t>
      </w:r>
      <w:r>
        <w:rPr>
          <w:color w:val="A70741"/>
          <w:w w:val="82"/>
        </w:rPr>
        <w:t>r</w:t>
      </w:r>
      <w:r>
        <w:rPr>
          <w:color w:val="A70741"/>
          <w:w w:val="96"/>
        </w:rPr>
        <w:t>o</w:t>
      </w:r>
      <w:r>
        <w:rPr>
          <w:color w:val="A70741"/>
          <w:w w:val="89"/>
        </w:rPr>
        <w:t>b</w:t>
      </w:r>
      <w:r>
        <w:rPr>
          <w:color w:val="A70741"/>
          <w:w w:val="92"/>
        </w:rPr>
        <w:t>u</w:t>
      </w:r>
      <w:r>
        <w:rPr>
          <w:color w:val="A70741"/>
          <w:w w:val="93"/>
        </w:rPr>
        <w:t>s</w:t>
      </w:r>
      <w:r>
        <w:rPr>
          <w:color w:val="A70741"/>
          <w:w w:val="87"/>
        </w:rPr>
        <w:t>t </w:t>
      </w:r>
      <w:r>
        <w:rPr>
          <w:color w:val="A70741"/>
          <w:w w:val="78"/>
        </w:rPr>
        <w:t>i</w:t>
      </w:r>
      <w:r>
        <w:rPr>
          <w:color w:val="A70741"/>
          <w:w w:val="92"/>
        </w:rPr>
        <w:t>n</w:t>
      </w:r>
      <w:r>
        <w:rPr>
          <w:color w:val="A70741"/>
          <w:spacing w:val="-20"/>
        </w:rPr>
        <w:t> </w:t>
      </w:r>
      <w:r>
        <w:rPr>
          <w:color w:val="A70741"/>
          <w:w w:val="87"/>
        </w:rPr>
        <w:t>t</w:t>
      </w:r>
      <w:r>
        <w:rPr>
          <w:color w:val="A70741"/>
          <w:w w:val="93"/>
        </w:rPr>
        <w:t>h</w:t>
      </w:r>
      <w:r>
        <w:rPr>
          <w:color w:val="A70741"/>
          <w:w w:val="84"/>
        </w:rPr>
        <w:t>e</w:t>
      </w:r>
      <w:r>
        <w:rPr>
          <w:color w:val="A70741"/>
          <w:spacing w:val="-20"/>
        </w:rPr>
        <w:t> </w:t>
      </w:r>
      <w:r>
        <w:rPr>
          <w:color w:val="A70741"/>
          <w:w w:val="87"/>
        </w:rPr>
        <w:t>t</w:t>
      </w:r>
      <w:r>
        <w:rPr>
          <w:color w:val="A70741"/>
          <w:w w:val="93"/>
        </w:rPr>
        <w:t>h</w:t>
      </w:r>
      <w:r>
        <w:rPr>
          <w:color w:val="A70741"/>
          <w:w w:val="82"/>
        </w:rPr>
        <w:t>r</w:t>
      </w:r>
      <w:r>
        <w:rPr>
          <w:color w:val="A70741"/>
          <w:w w:val="84"/>
        </w:rPr>
        <w:t>ee</w:t>
      </w:r>
      <w:r>
        <w:rPr>
          <w:color w:val="A70741"/>
          <w:spacing w:val="-20"/>
        </w:rPr>
        <w:t> </w:t>
      </w:r>
      <w:r>
        <w:rPr>
          <w:color w:val="A70741"/>
          <w:w w:val="96"/>
        </w:rPr>
        <w:t>m</w:t>
      </w:r>
      <w:r>
        <w:rPr>
          <w:color w:val="A70741"/>
          <w:w w:val="96"/>
        </w:rPr>
        <w:t>o</w:t>
      </w:r>
      <w:r>
        <w:rPr>
          <w:color w:val="A70741"/>
          <w:w w:val="92"/>
        </w:rPr>
        <w:t>n</w:t>
      </w:r>
      <w:r>
        <w:rPr>
          <w:color w:val="A70741"/>
          <w:w w:val="87"/>
        </w:rPr>
        <w:t>t</w:t>
      </w:r>
      <w:r>
        <w:rPr>
          <w:color w:val="A70741"/>
          <w:w w:val="93"/>
        </w:rPr>
        <w:t>h</w:t>
      </w:r>
      <w:r>
        <w:rPr>
          <w:color w:val="A70741"/>
          <w:w w:val="93"/>
        </w:rPr>
        <w:t>s</w:t>
      </w:r>
      <w:r>
        <w:rPr>
          <w:color w:val="A70741"/>
          <w:spacing w:val="-20"/>
        </w:rPr>
        <w:t> </w:t>
      </w:r>
      <w:r>
        <w:rPr>
          <w:color w:val="A70741"/>
          <w:w w:val="87"/>
        </w:rPr>
        <w:t>t</w:t>
      </w:r>
      <w:r>
        <w:rPr>
          <w:color w:val="A70741"/>
          <w:w w:val="96"/>
        </w:rPr>
        <w:t>o</w:t>
      </w:r>
      <w:r>
        <w:rPr>
          <w:color w:val="A70741"/>
          <w:spacing w:val="-20"/>
        </w:rPr>
        <w:t> </w:t>
      </w:r>
      <w:r>
        <w:rPr>
          <w:color w:val="A70741"/>
          <w:w w:val="111"/>
        </w:rPr>
        <w:t>M</w:t>
      </w:r>
      <w:r>
        <w:rPr>
          <w:color w:val="A70741"/>
          <w:w w:val="87"/>
        </w:rPr>
        <w:t>a</w:t>
      </w:r>
      <w:r>
        <w:rPr>
          <w:color w:val="A70741"/>
          <w:w w:val="94"/>
        </w:rPr>
        <w:t>y</w:t>
      </w:r>
      <w:r>
        <w:rPr>
          <w:color w:val="A70741"/>
          <w:w w:val="58"/>
        </w:rPr>
        <w:t>,</w:t>
      </w:r>
      <w:r>
        <w:rPr>
          <w:color w:val="A70741"/>
          <w:spacing w:val="-20"/>
        </w:rPr>
        <w:t> </w:t>
      </w:r>
      <w:r>
        <w:rPr>
          <w:color w:val="A70741"/>
          <w:w w:val="92"/>
        </w:rPr>
        <w:t>w</w:t>
      </w:r>
      <w:r>
        <w:rPr>
          <w:color w:val="A70741"/>
          <w:w w:val="78"/>
        </w:rPr>
        <w:t>i</w:t>
      </w:r>
      <w:r>
        <w:rPr>
          <w:color w:val="A70741"/>
          <w:w w:val="87"/>
        </w:rPr>
        <w:t>t</w:t>
      </w:r>
      <w:r>
        <w:rPr>
          <w:color w:val="A70741"/>
          <w:w w:val="93"/>
        </w:rPr>
        <w:t>h</w:t>
      </w:r>
      <w:r>
        <w:rPr>
          <w:color w:val="A70741"/>
          <w:spacing w:val="-20"/>
        </w:rPr>
        <w:t> </w:t>
      </w:r>
      <w:r>
        <w:rPr>
          <w:color w:val="A70741"/>
          <w:w w:val="87"/>
        </w:rPr>
        <w:t>t</w:t>
      </w:r>
      <w:r>
        <w:rPr>
          <w:color w:val="A70741"/>
          <w:w w:val="93"/>
        </w:rPr>
        <w:t>h</w:t>
      </w:r>
      <w:r>
        <w:rPr>
          <w:color w:val="A70741"/>
          <w:w w:val="84"/>
        </w:rPr>
        <w:t>e</w:t>
      </w:r>
      <w:r>
        <w:rPr>
          <w:color w:val="A70741"/>
          <w:spacing w:val="-20"/>
        </w:rPr>
        <w:t> </w:t>
      </w:r>
      <w:r>
        <w:rPr>
          <w:color w:val="A70741"/>
          <w:w w:val="92"/>
        </w:rPr>
        <w:t>u</w:t>
      </w:r>
      <w:r>
        <w:rPr>
          <w:color w:val="A70741"/>
          <w:w w:val="92"/>
        </w:rPr>
        <w:t>n</w:t>
      </w:r>
      <w:r>
        <w:rPr>
          <w:color w:val="A70741"/>
          <w:w w:val="84"/>
        </w:rPr>
        <w:t>e</w:t>
      </w:r>
      <w:r>
        <w:rPr>
          <w:color w:val="A70741"/>
          <w:w w:val="96"/>
        </w:rPr>
        <w:t>m</w:t>
      </w:r>
      <w:r>
        <w:rPr>
          <w:color w:val="A70741"/>
          <w:w w:val="89"/>
        </w:rPr>
        <w:t>p</w:t>
      </w:r>
      <w:r>
        <w:rPr>
          <w:color w:val="A70741"/>
          <w:w w:val="82"/>
        </w:rPr>
        <w:t>l</w:t>
      </w:r>
      <w:r>
        <w:rPr>
          <w:color w:val="A70741"/>
          <w:w w:val="96"/>
        </w:rPr>
        <w:t>o</w:t>
      </w:r>
      <w:r>
        <w:rPr>
          <w:color w:val="A70741"/>
          <w:w w:val="94"/>
        </w:rPr>
        <w:t>y</w:t>
      </w:r>
      <w:r>
        <w:rPr>
          <w:color w:val="A70741"/>
          <w:w w:val="96"/>
        </w:rPr>
        <w:t>m</w:t>
      </w:r>
      <w:r>
        <w:rPr>
          <w:color w:val="A70741"/>
          <w:w w:val="84"/>
        </w:rPr>
        <w:t>e</w:t>
      </w:r>
      <w:r>
        <w:rPr>
          <w:color w:val="A70741"/>
          <w:w w:val="92"/>
        </w:rPr>
        <w:t>n</w:t>
      </w:r>
      <w:r>
        <w:rPr>
          <w:color w:val="A70741"/>
          <w:w w:val="87"/>
        </w:rPr>
        <w:t>t</w:t>
      </w:r>
      <w:r>
        <w:rPr>
          <w:color w:val="A70741"/>
          <w:spacing w:val="-20"/>
        </w:rPr>
        <w:t> </w:t>
      </w:r>
      <w:r>
        <w:rPr>
          <w:color w:val="A70741"/>
          <w:w w:val="82"/>
        </w:rPr>
        <w:t>r</w:t>
      </w:r>
      <w:r>
        <w:rPr>
          <w:color w:val="A70741"/>
          <w:w w:val="87"/>
        </w:rPr>
        <w:t>a</w:t>
      </w:r>
      <w:r>
        <w:rPr>
          <w:color w:val="A70741"/>
          <w:w w:val="87"/>
        </w:rPr>
        <w:t>t</w:t>
      </w:r>
      <w:r>
        <w:rPr>
          <w:color w:val="A70741"/>
          <w:w w:val="84"/>
        </w:rPr>
        <w:t>e</w:t>
      </w:r>
      <w:r>
        <w:rPr>
          <w:color w:val="A70741"/>
          <w:spacing w:val="-20"/>
        </w:rPr>
        <w:t> </w:t>
      </w:r>
      <w:r>
        <w:rPr>
          <w:color w:val="A70741"/>
          <w:w w:val="81"/>
        </w:rPr>
        <w:t>f</w:t>
      </w:r>
      <w:r>
        <w:rPr>
          <w:color w:val="A70741"/>
          <w:w w:val="87"/>
        </w:rPr>
        <w:t>a</w:t>
      </w:r>
      <w:r>
        <w:rPr>
          <w:color w:val="A70741"/>
          <w:w w:val="82"/>
        </w:rPr>
        <w:t>ll</w:t>
      </w:r>
      <w:r>
        <w:rPr>
          <w:color w:val="A70741"/>
          <w:w w:val="78"/>
        </w:rPr>
        <w:t>i</w:t>
      </w:r>
      <w:r>
        <w:rPr>
          <w:color w:val="A70741"/>
          <w:w w:val="92"/>
        </w:rPr>
        <w:t>n</w:t>
      </w:r>
      <w:r>
        <w:rPr>
          <w:color w:val="A70741"/>
          <w:w w:val="94"/>
        </w:rPr>
        <w:t>g</w:t>
      </w:r>
      <w:r>
        <w:rPr>
          <w:color w:val="A70741"/>
          <w:spacing w:val="-20"/>
        </w:rPr>
        <w:t> </w:t>
      </w:r>
      <w:r>
        <w:rPr>
          <w:color w:val="A70741"/>
          <w:w w:val="87"/>
        </w:rPr>
        <w:t>t</w:t>
      </w:r>
      <w:r>
        <w:rPr>
          <w:color w:val="A70741"/>
          <w:w w:val="96"/>
        </w:rPr>
        <w:t>o</w:t>
      </w:r>
      <w:r>
        <w:rPr>
          <w:color w:val="A70741"/>
          <w:spacing w:val="-20"/>
        </w:rPr>
        <w:t> </w:t>
      </w:r>
      <w:r>
        <w:rPr>
          <w:color w:val="A70741"/>
          <w:w w:val="101"/>
        </w:rPr>
        <w:t>6</w:t>
      </w:r>
      <w:r>
        <w:rPr>
          <w:color w:val="A70741"/>
          <w:w w:val="58"/>
        </w:rPr>
        <w:t>.</w:t>
      </w:r>
      <w:r>
        <w:rPr>
          <w:color w:val="A70741"/>
          <w:w w:val="96"/>
        </w:rPr>
        <w:t>5</w:t>
      </w:r>
      <w:r>
        <w:rPr>
          <w:color w:val="A70741"/>
          <w:w w:val="137"/>
        </w:rPr>
        <w:t>%</w:t>
      </w:r>
      <w:r>
        <w:rPr>
          <w:color w:val="A70741"/>
          <w:w w:val="58"/>
        </w:rPr>
        <w:t>.</w:t>
      </w:r>
      <w:r>
        <w:rPr>
          <w:color w:val="A70741"/>
        </w:rPr>
        <w:t> </w:t>
      </w:r>
      <w:r>
        <w:rPr>
          <w:color w:val="A70741"/>
          <w:spacing w:val="-40"/>
        </w:rPr>
        <w:t> </w:t>
      </w:r>
      <w:r>
        <w:rPr>
          <w:color w:val="A70741"/>
          <w:w w:val="104"/>
        </w:rPr>
        <w:t>H</w:t>
      </w:r>
      <w:r>
        <w:rPr>
          <w:color w:val="A70741"/>
          <w:w w:val="96"/>
        </w:rPr>
        <w:t>o</w:t>
      </w:r>
      <w:r>
        <w:rPr>
          <w:color w:val="A70741"/>
          <w:w w:val="92"/>
        </w:rPr>
        <w:t>u</w:t>
      </w:r>
      <w:r>
        <w:rPr>
          <w:color w:val="A70741"/>
          <w:w w:val="82"/>
        </w:rPr>
        <w:t>r</w:t>
      </w:r>
      <w:r>
        <w:rPr>
          <w:color w:val="A70741"/>
          <w:w w:val="82"/>
        </w:rPr>
        <w:t>l</w:t>
      </w:r>
      <w:r>
        <w:rPr>
          <w:color w:val="A70741"/>
          <w:w w:val="94"/>
        </w:rPr>
        <w:t>y</w:t>
      </w:r>
      <w:r>
        <w:rPr>
          <w:color w:val="A70741"/>
          <w:spacing w:val="-20"/>
        </w:rPr>
        <w:t> </w:t>
      </w:r>
      <w:r>
        <w:rPr>
          <w:color w:val="A70741"/>
          <w:w w:val="89"/>
        </w:rPr>
        <w:t>p</w:t>
      </w:r>
      <w:r>
        <w:rPr>
          <w:color w:val="A70741"/>
          <w:w w:val="82"/>
        </w:rPr>
        <w:t>r</w:t>
      </w:r>
      <w:r>
        <w:rPr>
          <w:color w:val="A70741"/>
          <w:w w:val="96"/>
        </w:rPr>
        <w:t>o</w:t>
      </w:r>
      <w:r>
        <w:rPr>
          <w:color w:val="A70741"/>
          <w:w w:val="91"/>
        </w:rPr>
        <w:t>d</w:t>
      </w:r>
      <w:r>
        <w:rPr>
          <w:color w:val="A70741"/>
          <w:w w:val="92"/>
        </w:rPr>
        <w:t>u</w:t>
      </w:r>
      <w:r>
        <w:rPr>
          <w:color w:val="A70741"/>
          <w:w w:val="85"/>
        </w:rPr>
        <w:t>c</w:t>
      </w:r>
      <w:r>
        <w:rPr>
          <w:color w:val="A70741"/>
          <w:w w:val="87"/>
        </w:rPr>
        <w:t>t</w:t>
      </w:r>
      <w:r>
        <w:rPr>
          <w:color w:val="A70741"/>
          <w:w w:val="78"/>
        </w:rPr>
        <w:t>i</w:t>
      </w:r>
      <w:r>
        <w:rPr>
          <w:color w:val="A70741"/>
          <w:w w:val="91"/>
        </w:rPr>
        <w:t>v</w:t>
      </w:r>
      <w:r>
        <w:rPr>
          <w:color w:val="A70741"/>
          <w:w w:val="78"/>
        </w:rPr>
        <w:t>i</w:t>
      </w:r>
      <w:r>
        <w:rPr>
          <w:color w:val="A70741"/>
          <w:w w:val="87"/>
        </w:rPr>
        <w:t>t</w:t>
      </w:r>
      <w:r>
        <w:rPr>
          <w:color w:val="A70741"/>
          <w:w w:val="94"/>
        </w:rPr>
        <w:t>y</w:t>
      </w:r>
      <w:r>
        <w:rPr>
          <w:color w:val="A70741"/>
          <w:spacing w:val="-20"/>
        </w:rPr>
        <w:t> </w:t>
      </w:r>
      <w:r>
        <w:rPr>
          <w:color w:val="A70741"/>
          <w:spacing w:val="-3"/>
          <w:w w:val="94"/>
        </w:rPr>
        <w:t>g</w:t>
      </w:r>
      <w:r>
        <w:rPr>
          <w:color w:val="A70741"/>
          <w:spacing w:val="-3"/>
          <w:w w:val="82"/>
        </w:rPr>
        <w:t>r</w:t>
      </w:r>
      <w:r>
        <w:rPr>
          <w:color w:val="A70741"/>
          <w:spacing w:val="-3"/>
          <w:w w:val="84"/>
        </w:rPr>
        <w:t>e</w:t>
      </w:r>
      <w:r>
        <w:rPr>
          <w:color w:val="A70741"/>
          <w:spacing w:val="-3"/>
          <w:w w:val="92"/>
        </w:rPr>
        <w:t>w</w:t>
      </w:r>
      <w:r>
        <w:rPr>
          <w:color w:val="A70741"/>
          <w:w w:val="92"/>
        </w:rPr>
        <w:t> </w:t>
      </w:r>
      <w:r>
        <w:rPr>
          <w:color w:val="A70741"/>
          <w:w w:val="89"/>
        </w:rPr>
        <w:t>b</w:t>
      </w:r>
      <w:r>
        <w:rPr>
          <w:color w:val="A70741"/>
          <w:w w:val="94"/>
        </w:rPr>
        <w:t>y</w:t>
      </w:r>
      <w:r>
        <w:rPr>
          <w:color w:val="A70741"/>
          <w:spacing w:val="-20"/>
        </w:rPr>
        <w:t> </w:t>
      </w:r>
      <w:r>
        <w:rPr>
          <w:color w:val="A70741"/>
          <w:w w:val="105"/>
        </w:rPr>
        <w:t>0</w:t>
      </w:r>
      <w:r>
        <w:rPr>
          <w:color w:val="A70741"/>
          <w:w w:val="58"/>
        </w:rPr>
        <w:t>.</w:t>
      </w:r>
      <w:r>
        <w:rPr>
          <w:color w:val="A70741"/>
          <w:w w:val="104"/>
        </w:rPr>
        <w:t>4</w:t>
      </w:r>
      <w:r>
        <w:rPr>
          <w:color w:val="A70741"/>
          <w:w w:val="137"/>
        </w:rPr>
        <w:t>%</w:t>
      </w:r>
      <w:r>
        <w:rPr>
          <w:color w:val="A70741"/>
          <w:spacing w:val="-20"/>
        </w:rPr>
        <w:t> </w:t>
      </w:r>
      <w:r>
        <w:rPr>
          <w:color w:val="A70741"/>
          <w:w w:val="78"/>
        </w:rPr>
        <w:t>i</w:t>
      </w:r>
      <w:r>
        <w:rPr>
          <w:color w:val="A70741"/>
          <w:w w:val="92"/>
        </w:rPr>
        <w:t>n</w:t>
      </w:r>
      <w:r>
        <w:rPr>
          <w:color w:val="A70741"/>
          <w:spacing w:val="-20"/>
        </w:rPr>
        <w:t> </w:t>
      </w:r>
      <w:r>
        <w:rPr>
          <w:color w:val="A70741"/>
          <w:w w:val="87"/>
        </w:rPr>
        <w:t>t</w:t>
      </w:r>
      <w:r>
        <w:rPr>
          <w:color w:val="A70741"/>
          <w:w w:val="93"/>
        </w:rPr>
        <w:t>h</w:t>
      </w:r>
      <w:r>
        <w:rPr>
          <w:color w:val="A70741"/>
          <w:w w:val="84"/>
        </w:rPr>
        <w:t>e</w:t>
      </w:r>
      <w:r>
        <w:rPr>
          <w:color w:val="A70741"/>
          <w:spacing w:val="-20"/>
        </w:rPr>
        <w:t> </w:t>
      </w:r>
      <w:r>
        <w:rPr>
          <w:color w:val="A70741"/>
          <w:w w:val="81"/>
        </w:rPr>
        <w:t>f</w:t>
      </w:r>
      <w:r>
        <w:rPr>
          <w:color w:val="A70741"/>
          <w:w w:val="96"/>
        </w:rPr>
        <w:t>o</w:t>
      </w:r>
      <w:r>
        <w:rPr>
          <w:color w:val="A70741"/>
          <w:w w:val="92"/>
        </w:rPr>
        <w:t>u</w:t>
      </w:r>
      <w:r>
        <w:rPr>
          <w:color w:val="A70741"/>
          <w:w w:val="82"/>
        </w:rPr>
        <w:t>r</w:t>
      </w:r>
      <w:r>
        <w:rPr>
          <w:color w:val="A70741"/>
          <w:spacing w:val="-20"/>
        </w:rPr>
        <w:t> </w:t>
      </w:r>
      <w:r>
        <w:rPr>
          <w:color w:val="A70741"/>
          <w:w w:val="90"/>
        </w:rPr>
        <w:t>q</w:t>
      </w:r>
      <w:r>
        <w:rPr>
          <w:color w:val="A70741"/>
          <w:w w:val="92"/>
        </w:rPr>
        <w:t>u</w:t>
      </w:r>
      <w:r>
        <w:rPr>
          <w:color w:val="A70741"/>
          <w:w w:val="87"/>
        </w:rPr>
        <w:t>a</w:t>
      </w:r>
      <w:r>
        <w:rPr>
          <w:color w:val="A70741"/>
          <w:w w:val="82"/>
        </w:rPr>
        <w:t>r</w:t>
      </w:r>
      <w:r>
        <w:rPr>
          <w:color w:val="A70741"/>
          <w:w w:val="87"/>
        </w:rPr>
        <w:t>t</w:t>
      </w:r>
      <w:r>
        <w:rPr>
          <w:color w:val="A70741"/>
          <w:w w:val="84"/>
        </w:rPr>
        <w:t>e</w:t>
      </w:r>
      <w:r>
        <w:rPr>
          <w:color w:val="A70741"/>
          <w:w w:val="82"/>
        </w:rPr>
        <w:t>r</w:t>
      </w:r>
      <w:r>
        <w:rPr>
          <w:color w:val="A70741"/>
          <w:w w:val="93"/>
        </w:rPr>
        <w:t>s</w:t>
      </w:r>
      <w:r>
        <w:rPr>
          <w:color w:val="A70741"/>
          <w:spacing w:val="-20"/>
        </w:rPr>
        <w:t> </w:t>
      </w:r>
      <w:r>
        <w:rPr>
          <w:color w:val="A70741"/>
          <w:w w:val="87"/>
        </w:rPr>
        <w:t>t</w:t>
      </w:r>
      <w:r>
        <w:rPr>
          <w:color w:val="A70741"/>
          <w:w w:val="96"/>
        </w:rPr>
        <w:t>o</w:t>
      </w:r>
      <w:r>
        <w:rPr>
          <w:color w:val="A70741"/>
          <w:spacing w:val="-20"/>
        </w:rPr>
        <w:t> </w:t>
      </w:r>
      <w:r>
        <w:rPr>
          <w:color w:val="A70741"/>
          <w:w w:val="110"/>
        </w:rPr>
        <w:t>Q</w:t>
      </w:r>
      <w:r>
        <w:rPr>
          <w:color w:val="A70741"/>
          <w:w w:val="78"/>
        </w:rPr>
        <w:t>1</w:t>
      </w:r>
      <w:r>
        <w:rPr>
          <w:color w:val="A70741"/>
          <w:w w:val="58"/>
        </w:rPr>
        <w:t>,</w:t>
      </w:r>
      <w:r>
        <w:rPr>
          <w:color w:val="A70741"/>
          <w:spacing w:val="-20"/>
        </w:rPr>
        <w:t> </w:t>
      </w:r>
      <w:r>
        <w:rPr>
          <w:color w:val="A70741"/>
          <w:w w:val="92"/>
        </w:rPr>
        <w:t>w</w:t>
      </w:r>
      <w:r>
        <w:rPr>
          <w:color w:val="A70741"/>
          <w:w w:val="84"/>
        </w:rPr>
        <w:t>e</w:t>
      </w:r>
      <w:r>
        <w:rPr>
          <w:color w:val="A70741"/>
          <w:w w:val="87"/>
        </w:rPr>
        <w:t>a</w:t>
      </w:r>
      <w:r>
        <w:rPr>
          <w:color w:val="A70741"/>
          <w:w w:val="87"/>
        </w:rPr>
        <w:t>k</w:t>
      </w:r>
      <w:r>
        <w:rPr>
          <w:color w:val="A70741"/>
          <w:w w:val="84"/>
        </w:rPr>
        <w:t>e</w:t>
      </w:r>
      <w:r>
        <w:rPr>
          <w:color w:val="A70741"/>
          <w:w w:val="82"/>
        </w:rPr>
        <w:t>r</w:t>
      </w:r>
      <w:r>
        <w:rPr>
          <w:color w:val="A70741"/>
          <w:spacing w:val="-20"/>
        </w:rPr>
        <w:t> </w:t>
      </w:r>
      <w:r>
        <w:rPr>
          <w:color w:val="A70741"/>
          <w:w w:val="87"/>
        </w:rPr>
        <w:t>t</w:t>
      </w:r>
      <w:r>
        <w:rPr>
          <w:color w:val="A70741"/>
          <w:w w:val="93"/>
        </w:rPr>
        <w:t>h</w:t>
      </w:r>
      <w:r>
        <w:rPr>
          <w:color w:val="A70741"/>
          <w:w w:val="87"/>
        </w:rPr>
        <w:t>a</w:t>
      </w:r>
      <w:r>
        <w:rPr>
          <w:color w:val="A70741"/>
          <w:w w:val="92"/>
        </w:rPr>
        <w:t>n</w:t>
      </w:r>
      <w:r>
        <w:rPr>
          <w:color w:val="A70741"/>
          <w:spacing w:val="-20"/>
        </w:rPr>
        <w:t> </w:t>
      </w:r>
      <w:r>
        <w:rPr>
          <w:color w:val="A70741"/>
          <w:w w:val="84"/>
        </w:rPr>
        <w:t>e</w:t>
      </w:r>
      <w:r>
        <w:rPr>
          <w:color w:val="A70741"/>
          <w:w w:val="88"/>
        </w:rPr>
        <w:t>x</w:t>
      </w:r>
      <w:r>
        <w:rPr>
          <w:color w:val="A70741"/>
          <w:w w:val="89"/>
        </w:rPr>
        <w:t>p</w:t>
      </w:r>
      <w:r>
        <w:rPr>
          <w:color w:val="A70741"/>
          <w:w w:val="84"/>
        </w:rPr>
        <w:t>e</w:t>
      </w:r>
      <w:r>
        <w:rPr>
          <w:color w:val="A70741"/>
          <w:w w:val="85"/>
        </w:rPr>
        <w:t>c</w:t>
      </w:r>
      <w:r>
        <w:rPr>
          <w:color w:val="A70741"/>
          <w:w w:val="87"/>
        </w:rPr>
        <w:t>t</w:t>
      </w:r>
      <w:r>
        <w:rPr>
          <w:color w:val="A70741"/>
          <w:w w:val="84"/>
        </w:rPr>
        <w:t>e</w:t>
      </w:r>
      <w:r>
        <w:rPr>
          <w:color w:val="A70741"/>
          <w:w w:val="91"/>
        </w:rPr>
        <w:t>d</w:t>
      </w:r>
      <w:r>
        <w:rPr>
          <w:color w:val="A70741"/>
          <w:spacing w:val="-20"/>
        </w:rPr>
        <w:t> </w:t>
      </w:r>
      <w:r>
        <w:rPr>
          <w:color w:val="A70741"/>
          <w:w w:val="87"/>
        </w:rPr>
        <w:t>a</w:t>
      </w:r>
      <w:r>
        <w:rPr>
          <w:color w:val="A70741"/>
          <w:w w:val="87"/>
        </w:rPr>
        <w:t>t</w:t>
      </w:r>
      <w:r>
        <w:rPr>
          <w:color w:val="A70741"/>
          <w:spacing w:val="-20"/>
        </w:rPr>
        <w:t> </w:t>
      </w:r>
      <w:r>
        <w:rPr>
          <w:color w:val="A70741"/>
          <w:w w:val="87"/>
        </w:rPr>
        <w:t>t</w:t>
      </w:r>
      <w:r>
        <w:rPr>
          <w:color w:val="A70741"/>
          <w:w w:val="93"/>
        </w:rPr>
        <w:t>h</w:t>
      </w:r>
      <w:r>
        <w:rPr>
          <w:color w:val="A70741"/>
          <w:w w:val="84"/>
        </w:rPr>
        <w:t>e</w:t>
      </w:r>
      <w:r>
        <w:rPr>
          <w:color w:val="A70741"/>
          <w:spacing w:val="-20"/>
        </w:rPr>
        <w:t> </w:t>
      </w:r>
      <w:r>
        <w:rPr>
          <w:color w:val="A70741"/>
          <w:w w:val="87"/>
        </w:rPr>
        <w:t>t</w:t>
      </w:r>
      <w:r>
        <w:rPr>
          <w:color w:val="A70741"/>
          <w:w w:val="78"/>
        </w:rPr>
        <w:t>i</w:t>
      </w:r>
      <w:r>
        <w:rPr>
          <w:color w:val="A70741"/>
          <w:w w:val="96"/>
        </w:rPr>
        <w:t>m</w:t>
      </w:r>
      <w:r>
        <w:rPr>
          <w:color w:val="A70741"/>
          <w:w w:val="84"/>
        </w:rPr>
        <w:t>e</w:t>
      </w:r>
      <w:r>
        <w:rPr>
          <w:color w:val="A70741"/>
          <w:spacing w:val="-20"/>
        </w:rPr>
        <w:t> </w:t>
      </w:r>
      <w:r>
        <w:rPr>
          <w:color w:val="A70741"/>
          <w:w w:val="96"/>
        </w:rPr>
        <w:t>o</w:t>
      </w:r>
      <w:r>
        <w:rPr>
          <w:color w:val="A70741"/>
          <w:w w:val="81"/>
        </w:rPr>
        <w:t>f</w:t>
      </w:r>
      <w:r>
        <w:rPr>
          <w:color w:val="A70741"/>
          <w:spacing w:val="-20"/>
        </w:rPr>
        <w:t> </w:t>
      </w:r>
      <w:r>
        <w:rPr>
          <w:color w:val="A70741"/>
          <w:w w:val="87"/>
        </w:rPr>
        <w:t>t</w:t>
      </w:r>
      <w:r>
        <w:rPr>
          <w:color w:val="A70741"/>
          <w:w w:val="93"/>
        </w:rPr>
        <w:t>h</w:t>
      </w:r>
      <w:r>
        <w:rPr>
          <w:color w:val="A70741"/>
          <w:w w:val="84"/>
        </w:rPr>
        <w:t>e</w:t>
      </w:r>
      <w:r>
        <w:rPr>
          <w:color w:val="A70741"/>
          <w:spacing w:val="-20"/>
        </w:rPr>
        <w:t> </w:t>
      </w:r>
      <w:r>
        <w:rPr>
          <w:color w:val="A70741"/>
          <w:w w:val="89"/>
        </w:rPr>
        <w:t>p</w:t>
      </w:r>
      <w:r>
        <w:rPr>
          <w:color w:val="A70741"/>
          <w:w w:val="82"/>
        </w:rPr>
        <w:t>r</w:t>
      </w:r>
      <w:r>
        <w:rPr>
          <w:color w:val="A70741"/>
          <w:w w:val="84"/>
        </w:rPr>
        <w:t>e</w:t>
      </w:r>
      <w:r>
        <w:rPr>
          <w:color w:val="A70741"/>
          <w:w w:val="91"/>
        </w:rPr>
        <w:t>v</w:t>
      </w:r>
      <w:r>
        <w:rPr>
          <w:color w:val="A70741"/>
          <w:w w:val="78"/>
        </w:rPr>
        <w:t>i</w:t>
      </w:r>
      <w:r>
        <w:rPr>
          <w:color w:val="A70741"/>
          <w:w w:val="96"/>
        </w:rPr>
        <w:t>o</w:t>
      </w:r>
      <w:r>
        <w:rPr>
          <w:color w:val="A70741"/>
          <w:w w:val="92"/>
        </w:rPr>
        <w:t>u</w:t>
      </w:r>
      <w:r>
        <w:rPr>
          <w:color w:val="A70741"/>
          <w:w w:val="93"/>
        </w:rPr>
        <w:t>s</w:t>
      </w:r>
      <w:r>
        <w:rPr>
          <w:color w:val="A70741"/>
          <w:spacing w:val="-20"/>
        </w:rPr>
        <w:t> </w:t>
      </w:r>
      <w:r>
        <w:rPr>
          <w:i/>
          <w:color w:val="A70741"/>
          <w:w w:val="90"/>
        </w:rPr>
        <w:t>R</w:t>
      </w:r>
      <w:r>
        <w:rPr>
          <w:i/>
          <w:color w:val="A70741"/>
          <w:w w:val="85"/>
        </w:rPr>
        <w:t>e</w:t>
      </w:r>
      <w:r>
        <w:rPr>
          <w:i/>
          <w:color w:val="A70741"/>
          <w:w w:val="89"/>
        </w:rPr>
        <w:t>p</w:t>
      </w:r>
      <w:r>
        <w:rPr>
          <w:i/>
          <w:color w:val="A70741"/>
          <w:w w:val="93"/>
        </w:rPr>
        <w:t>o</w:t>
      </w:r>
      <w:r>
        <w:rPr>
          <w:i/>
          <w:color w:val="A70741"/>
          <w:w w:val="75"/>
        </w:rPr>
        <w:t>r</w:t>
      </w:r>
      <w:r>
        <w:rPr>
          <w:i/>
          <w:color w:val="A70741"/>
          <w:w w:val="77"/>
        </w:rPr>
        <w:t>t</w:t>
      </w:r>
      <w:r>
        <w:rPr>
          <w:color w:val="A70741"/>
          <w:w w:val="58"/>
        </w:rPr>
        <w:t>.</w:t>
      </w:r>
      <w:r>
        <w:rPr>
          <w:color w:val="A70741"/>
        </w:rPr>
        <w:t> </w:t>
      </w:r>
      <w:r>
        <w:rPr>
          <w:color w:val="A70741"/>
          <w:spacing w:val="-40"/>
        </w:rPr>
        <w:t> </w:t>
      </w:r>
      <w:r>
        <w:rPr>
          <w:color w:val="A70741"/>
          <w:w w:val="88"/>
        </w:rPr>
        <w:t>I</w:t>
      </w:r>
      <w:r>
        <w:rPr>
          <w:color w:val="A70741"/>
          <w:w w:val="87"/>
        </w:rPr>
        <w:t>t </w:t>
      </w:r>
      <w:r>
        <w:rPr>
          <w:color w:val="A70741"/>
          <w:w w:val="95"/>
        </w:rPr>
        <w:t>seems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likely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that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degree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labour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market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slack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has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been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greater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past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than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previously </w:t>
      </w:r>
      <w:r>
        <w:rPr>
          <w:color w:val="A70741"/>
        </w:rPr>
        <w:t>thought,</w:t>
      </w:r>
      <w:r>
        <w:rPr>
          <w:color w:val="A70741"/>
          <w:spacing w:val="-47"/>
        </w:rPr>
        <w:t> </w:t>
      </w:r>
      <w:r>
        <w:rPr>
          <w:color w:val="A70741"/>
        </w:rPr>
        <w:t>but</w:t>
      </w:r>
      <w:r>
        <w:rPr>
          <w:color w:val="A70741"/>
          <w:spacing w:val="-47"/>
        </w:rPr>
        <w:t> </w:t>
      </w:r>
      <w:r>
        <w:rPr>
          <w:color w:val="A70741"/>
        </w:rPr>
        <w:t>that</w:t>
      </w:r>
      <w:r>
        <w:rPr>
          <w:color w:val="A70741"/>
          <w:spacing w:val="-47"/>
        </w:rPr>
        <w:t> </w:t>
      </w:r>
      <w:r>
        <w:rPr>
          <w:color w:val="A70741"/>
        </w:rPr>
        <w:t>it</w:t>
      </w:r>
      <w:r>
        <w:rPr>
          <w:color w:val="A70741"/>
          <w:spacing w:val="-47"/>
        </w:rPr>
        <w:t> </w:t>
      </w:r>
      <w:r>
        <w:rPr>
          <w:color w:val="A70741"/>
        </w:rPr>
        <w:t>is</w:t>
      </w:r>
      <w:r>
        <w:rPr>
          <w:color w:val="A70741"/>
          <w:spacing w:val="-47"/>
        </w:rPr>
        <w:t> </w:t>
      </w:r>
      <w:r>
        <w:rPr>
          <w:color w:val="A70741"/>
        </w:rPr>
        <w:t>narrowing,</w:t>
      </w:r>
      <w:r>
        <w:rPr>
          <w:color w:val="A70741"/>
          <w:spacing w:val="-47"/>
        </w:rPr>
        <w:t> </w:t>
      </w:r>
      <w:r>
        <w:rPr>
          <w:color w:val="A70741"/>
        </w:rPr>
        <w:t>and</w:t>
      </w:r>
      <w:r>
        <w:rPr>
          <w:color w:val="A70741"/>
          <w:spacing w:val="-47"/>
        </w:rPr>
        <w:t> </w:t>
      </w:r>
      <w:r>
        <w:rPr>
          <w:color w:val="A70741"/>
        </w:rPr>
        <w:t>doing</w:t>
      </w:r>
      <w:r>
        <w:rPr>
          <w:color w:val="A70741"/>
          <w:spacing w:val="-47"/>
        </w:rPr>
        <w:t> </w:t>
      </w:r>
      <w:r>
        <w:rPr>
          <w:color w:val="A70741"/>
        </w:rPr>
        <w:t>so</w:t>
      </w:r>
      <w:r>
        <w:rPr>
          <w:color w:val="A70741"/>
          <w:spacing w:val="-47"/>
        </w:rPr>
        <w:t> </w:t>
      </w:r>
      <w:r>
        <w:rPr>
          <w:color w:val="A70741"/>
        </w:rPr>
        <w:t>faster</w:t>
      </w:r>
      <w:r>
        <w:rPr>
          <w:color w:val="A70741"/>
          <w:spacing w:val="-47"/>
        </w:rPr>
        <w:t> </w:t>
      </w:r>
      <w:r>
        <w:rPr>
          <w:color w:val="A70741"/>
        </w:rPr>
        <w:t>than</w:t>
      </w:r>
      <w:r>
        <w:rPr>
          <w:color w:val="A70741"/>
          <w:spacing w:val="-47"/>
        </w:rPr>
        <w:t> </w:t>
      </w:r>
      <w:r>
        <w:rPr>
          <w:color w:val="A70741"/>
        </w:rPr>
        <w:t>anticipated</w:t>
      </w:r>
      <w:r>
        <w:rPr>
          <w:color w:val="A70741"/>
          <w:spacing w:val="-47"/>
        </w:rPr>
        <w:t> </w:t>
      </w:r>
      <w:r>
        <w:rPr>
          <w:color w:val="A70741"/>
        </w:rPr>
        <w:t>at</w:t>
      </w:r>
      <w:r>
        <w:rPr>
          <w:color w:val="A70741"/>
          <w:spacing w:val="-47"/>
        </w:rPr>
        <w:t> </w:t>
      </w:r>
      <w:r>
        <w:rPr>
          <w:color w:val="A70741"/>
        </w:rPr>
        <w:t>the</w:t>
      </w:r>
      <w:r>
        <w:rPr>
          <w:color w:val="A70741"/>
          <w:spacing w:val="-47"/>
        </w:rPr>
        <w:t> </w:t>
      </w:r>
      <w:r>
        <w:rPr>
          <w:color w:val="A70741"/>
        </w:rPr>
        <w:t>time</w:t>
      </w:r>
      <w:r>
        <w:rPr>
          <w:color w:val="A70741"/>
          <w:spacing w:val="-46"/>
        </w:rPr>
        <w:t> </w:t>
      </w:r>
      <w:r>
        <w:rPr>
          <w:color w:val="A70741"/>
        </w:rPr>
        <w:t>of</w:t>
      </w:r>
      <w:r>
        <w:rPr>
          <w:color w:val="A70741"/>
          <w:spacing w:val="-47"/>
        </w:rPr>
        <w:t> </w:t>
      </w:r>
      <w:r>
        <w:rPr>
          <w:color w:val="A70741"/>
        </w:rPr>
        <w:t>the</w:t>
      </w:r>
    </w:p>
    <w:p>
      <w:pPr>
        <w:spacing w:line="297" w:lineRule="exact" w:before="0"/>
        <w:ind w:left="173" w:right="0" w:firstLine="0"/>
        <w:jc w:val="left"/>
        <w:rPr>
          <w:sz w:val="26"/>
        </w:rPr>
      </w:pPr>
      <w:r>
        <w:rPr>
          <w:color w:val="A70741"/>
          <w:sz w:val="26"/>
        </w:rPr>
        <w:t>May </w:t>
      </w:r>
      <w:r>
        <w:rPr>
          <w:i/>
          <w:color w:val="A70741"/>
          <w:sz w:val="26"/>
        </w:rPr>
        <w:t>Report</w:t>
      </w:r>
      <w:r>
        <w:rPr>
          <w:color w:val="A70741"/>
          <w:sz w:val="26"/>
        </w:rPr>
        <w:t>. There is greater uncertainty about the prevailing level of slack.</w:t>
      </w:r>
    </w:p>
    <w:p>
      <w:pPr>
        <w:pStyle w:val="BodyText"/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0" w:lineRule="exact"/>
        <w:ind w:left="166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6" w:footer="0" w:top="620" w:bottom="280" w:left="620" w:right="401"/>
        </w:sectPr>
      </w:pPr>
    </w:p>
    <w:p>
      <w:pPr>
        <w:spacing w:before="80"/>
        <w:ind w:left="173" w:right="0" w:firstLine="0"/>
        <w:jc w:val="left"/>
        <w:rPr>
          <w:sz w:val="18"/>
        </w:rPr>
      </w:pPr>
      <w:r>
        <w:rPr>
          <w:b/>
          <w:color w:val="A70741"/>
          <w:sz w:val="18"/>
        </w:rPr>
        <w:t>Table 3.A </w:t>
      </w:r>
      <w:r>
        <w:rPr>
          <w:color w:val="231F20"/>
          <w:sz w:val="18"/>
        </w:rPr>
        <w:t>Monitoring the MPC’s key judgements</w:t>
      </w:r>
    </w:p>
    <w:p>
      <w:pPr>
        <w:tabs>
          <w:tab w:pos="2598" w:val="left" w:leader="none"/>
        </w:tabs>
        <w:spacing w:before="144"/>
        <w:ind w:left="213" w:right="0" w:firstLine="0"/>
        <w:jc w:val="left"/>
        <w:rPr>
          <w:sz w:val="14"/>
        </w:rPr>
      </w:pPr>
      <w:r>
        <w:rPr/>
        <w:pict>
          <v:group style="position:absolute;margin-left:39.681999pt;margin-top:22.958735pt;width:250.25pt;height:13.7pt;mso-position-horizontal-relative:page;mso-position-vertical-relative:paragraph;z-index:15824896" coordorigin="794,459" coordsize="5005,274">
            <v:rect style="position:absolute;left:793;top:459;width:2385;height:274" filled="true" fillcolor="#a70741" stroked="false">
              <v:fill type="solid"/>
            </v:rect>
            <v:rect style="position:absolute;left:3178;top:459;width:2621;height:274" filled="true" fillcolor="#c2656f" stroked="false">
              <v:fill type="solid"/>
            </v:rect>
            <v:shape style="position:absolute;left:833;top:491;width:93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Unemployment</w:t>
                    </w:r>
                  </w:p>
                </w:txbxContent>
              </v:textbox>
              <w10:wrap type="none"/>
            </v:shape>
            <v:shape style="position:absolute;left:3218;top:491;width:1689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Slightly</w:t>
                    </w:r>
                    <w:r>
                      <w:rPr>
                        <w:color w:val="FFFFFF"/>
                        <w:spacing w:val="-14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lower</w:t>
                    </w:r>
                    <w:r>
                      <w:rPr>
                        <w:color w:val="FFFFFF"/>
                        <w:spacing w:val="-14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14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Developments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anticipated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May</w:t>
        <w:tab/>
        <w:t>Developments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since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May</w:t>
      </w:r>
    </w:p>
    <w:p>
      <w:pPr>
        <w:pStyle w:val="Heading3"/>
        <w:numPr>
          <w:ilvl w:val="1"/>
          <w:numId w:val="15"/>
        </w:numPr>
        <w:tabs>
          <w:tab w:pos="654" w:val="left" w:leader="none"/>
        </w:tabs>
        <w:spacing w:line="284" w:lineRule="exact" w:before="0" w:after="0"/>
        <w:ind w:left="653" w:right="0" w:hanging="481"/>
        <w:jc w:val="left"/>
        <w:rPr>
          <w:color w:val="231F20"/>
        </w:rPr>
      </w:pPr>
      <w:r>
        <w:rPr>
          <w:color w:val="231F20"/>
          <w:w w:val="98"/>
        </w:rPr>
        <w:br w:type="column"/>
      </w:r>
      <w:r>
        <w:rPr>
          <w:color w:val="231F20"/>
        </w:rPr>
        <w:t>Recent</w:t>
      </w:r>
      <w:r>
        <w:rPr>
          <w:color w:val="231F20"/>
          <w:spacing w:val="-29"/>
        </w:rPr>
        <w:t> </w:t>
      </w:r>
      <w:r>
        <w:rPr>
          <w:color w:val="231F20"/>
        </w:rPr>
        <w:t>developments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29"/>
        </w:rPr>
        <w:t> </w:t>
      </w:r>
      <w:r>
        <w:rPr>
          <w:color w:val="231F20"/>
        </w:rPr>
        <w:t>output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73" w:right="429"/>
      </w:pPr>
      <w:r>
        <w:rPr>
          <w:color w:val="231F20"/>
          <w:w w:val="85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111"/>
        </w:rPr>
        <w:t>O</w:t>
      </w:r>
      <w:r>
        <w:rPr>
          <w:color w:val="231F20"/>
          <w:w w:val="112"/>
        </w:rPr>
        <w:t>N</w:t>
      </w:r>
      <w:r>
        <w:rPr>
          <w:color w:val="231F20"/>
          <w:w w:val="102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p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1"/>
        </w:rPr>
        <w:t>v</w:t>
      </w:r>
      <w:r>
        <w:rPr>
          <w:color w:val="231F20"/>
          <w:w w:val="78"/>
        </w:rPr>
        <w:t>i</w:t>
      </w:r>
      <w:r>
        <w:rPr>
          <w:color w:val="231F20"/>
          <w:w w:val="93"/>
        </w:rPr>
        <w:t>s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ll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m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99"/>
        </w:rPr>
        <w:t>G</w:t>
      </w:r>
      <w:r>
        <w:rPr>
          <w:color w:val="231F20"/>
          <w:w w:val="105"/>
        </w:rPr>
        <w:t>D</w:t>
      </w:r>
      <w:r>
        <w:rPr>
          <w:color w:val="231F20"/>
          <w:w w:val="90"/>
        </w:rPr>
        <w:t>P</w:t>
      </w:r>
      <w:r>
        <w:rPr>
          <w:color w:val="231F20"/>
          <w:spacing w:val="-16"/>
        </w:rPr>
        <w:t> </w:t>
      </w:r>
      <w:r>
        <w:rPr>
          <w:color w:val="231F20"/>
          <w:w w:val="84"/>
        </w:rPr>
        <w:t>e</w:t>
      </w:r>
      <w:r>
        <w:rPr>
          <w:color w:val="231F20"/>
          <w:w w:val="88"/>
        </w:rPr>
        <w:t>x</w:t>
      </w:r>
      <w:r>
        <w:rPr>
          <w:color w:val="231F20"/>
          <w:w w:val="89"/>
        </w:rPr>
        <w:t>p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104"/>
        </w:rPr>
        <w:t>8</w:t>
      </w:r>
      <w:r>
        <w:rPr>
          <w:color w:val="231F20"/>
          <w:w w:val="137"/>
        </w:rPr>
        <w:t>%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leaving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just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peak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1"/>
          <w:cols w:num="2" w:equalWidth="0">
            <w:col w:w="4092" w:space="1237"/>
            <w:col w:w="5560"/>
          </w:cols>
        </w:sectPr>
      </w:pPr>
    </w:p>
    <w:p>
      <w:pPr>
        <w:pStyle w:val="ListParagraph"/>
        <w:numPr>
          <w:ilvl w:val="1"/>
          <w:numId w:val="3"/>
        </w:numPr>
        <w:tabs>
          <w:tab w:pos="328" w:val="left" w:leader="none"/>
        </w:tabs>
        <w:spacing w:line="141" w:lineRule="exact" w:before="0" w:after="0"/>
        <w:ind w:left="327" w:right="0" w:hanging="115"/>
        <w:jc w:val="left"/>
        <w:rPr>
          <w:sz w:val="14"/>
        </w:rPr>
      </w:pPr>
      <w:r>
        <w:rPr>
          <w:color w:val="231F20"/>
          <w:w w:val="95"/>
          <w:sz w:val="14"/>
        </w:rPr>
        <w:t>Headline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LFS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unemployment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</w:p>
    <w:p>
      <w:pPr>
        <w:spacing w:line="283" w:lineRule="auto" w:before="29"/>
        <w:ind w:left="327" w:right="61" w:firstLine="0"/>
        <w:jc w:val="left"/>
        <w:rPr>
          <w:sz w:val="14"/>
        </w:rPr>
      </w:pPr>
      <w:r>
        <w:rPr/>
        <w:pict>
          <v:group style="position:absolute;margin-left:39.681999pt;margin-top:23.042871pt;width:250.25pt;height:13.7pt;mso-position-horizontal-relative:page;mso-position-vertical-relative:paragraph;z-index:15826432" coordorigin="794,461" coordsize="5005,274">
            <v:rect style="position:absolute;left:793;top:460;width:2385;height:274" filled="true" fillcolor="#a70741" stroked="false">
              <v:fill type="solid"/>
            </v:rect>
            <v:rect style="position:absolute;left:3178;top:460;width:2621;height:274" filled="true" fillcolor="#c2656f" stroked="false">
              <v:fill type="solid"/>
            </v:rect>
            <v:shape style="position:absolute;left:833;top:493;width:76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0"/>
                        <w:sz w:val="14"/>
                      </w:rPr>
                      <w:t>Participation</w:t>
                    </w:r>
                  </w:p>
                </w:txbxContent>
              </v:textbox>
              <w10:wrap type="none"/>
            </v:shape>
            <v:shape style="position:absolute;left:3218;top:493;width:1602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Much</w:t>
                    </w:r>
                    <w:r>
                      <w:rPr>
                        <w:color w:val="FFFFFF"/>
                        <w:spacing w:val="-13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higher</w:t>
                    </w:r>
                    <w:r>
                      <w:rPr>
                        <w:color w:val="FFFFFF"/>
                        <w:spacing w:val="-13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12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1"/>
          <w:sz w:val="14"/>
        </w:rPr>
        <w:t>d</w:t>
      </w:r>
      <w:r>
        <w:rPr>
          <w:color w:val="231F20"/>
          <w:w w:val="84"/>
          <w:sz w:val="14"/>
        </w:rPr>
        <w:t>e</w:t>
      </w:r>
      <w:r>
        <w:rPr>
          <w:color w:val="231F20"/>
          <w:w w:val="85"/>
          <w:sz w:val="14"/>
        </w:rPr>
        <w:t>c</w:t>
      </w:r>
      <w:r>
        <w:rPr>
          <w:color w:val="231F20"/>
          <w:w w:val="82"/>
          <w:sz w:val="14"/>
        </w:rPr>
        <w:t>l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w w:val="84"/>
          <w:sz w:val="14"/>
        </w:rPr>
        <w:t>e</w:t>
      </w:r>
      <w:r>
        <w:rPr>
          <w:color w:val="231F20"/>
          <w:sz w:val="14"/>
        </w:rPr>
        <w:t> </w:t>
      </w:r>
      <w:r>
        <w:rPr>
          <w:color w:val="231F20"/>
          <w:w w:val="87"/>
          <w:sz w:val="14"/>
        </w:rPr>
        <w:t>t</w:t>
      </w:r>
      <w:r>
        <w:rPr>
          <w:color w:val="231F20"/>
          <w:w w:val="96"/>
          <w:sz w:val="14"/>
        </w:rPr>
        <w:t>o</w:t>
      </w:r>
      <w:r>
        <w:rPr>
          <w:color w:val="231F20"/>
          <w:sz w:val="14"/>
        </w:rPr>
        <w:t> </w:t>
      </w:r>
      <w:r>
        <w:rPr>
          <w:color w:val="231F20"/>
          <w:w w:val="87"/>
          <w:sz w:val="14"/>
        </w:rPr>
        <w:t>a</w:t>
      </w:r>
      <w:r>
        <w:rPr>
          <w:color w:val="231F20"/>
          <w:w w:val="82"/>
          <w:sz w:val="14"/>
        </w:rPr>
        <w:t>r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u</w:t>
      </w:r>
      <w:r>
        <w:rPr>
          <w:color w:val="231F20"/>
          <w:w w:val="92"/>
          <w:sz w:val="14"/>
        </w:rPr>
        <w:t>n</w:t>
      </w:r>
      <w:r>
        <w:rPr>
          <w:color w:val="231F20"/>
          <w:w w:val="91"/>
          <w:sz w:val="14"/>
        </w:rPr>
        <w:t>d</w:t>
      </w:r>
      <w:r>
        <w:rPr>
          <w:color w:val="231F20"/>
          <w:sz w:val="14"/>
        </w:rPr>
        <w:t> </w:t>
      </w:r>
      <w:r>
        <w:rPr>
          <w:color w:val="231F20"/>
          <w:w w:val="101"/>
          <w:sz w:val="14"/>
        </w:rPr>
        <w:t>6</w:t>
      </w:r>
      <w:r>
        <w:rPr>
          <w:rFonts w:ascii="Times New Roman"/>
          <w:color w:val="231F20"/>
          <w:w w:val="73"/>
          <w:sz w:val="14"/>
        </w:rPr>
        <w:t>1</w:t>
      </w:r>
      <w:r>
        <w:rPr>
          <w:rFonts w:ascii="Times New Roman"/>
          <w:color w:val="231F20"/>
          <w:w w:val="57"/>
          <w:sz w:val="14"/>
        </w:rPr>
        <w:t>/</w:t>
      </w:r>
      <w:r>
        <w:rPr>
          <w:rFonts w:ascii="Times New Roman"/>
          <w:color w:val="231F20"/>
          <w:w w:val="39"/>
          <w:sz w:val="14"/>
        </w:rPr>
        <w:t>@</w:t>
      </w:r>
      <w:r>
        <w:rPr>
          <w:color w:val="231F20"/>
          <w:w w:val="137"/>
          <w:sz w:val="14"/>
        </w:rPr>
        <w:t>%</w:t>
      </w:r>
      <w:r>
        <w:rPr>
          <w:color w:val="231F20"/>
          <w:sz w:val="14"/>
        </w:rPr>
        <w:t> </w:t>
      </w:r>
      <w:r>
        <w:rPr>
          <w:color w:val="231F20"/>
          <w:w w:val="89"/>
          <w:sz w:val="14"/>
        </w:rPr>
        <w:t>b</w:t>
      </w:r>
      <w:r>
        <w:rPr>
          <w:color w:val="231F20"/>
          <w:w w:val="94"/>
          <w:sz w:val="14"/>
        </w:rPr>
        <w:t>y</w:t>
      </w:r>
      <w:r>
        <w:rPr>
          <w:color w:val="231F20"/>
          <w:sz w:val="14"/>
        </w:rPr>
        <w:t> </w:t>
      </w:r>
      <w:r>
        <w:rPr>
          <w:color w:val="231F20"/>
          <w:w w:val="96"/>
          <w:sz w:val="14"/>
        </w:rPr>
        <w:t>2</w:t>
      </w:r>
      <w:r>
        <w:rPr>
          <w:color w:val="231F20"/>
          <w:w w:val="105"/>
          <w:sz w:val="14"/>
        </w:rPr>
        <w:t>0</w:t>
      </w:r>
      <w:r>
        <w:rPr>
          <w:color w:val="231F20"/>
          <w:w w:val="78"/>
          <w:sz w:val="14"/>
        </w:rPr>
        <w:t>1</w:t>
      </w:r>
      <w:r>
        <w:rPr>
          <w:color w:val="231F20"/>
          <w:w w:val="104"/>
          <w:sz w:val="14"/>
        </w:rPr>
        <w:t>4</w:t>
      </w:r>
      <w:r>
        <w:rPr>
          <w:color w:val="231F20"/>
          <w:sz w:val="14"/>
        </w:rPr>
        <w:t> </w:t>
      </w:r>
      <w:r>
        <w:rPr>
          <w:color w:val="231F20"/>
          <w:w w:val="110"/>
          <w:sz w:val="14"/>
        </w:rPr>
        <w:t>Q</w:t>
      </w:r>
      <w:r>
        <w:rPr>
          <w:color w:val="231F20"/>
          <w:w w:val="96"/>
          <w:sz w:val="14"/>
        </w:rPr>
        <w:t>2</w:t>
      </w:r>
      <w:r>
        <w:rPr>
          <w:color w:val="231F20"/>
          <w:w w:val="58"/>
          <w:sz w:val="14"/>
        </w:rPr>
        <w:t>, </w:t>
      </w:r>
      <w:r>
        <w:rPr>
          <w:color w:val="231F20"/>
          <w:w w:val="95"/>
          <w:sz w:val="14"/>
        </w:rPr>
        <w:t>and to edge down thereafter.</w:t>
      </w: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4"/>
        </w:rPr>
      </w:pPr>
    </w:p>
    <w:p>
      <w:pPr>
        <w:pStyle w:val="ListParagraph"/>
        <w:numPr>
          <w:ilvl w:val="1"/>
          <w:numId w:val="3"/>
        </w:numPr>
        <w:tabs>
          <w:tab w:pos="328" w:val="left" w:leader="none"/>
        </w:tabs>
        <w:spacing w:line="283" w:lineRule="auto" w:before="0" w:after="0"/>
        <w:ind w:left="327" w:right="313" w:hanging="114"/>
        <w:jc w:val="left"/>
        <w:rPr>
          <w:sz w:val="14"/>
        </w:rPr>
      </w:pPr>
      <w:r>
        <w:rPr/>
        <w:pict>
          <v:group style="position:absolute;margin-left:39.681999pt;margin-top:21.592768pt;width:250.25pt;height:13.7pt;mso-position-horizontal-relative:page;mso-position-vertical-relative:paragraph;z-index:15827968" coordorigin="794,432" coordsize="5005,274">
            <v:rect style="position:absolute;left:793;top:431;width:2385;height:274" filled="true" fillcolor="#a70741" stroked="false">
              <v:fill type="solid"/>
            </v:rect>
            <v:rect style="position:absolute;left:3178;top:431;width:2621;height:274" filled="true" fillcolor="#c2656f" stroked="false">
              <v:fill type="solid"/>
            </v:rect>
            <v:shape style="position:absolute;left:833;top:464;width:853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Average hours</w:t>
                    </w:r>
                  </w:p>
                </w:txbxContent>
              </v:textbox>
              <w10:wrap type="none"/>
            </v:shape>
            <v:shape style="position:absolute;left:3218;top:464;width:1602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Much</w:t>
                    </w:r>
                    <w:r>
                      <w:rPr>
                        <w:color w:val="FFFFFF"/>
                        <w:spacing w:val="-13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higher</w:t>
                    </w:r>
                    <w:r>
                      <w:rPr>
                        <w:color w:val="FFFFFF"/>
                        <w:spacing w:val="-13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12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Labour market participation rate </w:t>
      </w:r>
      <w:r>
        <w:rPr>
          <w:color w:val="231F20"/>
          <w:w w:val="95"/>
          <w:sz w:val="14"/>
        </w:rPr>
        <w:t>broadly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flat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over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rest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2014.</w:t>
      </w: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4"/>
        </w:rPr>
      </w:pPr>
    </w:p>
    <w:p>
      <w:pPr>
        <w:pStyle w:val="ListParagraph"/>
        <w:numPr>
          <w:ilvl w:val="1"/>
          <w:numId w:val="3"/>
        </w:numPr>
        <w:tabs>
          <w:tab w:pos="328" w:val="left" w:leader="none"/>
        </w:tabs>
        <w:spacing w:line="283" w:lineRule="auto" w:before="0" w:after="0"/>
        <w:ind w:left="327" w:right="140" w:hanging="114"/>
        <w:jc w:val="left"/>
        <w:rPr>
          <w:sz w:val="14"/>
        </w:rPr>
      </w:pPr>
      <w:r>
        <w:rPr/>
        <w:pict>
          <v:group style="position:absolute;margin-left:39.681999pt;margin-top:21.775755pt;width:250.25pt;height:13.7pt;mso-position-horizontal-relative:page;mso-position-vertical-relative:paragraph;z-index:15829504" coordorigin="794,436" coordsize="5005,274">
            <v:rect style="position:absolute;left:793;top:435;width:2385;height:274" filled="true" fillcolor="#a70741" stroked="false">
              <v:fill type="solid"/>
            </v:rect>
            <v:rect style="position:absolute;left:3178;top:435;width:2621;height:274" filled="true" fillcolor="#c2656f" stroked="false">
              <v:fill type="solid"/>
            </v:rect>
            <v:shape style="position:absolute;left:833;top:468;width:86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Spare</w:t>
                    </w:r>
                    <w:r>
                      <w:rPr>
                        <w:color w:val="FFFFFF"/>
                        <w:spacing w:val="-21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capacity</w:t>
                    </w:r>
                  </w:p>
                </w:txbxContent>
              </v:textbox>
              <w10:wrap type="none"/>
            </v:shape>
            <v:shape style="position:absolute;left:3218;top:468;width:978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Broadly</w:t>
                    </w:r>
                    <w:r>
                      <w:rPr>
                        <w:color w:val="FFFFFF"/>
                        <w:spacing w:val="-31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on</w:t>
                    </w:r>
                    <w:r>
                      <w:rPr>
                        <w:color w:val="FFFFFF"/>
                        <w:spacing w:val="-30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track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Average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hours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worked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increase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spacing w:val="-8"/>
          <w:w w:val="95"/>
          <w:sz w:val="14"/>
        </w:rPr>
        <w:t>by </w:t>
      </w:r>
      <w:r>
        <w:rPr>
          <w:color w:val="231F20"/>
          <w:w w:val="87"/>
          <w:sz w:val="14"/>
        </w:rPr>
        <w:t>a</w:t>
      </w:r>
      <w:r>
        <w:rPr>
          <w:color w:val="231F20"/>
          <w:w w:val="82"/>
          <w:sz w:val="14"/>
        </w:rPr>
        <w:t>r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u</w:t>
      </w:r>
      <w:r>
        <w:rPr>
          <w:color w:val="231F20"/>
          <w:w w:val="92"/>
          <w:sz w:val="14"/>
        </w:rPr>
        <w:t>n</w:t>
      </w:r>
      <w:r>
        <w:rPr>
          <w:color w:val="231F20"/>
          <w:w w:val="91"/>
          <w:sz w:val="14"/>
        </w:rPr>
        <w:t>d</w:t>
      </w:r>
      <w:r>
        <w:rPr>
          <w:color w:val="231F20"/>
          <w:spacing w:val="-11"/>
          <w:sz w:val="14"/>
        </w:rPr>
        <w:t> </w:t>
      </w:r>
      <w:r>
        <w:rPr>
          <w:rFonts w:ascii="Times New Roman" w:hAnsi="Times New Roman"/>
          <w:color w:val="231F20"/>
          <w:w w:val="73"/>
          <w:sz w:val="14"/>
        </w:rPr>
        <w:t>1</w:t>
      </w:r>
      <w:r>
        <w:rPr>
          <w:rFonts w:ascii="Times New Roman" w:hAnsi="Times New Roman"/>
          <w:color w:val="231F20"/>
          <w:w w:val="57"/>
          <w:sz w:val="14"/>
        </w:rPr>
        <w:t>/</w:t>
      </w:r>
      <w:r>
        <w:rPr>
          <w:rFonts w:ascii="Times New Roman" w:hAnsi="Times New Roman"/>
          <w:color w:val="231F20"/>
          <w:w w:val="39"/>
          <w:sz w:val="14"/>
        </w:rPr>
        <w:t>@</w:t>
      </w:r>
      <w:r>
        <w:rPr>
          <w:color w:val="231F20"/>
          <w:w w:val="137"/>
          <w:sz w:val="14"/>
        </w:rPr>
        <w:t>%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1"/>
          <w:sz w:val="14"/>
        </w:rPr>
        <w:t>d</w:t>
      </w:r>
      <w:r>
        <w:rPr>
          <w:color w:val="231F20"/>
          <w:w w:val="92"/>
          <w:sz w:val="14"/>
        </w:rPr>
        <w:t>u</w:t>
      </w:r>
      <w:r>
        <w:rPr>
          <w:color w:val="231F20"/>
          <w:w w:val="82"/>
          <w:sz w:val="14"/>
        </w:rPr>
        <w:t>r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w w:val="94"/>
          <w:sz w:val="14"/>
        </w:rPr>
        <w:t>g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2"/>
          <w:sz w:val="14"/>
        </w:rPr>
        <w:t>r</w:t>
      </w:r>
      <w:r>
        <w:rPr>
          <w:color w:val="231F20"/>
          <w:w w:val="84"/>
          <w:sz w:val="14"/>
        </w:rPr>
        <w:t>e</w:t>
      </w:r>
      <w:r>
        <w:rPr>
          <w:color w:val="231F20"/>
          <w:w w:val="93"/>
          <w:sz w:val="14"/>
        </w:rPr>
        <w:t>s</w:t>
      </w:r>
      <w:r>
        <w:rPr>
          <w:color w:val="231F20"/>
          <w:w w:val="87"/>
          <w:sz w:val="14"/>
        </w:rPr>
        <w:t>t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6"/>
          <w:sz w:val="14"/>
        </w:rPr>
        <w:t>o</w:t>
      </w:r>
      <w:r>
        <w:rPr>
          <w:color w:val="231F20"/>
          <w:w w:val="81"/>
          <w:sz w:val="14"/>
        </w:rPr>
        <w:t>f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6"/>
          <w:sz w:val="14"/>
        </w:rPr>
        <w:t>2</w:t>
      </w:r>
      <w:r>
        <w:rPr>
          <w:color w:val="231F20"/>
          <w:w w:val="105"/>
          <w:sz w:val="14"/>
        </w:rPr>
        <w:t>0</w:t>
      </w:r>
      <w:r>
        <w:rPr>
          <w:color w:val="231F20"/>
          <w:w w:val="78"/>
          <w:sz w:val="14"/>
        </w:rPr>
        <w:t>1</w:t>
      </w:r>
      <w:r>
        <w:rPr>
          <w:color w:val="231F20"/>
          <w:w w:val="104"/>
          <w:sz w:val="14"/>
        </w:rPr>
        <w:t>4</w:t>
      </w:r>
      <w:r>
        <w:rPr>
          <w:color w:val="231F20"/>
          <w:w w:val="58"/>
          <w:sz w:val="14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15"/>
        </w:rPr>
      </w:pPr>
    </w:p>
    <w:p>
      <w:pPr>
        <w:pStyle w:val="ListParagraph"/>
        <w:numPr>
          <w:ilvl w:val="1"/>
          <w:numId w:val="3"/>
        </w:numPr>
        <w:tabs>
          <w:tab w:pos="328" w:val="left" w:leader="none"/>
        </w:tabs>
        <w:spacing w:line="283" w:lineRule="auto" w:before="0" w:after="0"/>
        <w:ind w:left="327" w:right="276" w:hanging="114"/>
        <w:jc w:val="left"/>
        <w:rPr>
          <w:sz w:val="14"/>
        </w:rPr>
      </w:pPr>
      <w:r>
        <w:rPr/>
        <w:pict>
          <v:group style="position:absolute;margin-left:39.681999pt;margin-top:21.381659pt;width:250.25pt;height:13.7pt;mso-position-horizontal-relative:page;mso-position-vertical-relative:paragraph;z-index:15831040" coordorigin="794,428" coordsize="5005,274">
            <v:rect style="position:absolute;left:793;top:427;width:2385;height:274" filled="true" fillcolor="#a70741" stroked="false">
              <v:fill type="solid"/>
            </v:rect>
            <v:rect style="position:absolute;left:3178;top:427;width:2621;height:274" filled="true" fillcolor="#c2656f" stroked="false">
              <v:fill type="solid"/>
            </v:rect>
            <v:shape style="position:absolute;left:833;top:460;width:73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Productivity</w:t>
                    </w:r>
                  </w:p>
                </w:txbxContent>
              </v:textbox>
              <w10:wrap type="none"/>
            </v:shape>
            <v:shape style="position:absolute;left:3218;top:460;width:1329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Weaker</w:t>
                    </w:r>
                    <w:r>
                      <w:rPr>
                        <w:color w:val="FFFFFF"/>
                        <w:spacing w:val="-18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17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Little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change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indicators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spacing w:val="-3"/>
          <w:w w:val="90"/>
          <w:sz w:val="14"/>
        </w:rPr>
        <w:t>spare </w:t>
      </w:r>
      <w:r>
        <w:rPr>
          <w:color w:val="231F20"/>
          <w:w w:val="95"/>
          <w:sz w:val="14"/>
        </w:rPr>
        <w:t>capacity within</w:t>
      </w:r>
      <w:r>
        <w:rPr>
          <w:color w:val="231F20"/>
          <w:spacing w:val="-33"/>
          <w:w w:val="95"/>
          <w:sz w:val="14"/>
        </w:rPr>
        <w:t> </w:t>
      </w:r>
      <w:r>
        <w:rPr>
          <w:color w:val="231F20"/>
          <w:w w:val="95"/>
          <w:sz w:val="14"/>
        </w:rPr>
        <w:t>companies.</w:t>
      </w: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14"/>
        </w:rPr>
      </w:pPr>
    </w:p>
    <w:p>
      <w:pPr>
        <w:pStyle w:val="ListParagraph"/>
        <w:numPr>
          <w:ilvl w:val="1"/>
          <w:numId w:val="3"/>
        </w:numPr>
        <w:tabs>
          <w:tab w:pos="328" w:val="left" w:leader="none"/>
        </w:tabs>
        <w:spacing w:line="283" w:lineRule="auto" w:before="0" w:after="0"/>
        <w:ind w:left="327" w:right="0" w:hanging="114"/>
        <w:jc w:val="left"/>
        <w:rPr>
          <w:sz w:val="14"/>
        </w:rPr>
      </w:pPr>
      <w:r>
        <w:rPr>
          <w:color w:val="231F20"/>
          <w:w w:val="95"/>
          <w:sz w:val="14"/>
        </w:rPr>
        <w:t>Four-quarter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hourly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labour productivity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1%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during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spacing w:val="-4"/>
          <w:w w:val="95"/>
          <w:sz w:val="14"/>
        </w:rPr>
        <w:t>2014.</w:t>
      </w:r>
    </w:p>
    <w:p>
      <w:pPr>
        <w:pStyle w:val="ListParagraph"/>
        <w:numPr>
          <w:ilvl w:val="0"/>
          <w:numId w:val="3"/>
        </w:numPr>
        <w:tabs>
          <w:tab w:pos="161" w:val="left" w:leader="none"/>
        </w:tabs>
        <w:spacing w:line="141" w:lineRule="exact" w:before="0" w:after="0"/>
        <w:ind w:left="160" w:right="0" w:hanging="114"/>
        <w:jc w:val="left"/>
        <w:rPr>
          <w:color w:val="231F20"/>
          <w:sz w:val="14"/>
        </w:rPr>
      </w:pPr>
      <w:r>
        <w:rPr>
          <w:color w:val="231F20"/>
          <w:w w:val="85"/>
          <w:sz w:val="14"/>
        </w:rPr>
        <w:br w:type="column"/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headline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LFS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unemployment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fell</w:t>
      </w:r>
    </w:p>
    <w:p>
      <w:pPr>
        <w:spacing w:line="283" w:lineRule="auto" w:before="29"/>
        <w:ind w:left="160" w:right="0" w:firstLine="0"/>
        <w:jc w:val="left"/>
        <w:rPr>
          <w:sz w:val="14"/>
        </w:rPr>
      </w:pPr>
      <w:r>
        <w:rPr>
          <w:color w:val="231F20"/>
          <w:w w:val="87"/>
          <w:sz w:val="14"/>
        </w:rPr>
        <w:t>t</w:t>
      </w:r>
      <w:r>
        <w:rPr>
          <w:color w:val="231F20"/>
          <w:w w:val="96"/>
          <w:sz w:val="14"/>
        </w:rPr>
        <w:t>o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01"/>
          <w:sz w:val="14"/>
        </w:rPr>
        <w:t>6</w:t>
      </w:r>
      <w:r>
        <w:rPr>
          <w:color w:val="231F20"/>
          <w:w w:val="58"/>
          <w:sz w:val="14"/>
        </w:rPr>
        <w:t>.</w:t>
      </w:r>
      <w:r>
        <w:rPr>
          <w:color w:val="231F20"/>
          <w:w w:val="96"/>
          <w:sz w:val="14"/>
        </w:rPr>
        <w:t>5</w:t>
      </w:r>
      <w:r>
        <w:rPr>
          <w:color w:val="231F20"/>
          <w:w w:val="137"/>
          <w:sz w:val="14"/>
        </w:rPr>
        <w:t>%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w w:val="82"/>
          <w:sz w:val="14"/>
        </w:rPr>
        <w:t>r</w:t>
      </w:r>
      <w:r>
        <w:rPr>
          <w:color w:val="231F20"/>
          <w:w w:val="84"/>
          <w:sz w:val="14"/>
        </w:rPr>
        <w:t>ee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6"/>
          <w:sz w:val="14"/>
        </w:rPr>
        <w:t>m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n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w w:val="93"/>
          <w:sz w:val="14"/>
        </w:rPr>
        <w:t>s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t</w:t>
      </w:r>
      <w:r>
        <w:rPr>
          <w:color w:val="231F20"/>
          <w:w w:val="96"/>
          <w:sz w:val="14"/>
        </w:rPr>
        <w:t>o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11"/>
          <w:sz w:val="14"/>
        </w:rPr>
        <w:t>M</w:t>
      </w:r>
      <w:r>
        <w:rPr>
          <w:color w:val="231F20"/>
          <w:w w:val="87"/>
          <w:sz w:val="14"/>
        </w:rPr>
        <w:t>a</w:t>
      </w:r>
      <w:r>
        <w:rPr>
          <w:color w:val="231F20"/>
          <w:w w:val="94"/>
          <w:sz w:val="14"/>
        </w:rPr>
        <w:t>y</w:t>
      </w:r>
      <w:r>
        <w:rPr>
          <w:color w:val="231F20"/>
          <w:w w:val="58"/>
          <w:sz w:val="14"/>
        </w:rPr>
        <w:t>,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a</w:t>
      </w:r>
      <w:r>
        <w:rPr>
          <w:color w:val="231F20"/>
          <w:w w:val="92"/>
          <w:sz w:val="14"/>
        </w:rPr>
        <w:t>n</w:t>
      </w:r>
      <w:r>
        <w:rPr>
          <w:color w:val="231F20"/>
          <w:w w:val="91"/>
          <w:sz w:val="14"/>
        </w:rPr>
        <w:t>d</w:t>
      </w:r>
      <w:r>
        <w:rPr>
          <w:color w:val="231F20"/>
          <w:spacing w:val="-11"/>
          <w:sz w:val="14"/>
        </w:rPr>
        <w:t> </w:t>
      </w:r>
      <w:r>
        <w:rPr>
          <w:color w:val="231F20"/>
          <w:spacing w:val="-7"/>
          <w:w w:val="78"/>
          <w:sz w:val="14"/>
        </w:rPr>
        <w:t>i</w:t>
      </w:r>
      <w:r>
        <w:rPr>
          <w:color w:val="231F20"/>
          <w:spacing w:val="-7"/>
          <w:w w:val="93"/>
          <w:sz w:val="14"/>
        </w:rPr>
        <w:t>s</w:t>
      </w:r>
      <w:r>
        <w:rPr>
          <w:color w:val="231F20"/>
          <w:w w:val="93"/>
          <w:sz w:val="14"/>
        </w:rPr>
        <w:t> </w:t>
      </w:r>
      <w:r>
        <w:rPr>
          <w:color w:val="231F20"/>
          <w:w w:val="84"/>
          <w:sz w:val="14"/>
        </w:rPr>
        <w:t>e</w:t>
      </w:r>
      <w:r>
        <w:rPr>
          <w:color w:val="231F20"/>
          <w:w w:val="88"/>
          <w:sz w:val="14"/>
        </w:rPr>
        <w:t>x</w:t>
      </w:r>
      <w:r>
        <w:rPr>
          <w:color w:val="231F20"/>
          <w:w w:val="89"/>
          <w:sz w:val="14"/>
        </w:rPr>
        <w:t>p</w:t>
      </w:r>
      <w:r>
        <w:rPr>
          <w:color w:val="231F20"/>
          <w:w w:val="84"/>
          <w:sz w:val="14"/>
        </w:rPr>
        <w:t>e</w:t>
      </w:r>
      <w:r>
        <w:rPr>
          <w:color w:val="231F20"/>
          <w:w w:val="85"/>
          <w:sz w:val="14"/>
        </w:rPr>
        <w:t>c</w:t>
      </w:r>
      <w:r>
        <w:rPr>
          <w:color w:val="231F20"/>
          <w:w w:val="87"/>
          <w:sz w:val="14"/>
        </w:rPr>
        <w:t>t</w:t>
      </w:r>
      <w:r>
        <w:rPr>
          <w:color w:val="231F20"/>
          <w:w w:val="84"/>
          <w:sz w:val="14"/>
        </w:rPr>
        <w:t>e</w:t>
      </w:r>
      <w:r>
        <w:rPr>
          <w:color w:val="231F20"/>
          <w:w w:val="91"/>
          <w:sz w:val="14"/>
        </w:rPr>
        <w:t>d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t</w:t>
      </w:r>
      <w:r>
        <w:rPr>
          <w:color w:val="231F20"/>
          <w:w w:val="96"/>
          <w:sz w:val="14"/>
        </w:rPr>
        <w:t>o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9"/>
          <w:sz w:val="14"/>
        </w:rPr>
        <w:t>b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01"/>
          <w:sz w:val="14"/>
        </w:rPr>
        <w:t>6</w:t>
      </w:r>
      <w:r>
        <w:rPr>
          <w:color w:val="231F20"/>
          <w:w w:val="58"/>
          <w:sz w:val="14"/>
        </w:rPr>
        <w:t>.</w:t>
      </w:r>
      <w:r>
        <w:rPr>
          <w:color w:val="231F20"/>
          <w:w w:val="104"/>
          <w:sz w:val="14"/>
        </w:rPr>
        <w:t>4</w:t>
      </w:r>
      <w:r>
        <w:rPr>
          <w:color w:val="231F20"/>
          <w:w w:val="137"/>
          <w:sz w:val="14"/>
        </w:rPr>
        <w:t>%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10"/>
          <w:sz w:val="14"/>
        </w:rPr>
        <w:t>Q</w:t>
      </w:r>
      <w:r>
        <w:rPr>
          <w:color w:val="231F20"/>
          <w:w w:val="96"/>
          <w:sz w:val="14"/>
        </w:rPr>
        <w:t>2</w:t>
      </w:r>
      <w:r>
        <w:rPr>
          <w:color w:val="231F20"/>
          <w:w w:val="58"/>
          <w:sz w:val="14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4"/>
        </w:rPr>
      </w:pPr>
    </w:p>
    <w:p>
      <w:pPr>
        <w:pStyle w:val="ListParagraph"/>
        <w:numPr>
          <w:ilvl w:val="0"/>
          <w:numId w:val="3"/>
        </w:numPr>
        <w:tabs>
          <w:tab w:pos="161" w:val="left" w:leader="none"/>
        </w:tabs>
        <w:spacing w:line="283" w:lineRule="auto" w:before="0" w:after="0"/>
        <w:ind w:left="160" w:right="396" w:hanging="114"/>
        <w:jc w:val="left"/>
        <w:rPr>
          <w:color w:val="231F20"/>
          <w:sz w:val="14"/>
        </w:rPr>
      </w:pPr>
      <w:r>
        <w:rPr>
          <w:color w:val="231F20"/>
          <w:w w:val="90"/>
          <w:sz w:val="14"/>
        </w:rPr>
        <w:t>Participation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rate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increased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again,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spacing w:val="-8"/>
          <w:w w:val="90"/>
          <w:sz w:val="14"/>
        </w:rPr>
        <w:t>to </w:t>
      </w:r>
      <w:r>
        <w:rPr>
          <w:color w:val="231F20"/>
          <w:w w:val="101"/>
          <w:sz w:val="14"/>
        </w:rPr>
        <w:t>6</w:t>
      </w:r>
      <w:r>
        <w:rPr>
          <w:color w:val="231F20"/>
          <w:w w:val="100"/>
          <w:sz w:val="14"/>
        </w:rPr>
        <w:t>3</w:t>
      </w:r>
      <w:r>
        <w:rPr>
          <w:color w:val="231F20"/>
          <w:w w:val="58"/>
          <w:sz w:val="14"/>
        </w:rPr>
        <w:t>.</w:t>
      </w:r>
      <w:r>
        <w:rPr>
          <w:color w:val="231F20"/>
          <w:w w:val="100"/>
          <w:sz w:val="14"/>
        </w:rPr>
        <w:t>9</w:t>
      </w:r>
      <w:r>
        <w:rPr>
          <w:color w:val="231F20"/>
          <w:w w:val="137"/>
          <w:sz w:val="14"/>
        </w:rPr>
        <w:t>%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w w:val="82"/>
          <w:sz w:val="14"/>
        </w:rPr>
        <w:t>r</w:t>
      </w:r>
      <w:r>
        <w:rPr>
          <w:color w:val="231F20"/>
          <w:w w:val="84"/>
          <w:sz w:val="14"/>
        </w:rPr>
        <w:t>ee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6"/>
          <w:sz w:val="14"/>
        </w:rPr>
        <w:t>m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n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w w:val="93"/>
          <w:sz w:val="14"/>
        </w:rPr>
        <w:t>s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t</w:t>
      </w:r>
      <w:r>
        <w:rPr>
          <w:color w:val="231F20"/>
          <w:w w:val="96"/>
          <w:sz w:val="14"/>
        </w:rPr>
        <w:t>o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11"/>
          <w:sz w:val="14"/>
        </w:rPr>
        <w:t>M</w:t>
      </w:r>
      <w:r>
        <w:rPr>
          <w:color w:val="231F20"/>
          <w:w w:val="87"/>
          <w:sz w:val="14"/>
        </w:rPr>
        <w:t>a</w:t>
      </w:r>
      <w:r>
        <w:rPr>
          <w:color w:val="231F20"/>
          <w:w w:val="94"/>
          <w:sz w:val="14"/>
        </w:rPr>
        <w:t>y</w:t>
      </w:r>
      <w:r>
        <w:rPr>
          <w:color w:val="231F20"/>
          <w:w w:val="58"/>
          <w:sz w:val="14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4"/>
        </w:rPr>
      </w:pPr>
    </w:p>
    <w:p>
      <w:pPr>
        <w:pStyle w:val="ListParagraph"/>
        <w:numPr>
          <w:ilvl w:val="0"/>
          <w:numId w:val="3"/>
        </w:numPr>
        <w:tabs>
          <w:tab w:pos="161" w:val="left" w:leader="none"/>
        </w:tabs>
        <w:spacing w:line="283" w:lineRule="auto" w:before="0" w:after="0"/>
        <w:ind w:left="160" w:right="49" w:hanging="114"/>
        <w:jc w:val="left"/>
        <w:rPr>
          <w:color w:val="231F20"/>
          <w:sz w:val="14"/>
        </w:rPr>
      </w:pPr>
      <w:r>
        <w:rPr>
          <w:color w:val="231F20"/>
          <w:w w:val="90"/>
          <w:sz w:val="14"/>
        </w:rPr>
        <w:t>Average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weekly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hours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worked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increased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spacing w:val="-7"/>
          <w:w w:val="90"/>
          <w:sz w:val="14"/>
        </w:rPr>
        <w:t>by </w:t>
      </w:r>
      <w:r>
        <w:rPr>
          <w:color w:val="231F20"/>
          <w:w w:val="105"/>
          <w:sz w:val="14"/>
        </w:rPr>
        <w:t>0</w:t>
      </w:r>
      <w:r>
        <w:rPr>
          <w:color w:val="231F20"/>
          <w:w w:val="58"/>
          <w:sz w:val="14"/>
        </w:rPr>
        <w:t>.</w:t>
      </w:r>
      <w:r>
        <w:rPr>
          <w:color w:val="231F20"/>
          <w:w w:val="101"/>
          <w:sz w:val="14"/>
        </w:rPr>
        <w:t>6</w:t>
      </w:r>
      <w:r>
        <w:rPr>
          <w:color w:val="231F20"/>
          <w:w w:val="137"/>
          <w:sz w:val="14"/>
        </w:rPr>
        <w:t>%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w w:val="82"/>
          <w:sz w:val="14"/>
        </w:rPr>
        <w:t>r</w:t>
      </w:r>
      <w:r>
        <w:rPr>
          <w:color w:val="231F20"/>
          <w:w w:val="84"/>
          <w:sz w:val="14"/>
        </w:rPr>
        <w:t>ee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6"/>
          <w:sz w:val="14"/>
        </w:rPr>
        <w:t>m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n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w w:val="93"/>
          <w:sz w:val="14"/>
        </w:rPr>
        <w:t>s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t</w:t>
      </w:r>
      <w:r>
        <w:rPr>
          <w:color w:val="231F20"/>
          <w:w w:val="96"/>
          <w:sz w:val="14"/>
        </w:rPr>
        <w:t>o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11"/>
          <w:sz w:val="14"/>
        </w:rPr>
        <w:t>M</w:t>
      </w:r>
      <w:r>
        <w:rPr>
          <w:color w:val="231F20"/>
          <w:w w:val="87"/>
          <w:sz w:val="14"/>
        </w:rPr>
        <w:t>a</w:t>
      </w:r>
      <w:r>
        <w:rPr>
          <w:color w:val="231F20"/>
          <w:w w:val="94"/>
          <w:sz w:val="14"/>
        </w:rPr>
        <w:t>y</w:t>
      </w:r>
      <w:r>
        <w:rPr>
          <w:color w:val="231F20"/>
          <w:w w:val="58"/>
          <w:sz w:val="14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15"/>
        </w:rPr>
      </w:pPr>
    </w:p>
    <w:p>
      <w:pPr>
        <w:pStyle w:val="ListParagraph"/>
        <w:numPr>
          <w:ilvl w:val="0"/>
          <w:numId w:val="3"/>
        </w:numPr>
        <w:tabs>
          <w:tab w:pos="161" w:val="left" w:leader="none"/>
        </w:tabs>
        <w:spacing w:line="283" w:lineRule="auto" w:before="0" w:after="0"/>
        <w:ind w:left="160" w:right="241" w:hanging="114"/>
        <w:jc w:val="left"/>
        <w:rPr>
          <w:color w:val="231F20"/>
          <w:sz w:val="14"/>
        </w:rPr>
      </w:pPr>
      <w:r>
        <w:rPr>
          <w:color w:val="231F20"/>
          <w:w w:val="90"/>
          <w:sz w:val="14"/>
        </w:rPr>
        <w:t>Survey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indicators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capacity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utilisation </w:t>
      </w:r>
      <w:r>
        <w:rPr>
          <w:color w:val="231F20"/>
          <w:sz w:val="14"/>
        </w:rPr>
        <w:t>were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broadly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unchanged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Q2.</w:t>
      </w: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14"/>
        </w:rPr>
      </w:pPr>
    </w:p>
    <w:p>
      <w:pPr>
        <w:pStyle w:val="ListParagraph"/>
        <w:numPr>
          <w:ilvl w:val="0"/>
          <w:numId w:val="3"/>
        </w:numPr>
        <w:tabs>
          <w:tab w:pos="161" w:val="left" w:leader="none"/>
        </w:tabs>
        <w:spacing w:line="283" w:lineRule="auto" w:before="0" w:after="0"/>
        <w:ind w:left="160" w:right="290" w:hanging="114"/>
        <w:jc w:val="left"/>
        <w:rPr>
          <w:color w:val="231F20"/>
          <w:sz w:val="14"/>
        </w:rPr>
      </w:pPr>
      <w:r>
        <w:rPr>
          <w:color w:val="231F20"/>
          <w:w w:val="95"/>
          <w:sz w:val="14"/>
        </w:rPr>
        <w:t>Four-quarter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hourly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labour </w:t>
      </w:r>
      <w:r>
        <w:rPr>
          <w:color w:val="231F20"/>
          <w:w w:val="89"/>
          <w:sz w:val="14"/>
        </w:rPr>
        <w:t>p</w:t>
      </w:r>
      <w:r>
        <w:rPr>
          <w:color w:val="231F20"/>
          <w:w w:val="82"/>
          <w:sz w:val="14"/>
        </w:rPr>
        <w:t>r</w:t>
      </w:r>
      <w:r>
        <w:rPr>
          <w:color w:val="231F20"/>
          <w:w w:val="96"/>
          <w:sz w:val="14"/>
        </w:rPr>
        <w:t>o</w:t>
      </w:r>
      <w:r>
        <w:rPr>
          <w:color w:val="231F20"/>
          <w:w w:val="91"/>
          <w:sz w:val="14"/>
        </w:rPr>
        <w:t>d</w:t>
      </w:r>
      <w:r>
        <w:rPr>
          <w:color w:val="231F20"/>
          <w:w w:val="92"/>
          <w:sz w:val="14"/>
        </w:rPr>
        <w:t>u</w:t>
      </w:r>
      <w:r>
        <w:rPr>
          <w:color w:val="231F20"/>
          <w:w w:val="85"/>
          <w:sz w:val="14"/>
        </w:rPr>
        <w:t>c</w:t>
      </w:r>
      <w:r>
        <w:rPr>
          <w:color w:val="231F20"/>
          <w:w w:val="87"/>
          <w:sz w:val="14"/>
        </w:rPr>
        <w:t>t</w:t>
      </w:r>
      <w:r>
        <w:rPr>
          <w:color w:val="231F20"/>
          <w:w w:val="78"/>
          <w:sz w:val="14"/>
        </w:rPr>
        <w:t>i</w:t>
      </w:r>
      <w:r>
        <w:rPr>
          <w:color w:val="231F20"/>
          <w:w w:val="91"/>
          <w:sz w:val="14"/>
        </w:rPr>
        <w:t>v</w:t>
      </w:r>
      <w:r>
        <w:rPr>
          <w:color w:val="231F20"/>
          <w:w w:val="78"/>
          <w:sz w:val="14"/>
        </w:rPr>
        <w:t>i</w:t>
      </w:r>
      <w:r>
        <w:rPr>
          <w:color w:val="231F20"/>
          <w:w w:val="87"/>
          <w:sz w:val="14"/>
        </w:rPr>
        <w:t>t</w:t>
      </w:r>
      <w:r>
        <w:rPr>
          <w:color w:val="231F20"/>
          <w:w w:val="94"/>
          <w:sz w:val="14"/>
        </w:rPr>
        <w:t>y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2"/>
          <w:sz w:val="14"/>
        </w:rPr>
        <w:t>w</w:t>
      </w:r>
      <w:r>
        <w:rPr>
          <w:color w:val="231F20"/>
          <w:w w:val="87"/>
          <w:sz w:val="14"/>
        </w:rPr>
        <w:t>a</w:t>
      </w:r>
      <w:r>
        <w:rPr>
          <w:color w:val="231F20"/>
          <w:w w:val="93"/>
          <w:sz w:val="14"/>
        </w:rPr>
        <w:t>s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05"/>
          <w:sz w:val="14"/>
        </w:rPr>
        <w:t>0</w:t>
      </w:r>
      <w:r>
        <w:rPr>
          <w:color w:val="231F20"/>
          <w:w w:val="58"/>
          <w:sz w:val="14"/>
        </w:rPr>
        <w:t>.</w:t>
      </w:r>
      <w:r>
        <w:rPr>
          <w:color w:val="231F20"/>
          <w:w w:val="104"/>
          <w:sz w:val="14"/>
        </w:rPr>
        <w:t>4</w:t>
      </w:r>
      <w:r>
        <w:rPr>
          <w:color w:val="231F20"/>
          <w:w w:val="137"/>
          <w:sz w:val="14"/>
        </w:rPr>
        <w:t>%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10"/>
          <w:sz w:val="14"/>
        </w:rPr>
        <w:t>Q</w:t>
      </w:r>
      <w:r>
        <w:rPr>
          <w:color w:val="231F20"/>
          <w:w w:val="78"/>
          <w:sz w:val="14"/>
        </w:rPr>
        <w:t>1</w:t>
      </w:r>
      <w:r>
        <w:rPr>
          <w:color w:val="231F20"/>
          <w:w w:val="58"/>
          <w:sz w:val="14"/>
        </w:rPr>
        <w:t>,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a</w:t>
      </w:r>
      <w:r>
        <w:rPr>
          <w:color w:val="231F20"/>
          <w:w w:val="92"/>
          <w:sz w:val="14"/>
        </w:rPr>
        <w:t>n</w:t>
      </w:r>
      <w:r>
        <w:rPr>
          <w:color w:val="231F20"/>
          <w:w w:val="91"/>
          <w:sz w:val="14"/>
        </w:rPr>
        <w:t>d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3"/>
          <w:sz w:val="14"/>
        </w:rPr>
        <w:t>s </w:t>
      </w:r>
      <w:r>
        <w:rPr>
          <w:color w:val="231F20"/>
          <w:w w:val="95"/>
          <w:sz w:val="14"/>
        </w:rPr>
        <w:t>expected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be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slightly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negative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spacing w:val="-5"/>
          <w:w w:val="95"/>
          <w:sz w:val="14"/>
        </w:rPr>
        <w:t>Q2.</w:t>
      </w:r>
    </w:p>
    <w:p>
      <w:pPr>
        <w:pStyle w:val="BodyText"/>
        <w:spacing w:line="268" w:lineRule="auto"/>
        <w:ind w:left="213" w:right="529"/>
        <w:jc w:val="both"/>
      </w:pPr>
      <w:r>
        <w:rPr/>
        <w:br w:type="column"/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3.1).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;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staff’s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final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estimate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w w:val="110"/>
        </w:rPr>
        <w:t>Q</w:t>
      </w:r>
      <w:r>
        <w:rPr>
          <w:color w:val="231F20"/>
          <w:w w:val="96"/>
        </w:rPr>
        <w:t>2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g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96"/>
        </w:rPr>
        <w:t>m</w:t>
      </w:r>
      <w:r>
        <w:rPr>
          <w:color w:val="231F20"/>
          <w:w w:val="87"/>
        </w:rPr>
        <w:t>a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100"/>
        </w:rPr>
        <w:t>9</w:t>
      </w:r>
      <w:r>
        <w:rPr>
          <w:color w:val="231F20"/>
          <w:w w:val="137"/>
        </w:rPr>
        <w:t>%</w:t>
      </w:r>
      <w:r>
        <w:rPr>
          <w:color w:val="231F20"/>
          <w:w w:val="58"/>
        </w:rPr>
        <w:t>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213" w:right="415"/>
      </w:pP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sectoral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level,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solid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110"/>
        </w:rPr>
        <w:t>Q</w:t>
      </w:r>
      <w:r>
        <w:rPr>
          <w:color w:val="231F20"/>
          <w:w w:val="96"/>
        </w:rPr>
        <w:t>2</w:t>
      </w:r>
      <w:r>
        <w:rPr>
          <w:color w:val="231F20"/>
          <w:w w:val="58"/>
        </w:rPr>
        <w:t>.</w:t>
      </w:r>
      <w:r>
        <w:rPr>
          <w:color w:val="231F20"/>
        </w:rPr>
        <w:t> </w:t>
      </w:r>
      <w:r>
        <w:rPr>
          <w:color w:val="231F20"/>
          <w:spacing w:val="-31"/>
        </w:rPr>
        <w:t> </w:t>
      </w:r>
      <w:r>
        <w:rPr>
          <w:color w:val="231F20"/>
          <w:w w:val="111"/>
        </w:rPr>
        <w:t>M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w w:val="92"/>
        </w:rPr>
        <w:t>u</w:t>
      </w:r>
      <w:r>
        <w:rPr>
          <w:color w:val="231F20"/>
          <w:w w:val="81"/>
        </w:rPr>
        <w:t>f</w:t>
      </w:r>
      <w:r>
        <w:rPr>
          <w:color w:val="231F20"/>
          <w:w w:val="87"/>
        </w:rPr>
        <w:t>a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t</w:t>
      </w:r>
      <w:r>
        <w:rPr>
          <w:color w:val="231F20"/>
          <w:w w:val="92"/>
        </w:rPr>
        <w:t>u</w:t>
      </w:r>
      <w:r>
        <w:rPr>
          <w:color w:val="231F20"/>
          <w:w w:val="82"/>
        </w:rPr>
        <w:t>r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94"/>
        </w:rPr>
        <w:t>g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u</w:t>
      </w:r>
      <w:r>
        <w:rPr>
          <w:color w:val="231F20"/>
          <w:w w:val="87"/>
        </w:rPr>
        <w:t>t</w:t>
      </w:r>
      <w:r>
        <w:rPr>
          <w:color w:val="231F20"/>
          <w:w w:val="89"/>
        </w:rPr>
        <w:t>p</w:t>
      </w:r>
      <w:r>
        <w:rPr>
          <w:color w:val="231F20"/>
          <w:w w:val="92"/>
        </w:rPr>
        <w:t>u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84"/>
        </w:rPr>
        <w:t>e</w:t>
      </w:r>
      <w:r>
        <w:rPr>
          <w:color w:val="231F20"/>
          <w:w w:val="88"/>
        </w:rPr>
        <w:t>x</w:t>
      </w:r>
      <w:r>
        <w:rPr>
          <w:color w:val="231F20"/>
          <w:w w:val="89"/>
        </w:rPr>
        <w:t>p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96"/>
        </w:rPr>
        <w:t>2</w:t>
      </w:r>
      <w:r>
        <w:rPr>
          <w:color w:val="231F20"/>
          <w:w w:val="137"/>
        </w:rPr>
        <w:t>%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h</w:t>
      </w:r>
      <w:r>
        <w:rPr>
          <w:color w:val="231F20"/>
          <w:w w:val="78"/>
        </w:rPr>
        <w:t>i</w:t>
      </w:r>
      <w:r>
        <w:rPr>
          <w:color w:val="231F20"/>
          <w:w w:val="94"/>
        </w:rPr>
        <w:t>g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s </w:t>
      </w:r>
      <w:r>
        <w:rPr>
          <w:color w:val="231F20"/>
          <w:w w:val="95"/>
        </w:rPr>
        <w:t>pre-crisis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 year.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Construction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96"/>
        </w:rPr>
        <w:t>5</w:t>
      </w:r>
      <w:r>
        <w:rPr>
          <w:color w:val="231F20"/>
          <w:w w:val="137"/>
        </w:rPr>
        <w:t>%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ll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94"/>
        </w:rPr>
        <w:t>g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u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90"/>
        </w:rPr>
        <w:t>q</w:t>
      </w:r>
      <w:r>
        <w:rPr>
          <w:color w:val="231F20"/>
          <w:w w:val="92"/>
        </w:rPr>
        <w:t>u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g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58"/>
        </w:rPr>
        <w:t>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213" w:right="489"/>
      </w:pPr>
      <w:r>
        <w:rPr/>
        <w:pict>
          <v:line style="position:absolute;mso-position-horizontal-relative:page;mso-position-vertical-relative:paragraph;z-index:15831552" from="39.685001pt,71.67466pt" to="255.118001pt,71.67466pt" stroked="true" strokeweight=".7pt" strokecolor="#a70741">
            <v:stroke dashstyle="solid"/>
            <w10:wrap type="none"/>
          </v:line>
        </w:pic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moderate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second </w:t>
      </w:r>
      <w:r>
        <w:rPr>
          <w:color w:val="231F20"/>
        </w:rPr>
        <w:t>half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year,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boost</w:t>
      </w:r>
      <w:r>
        <w:rPr>
          <w:color w:val="231F20"/>
          <w:spacing w:val="-43"/>
        </w:rPr>
        <w:t> </w:t>
      </w:r>
      <w:r>
        <w:rPr>
          <w:color w:val="231F20"/>
        </w:rPr>
        <w:t>from</w:t>
      </w:r>
      <w:r>
        <w:rPr>
          <w:color w:val="231F20"/>
          <w:spacing w:val="-43"/>
        </w:rPr>
        <w:t> </w:t>
      </w:r>
      <w:r>
        <w:rPr>
          <w:color w:val="231F20"/>
        </w:rPr>
        <w:t>pent-up</w:t>
      </w:r>
      <w:r>
        <w:rPr>
          <w:color w:val="231F20"/>
          <w:spacing w:val="-43"/>
        </w:rPr>
        <w:t> </w:t>
      </w:r>
      <w:r>
        <w:rPr>
          <w:color w:val="231F20"/>
        </w:rPr>
        <w:t>demand</w:t>
      </w:r>
      <w:r>
        <w:rPr>
          <w:color w:val="231F20"/>
          <w:spacing w:val="-44"/>
        </w:rPr>
        <w:t> </w:t>
      </w:r>
      <w:r>
        <w:rPr>
          <w:color w:val="231F20"/>
        </w:rPr>
        <w:t>fades (Section</w:t>
      </w:r>
      <w:r>
        <w:rPr>
          <w:color w:val="231F20"/>
          <w:spacing w:val="-46"/>
        </w:rPr>
        <w:t> </w:t>
      </w:r>
      <w:r>
        <w:rPr>
          <w:color w:val="231F20"/>
        </w:rPr>
        <w:t>5).</w:t>
      </w:r>
      <w:r>
        <w:rPr>
          <w:color w:val="231F20"/>
          <w:spacing w:val="-29"/>
        </w:rPr>
        <w:t> </w:t>
      </w:r>
      <w:r>
        <w:rPr>
          <w:color w:val="231F20"/>
        </w:rPr>
        <w:t>Consistent</w:t>
      </w:r>
      <w:r>
        <w:rPr>
          <w:color w:val="231F20"/>
          <w:spacing w:val="-45"/>
        </w:rPr>
        <w:t> </w:t>
      </w:r>
      <w:r>
        <w:rPr>
          <w:color w:val="231F20"/>
        </w:rPr>
        <w:t>with</w:t>
      </w:r>
      <w:r>
        <w:rPr>
          <w:color w:val="231F20"/>
          <w:spacing w:val="-45"/>
        </w:rPr>
        <w:t> </w:t>
      </w:r>
      <w:r>
        <w:rPr>
          <w:color w:val="231F20"/>
        </w:rPr>
        <w:t>that,</w:t>
      </w:r>
      <w:r>
        <w:rPr>
          <w:color w:val="231F20"/>
          <w:spacing w:val="-45"/>
        </w:rPr>
        <w:t> </w:t>
      </w:r>
      <w:r>
        <w:rPr>
          <w:color w:val="231F20"/>
        </w:rPr>
        <w:t>some</w:t>
      </w:r>
      <w:r>
        <w:rPr>
          <w:color w:val="231F20"/>
          <w:spacing w:val="-45"/>
        </w:rPr>
        <w:t> </w:t>
      </w:r>
      <w:r>
        <w:rPr>
          <w:color w:val="231F20"/>
        </w:rPr>
        <w:t>forward-looking </w:t>
      </w:r>
      <w:r>
        <w:rPr>
          <w:color w:val="231F20"/>
          <w:w w:val="95"/>
        </w:rPr>
        <w:t>survey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indicators,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Markit/CIPS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orders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balances, 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softened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little.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general,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well above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averages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3.B),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1"/>
          <w:cols w:num="3" w:equalWidth="0">
            <w:col w:w="2511" w:space="40"/>
            <w:col w:w="2591" w:space="147"/>
            <w:col w:w="5600"/>
          </w:cols>
        </w:sectPr>
      </w:pPr>
    </w:p>
    <w:p>
      <w:pPr>
        <w:spacing w:line="176" w:lineRule="exact" w:before="0"/>
        <w:ind w:left="17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2"/>
          <w:sz w:val="18"/>
        </w:rPr>
        <w:t> </w:t>
      </w:r>
      <w:r>
        <w:rPr>
          <w:b/>
          <w:color w:val="A70741"/>
          <w:sz w:val="18"/>
        </w:rPr>
        <w:t>3.1</w:t>
      </w:r>
      <w:r>
        <w:rPr>
          <w:b/>
          <w:color w:val="A70741"/>
          <w:spacing w:val="-7"/>
          <w:sz w:val="18"/>
        </w:rPr>
        <w:t> </w:t>
      </w:r>
      <w:r>
        <w:rPr>
          <w:color w:val="A70741"/>
          <w:sz w:val="18"/>
        </w:rPr>
        <w:t>GDP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surpassed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its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2008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peak;</w:t>
      </w:r>
      <w:r>
        <w:rPr>
          <w:color w:val="A70741"/>
          <w:spacing w:val="-7"/>
          <w:sz w:val="18"/>
        </w:rPr>
        <w:t> </w:t>
      </w:r>
      <w:r>
        <w:rPr>
          <w:color w:val="A70741"/>
          <w:sz w:val="18"/>
        </w:rPr>
        <w:t>productivity</w:t>
      </w:r>
    </w:p>
    <w:p>
      <w:pPr>
        <w:spacing w:before="16"/>
        <w:ind w:left="173" w:right="0" w:firstLine="0"/>
        <w:jc w:val="left"/>
        <w:rPr>
          <w:sz w:val="18"/>
        </w:rPr>
      </w:pPr>
      <w:r>
        <w:rPr>
          <w:color w:val="A70741"/>
          <w:sz w:val="18"/>
        </w:rPr>
        <w:t>still well below its peak</w:t>
      </w:r>
    </w:p>
    <w:p>
      <w:pPr>
        <w:spacing w:before="19"/>
        <w:ind w:left="173" w:right="0" w:firstLine="0"/>
        <w:jc w:val="left"/>
        <w:rPr>
          <w:sz w:val="16"/>
        </w:rPr>
      </w:pPr>
      <w:r>
        <w:rPr>
          <w:color w:val="231F20"/>
          <w:sz w:val="16"/>
        </w:rPr>
        <w:t>GDP, total hours and productivity</w:t>
      </w:r>
    </w:p>
    <w:p>
      <w:pPr>
        <w:spacing w:line="108" w:lineRule="exact" w:before="138"/>
        <w:ind w:left="2728" w:right="0" w:firstLine="0"/>
        <w:jc w:val="left"/>
        <w:rPr>
          <w:sz w:val="12"/>
        </w:rPr>
      </w:pPr>
      <w:r>
        <w:rPr/>
        <w:pict>
          <v:group style="position:absolute;margin-left:39.685001pt;margin-top:15.639396pt;width:184.65pt;height:141.75pt;mso-position-horizontal-relative:page;mso-position-vertical-relative:paragraph;z-index:15833088" coordorigin="794,313" coordsize="3693,2835">
            <v:rect style="position:absolute;left:806;top:317;width:3676;height:2825" filled="false" stroked="true" strokeweight=".5pt" strokecolor="#231f20">
              <v:stroke dashstyle="solid"/>
            </v:rect>
            <v:shape style="position:absolute;left:793;top:672;width:3688;height:2474" coordorigin="794,672" coordsize="3688,2474" path="m4368,672l4481,672m4368,1030l4481,1030m4368,1371l4481,1371m4368,1729l4481,1729m4368,2088l4481,2088m4368,2428l4481,2428m4368,2787l4481,2787m794,672l907,672m794,1030l907,1030m794,1371l907,1371m794,1729l907,1729m794,2088l907,2088m794,2428l907,2428m794,2787l907,2787m4144,3032l4144,3146m3090,3032l3090,3146m2036,3032l2036,3146m969,3032l969,3146e" filled="false" stroked="true" strokeweight=".5pt" strokecolor="#231f20">
              <v:path arrowok="t"/>
              <v:stroke dashstyle="solid"/>
            </v:shape>
            <v:line style="position:absolute" from="4133,1052" to="4223,883" stroked="true" strokeweight="1.0pt" strokecolor="#a33065">
              <v:stroke dashstyle="solid"/>
            </v:line>
            <v:shape style="position:absolute;left:969;top:1048;width:3161;height:1090" coordorigin="969,1048" coordsize="3161,1090" path="m4039,1120l4130,1048m3948,1299l4039,1120m3857,1353l3948,1299m3766,1407l3857,1353m3687,1443l3766,1407m3596,1640l3687,1443m3505,1729l3596,1640m3414,1855l3505,1729m3323,1891l3414,1855m3232,2034l3323,1891m3141,1837l3232,2034m3050,1837l3141,1837m2959,1909l3050,1837m2868,1998l2959,1909m2777,2138l2868,1998m2686,2124l2777,2138m2595,2124l2686,2124m2504,2034l2595,2124m2413,1962l2504,2034m2322,1676l2413,1962m2231,1568l2322,1676m2140,1568l2231,1568m2062,1371l2140,1568m1971,1604l2062,1371m1880,1586l1971,1604m1789,1604l1880,1586m1698,1694l1789,1604m1606,1711l1698,1694m1515,1783l1606,1711m1424,1801l1515,1783m1333,1783l1424,1801m1242,1819l1333,1783m1151,1801l1242,1819m1060,1909l1151,1801m969,1891l1060,1909e" filled="false" stroked="true" strokeweight="1pt" strokecolor="#ab4298">
              <v:path arrowok="t"/>
              <v:stroke dashstyle="solid"/>
            </v:shape>
            <v:shape style="position:absolute;left:969;top:1370;width:3254;height:1198" coordorigin="969,1371" coordsize="3254,1198" path="m4133,2126l4223,2143m4039,2159l4130,2124m3948,2142l4039,2159m3857,2213l3948,2142m3766,2249l3857,2213m3687,2159l3766,2249m3596,2106l3687,2159m3505,1962l3596,2106m3414,1837l3505,1962m3323,1783l3414,1837m3232,1747l3323,1783m3141,1998l3232,1747m3050,2052l3141,1998m2959,1944l3050,2052m2868,1998l2959,1944m2777,1891l2868,1998m2686,2339l2777,1891m2595,2159l2686,2339m2504,2249l2595,2159m2413,2142l2504,2249m2322,1998l2413,2142m2231,1640l2322,1998m2140,1443l2231,1640m2062,1371l2140,1443m1971,1550l2062,1371m1880,1478l1971,1550m1789,1658l1880,1478m1698,1783l1789,1658m1606,1998l1698,1783m1515,2016l1606,1998m1424,2034l1515,2016m1333,2159l1424,2034m1242,2159l1333,2159m1151,2375l1242,2159m1060,2554l1151,2375m969,2569l1060,2554e" filled="false" stroked="true" strokeweight="1pt" strokecolor="#00568b">
              <v:path arrowok="t"/>
              <v:stroke dashstyle="solid"/>
            </v:shape>
            <v:shape style="position:absolute;left:4272;top:2217;width:86;height:86" coordorigin="4273,2217" coordsize="86,86" path="m4315,2217l4273,2260,4315,2302,4358,2260,4315,2217xe" filled="true" fillcolor="#00568b" stroked="false">
              <v:path arrowok="t"/>
              <v:fill type="solid"/>
            </v:shape>
            <v:shape style="position:absolute;left:969;top:1335;width:3343;height:1560" coordorigin="969,1335" coordsize="3343,1560" path="m4221,1478l4312,1335m4130,1622l4221,1478m4039,1729l4130,1622m3948,1873l4039,1729m3857,1998l3948,1873m3766,2088l3857,1998m3687,2052l3766,2088m3596,2177l3687,2052m3505,2106l3596,2177m3414,2106l3505,2106m3323,2088l3414,2106m3232,2195l3323,2088m3141,2213l3232,2195m3050,2285l3141,2213m2959,2249l3050,2285m2868,2321l2959,2249m2777,2482l2868,2321m2686,2572l2777,2482m2595,2643l2686,2572m2504,2643l2595,2643m2413,2572l2504,2643m2322,2159l2413,2572m2231,1783l2322,2159m2140,1532l2231,1783m2062,1371l2140,1532m1971,1407l2062,1371m1880,1425l1971,1407m1789,1640l1880,1425m1698,1855l1789,1640m1606,2034l1698,1855m1515,2159l1606,2034m1424,2195l1515,2159m1333,2249l1424,2195m1242,2321l1333,2249m1151,2536l1242,2321m1060,2697l1151,2536m969,2894l1060,2697e" filled="false" stroked="true" strokeweight="1pt" strokecolor="#fcaf17">
              <v:path arrowok="t"/>
              <v:stroke dashstyle="solid"/>
            </v:shape>
            <v:shape style="position:absolute;left:4279;top:579;width:86;height:86" coordorigin="4279,580" coordsize="86,86" path="m4322,580l4279,622,4322,665,4364,622,4322,580xe" filled="true" fillcolor="#b01c88" stroked="false">
              <v:path arrowok="t"/>
              <v:fill type="solid"/>
            </v:shape>
            <v:shape style="position:absolute;left:3078;top:884;width:1118;height:677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Total hours worked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22"/>
                      <w:ind w:left="0" w:right="18" w:firstLine="0"/>
                      <w:jc w:val="righ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position w:val="-3"/>
                        <w:sz w:val="12"/>
                      </w:rPr>
                      <w:t>GDP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323;top:2227;width:840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Productivity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Indices: 2008 Q1 = 100</w:t>
      </w:r>
    </w:p>
    <w:p>
      <w:pPr>
        <w:pStyle w:val="BodyText"/>
        <w:spacing w:line="268" w:lineRule="auto"/>
        <w:ind w:left="173" w:right="634"/>
      </w:pPr>
      <w:r>
        <w:rPr/>
        <w:br w:type="column"/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p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l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m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m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g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110"/>
        </w:rPr>
        <w:t>Q</w:t>
      </w:r>
      <w:r>
        <w:rPr>
          <w:color w:val="231F20"/>
          <w:w w:val="100"/>
        </w:rPr>
        <w:t>3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89"/>
        </w:rPr>
        <w:t>7</w:t>
      </w:r>
      <w:r>
        <w:rPr>
          <w:color w:val="231F20"/>
          <w:w w:val="137"/>
        </w:rPr>
        <w:t>% </w:t>
      </w: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3.2).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incorporated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MPC’s </w:t>
      </w:r>
      <w:r>
        <w:rPr>
          <w:color w:val="231F20"/>
          <w:w w:val="81"/>
        </w:rPr>
        <w:t>f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5"/>
        </w:rPr>
        <w:t>c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104"/>
        </w:rPr>
        <w:t>8</w:t>
      </w:r>
      <w:r>
        <w:rPr>
          <w:color w:val="231F20"/>
          <w:w w:val="137"/>
        </w:rPr>
        <w:t>%</w:t>
      </w:r>
      <w:r>
        <w:rPr>
          <w:color w:val="231F20"/>
          <w:w w:val="58"/>
        </w:rPr>
        <w:t>.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1"/>
          <w:cols w:num="2" w:equalWidth="0">
            <w:col w:w="4262" w:space="1067"/>
            <w:col w:w="5560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3"/>
        </w:rPr>
      </w:pPr>
    </w:p>
    <w:p>
      <w:pPr>
        <w:tabs>
          <w:tab w:pos="1414" w:val="left" w:leader="none"/>
          <w:tab w:pos="2480" w:val="left" w:leader="none"/>
          <w:tab w:pos="3541" w:val="left" w:leader="none"/>
        </w:tabs>
        <w:spacing w:before="0"/>
        <w:ind w:left="330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08</w:t>
        <w:tab/>
        <w:t>11</w:t>
        <w:tab/>
        <w:t>14</w:t>
      </w:r>
    </w:p>
    <w:p>
      <w:pPr>
        <w:pStyle w:val="BodyText"/>
        <w:spacing w:before="2"/>
        <w:rPr>
          <w:sz w:val="13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(including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Force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Survey)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spacing w:before="1"/>
        <w:ind w:left="17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106</w:t>
      </w:r>
    </w:p>
    <w:p>
      <w:pPr>
        <w:pStyle w:val="BodyText"/>
        <w:spacing w:before="4"/>
        <w:rPr>
          <w:sz w:val="18"/>
        </w:rPr>
      </w:pPr>
    </w:p>
    <w:p>
      <w:pPr>
        <w:spacing w:before="1"/>
        <w:ind w:left="174" w:right="0" w:firstLine="0"/>
        <w:jc w:val="left"/>
        <w:rPr>
          <w:sz w:val="12"/>
        </w:rPr>
      </w:pPr>
      <w:r>
        <w:rPr>
          <w:color w:val="231F20"/>
          <w:sz w:val="12"/>
        </w:rPr>
        <w:t>104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179" w:right="0" w:firstLine="0"/>
        <w:jc w:val="left"/>
        <w:rPr>
          <w:sz w:val="12"/>
        </w:rPr>
      </w:pPr>
      <w:r>
        <w:rPr>
          <w:color w:val="231F20"/>
          <w:sz w:val="12"/>
        </w:rPr>
        <w:t>102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22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98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227" w:right="0" w:firstLine="0"/>
        <w:jc w:val="left"/>
        <w:rPr>
          <w:sz w:val="12"/>
        </w:rPr>
      </w:pPr>
      <w:r>
        <w:rPr>
          <w:color w:val="231F20"/>
          <w:sz w:val="12"/>
        </w:rPr>
        <w:t>96</w:t>
      </w:r>
    </w:p>
    <w:p>
      <w:pPr>
        <w:pStyle w:val="BodyText"/>
        <w:spacing w:before="4"/>
        <w:rPr>
          <w:sz w:val="18"/>
        </w:rPr>
      </w:pPr>
    </w:p>
    <w:p>
      <w:pPr>
        <w:spacing w:before="1"/>
        <w:ind w:left="226" w:right="0" w:firstLine="0"/>
        <w:jc w:val="left"/>
        <w:rPr>
          <w:sz w:val="12"/>
        </w:rPr>
      </w:pPr>
      <w:r>
        <w:rPr>
          <w:color w:val="231F20"/>
          <w:sz w:val="12"/>
        </w:rPr>
        <w:t>94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231" w:right="0" w:firstLine="0"/>
        <w:jc w:val="left"/>
        <w:rPr>
          <w:sz w:val="12"/>
        </w:rPr>
      </w:pPr>
      <w:r>
        <w:rPr>
          <w:color w:val="231F20"/>
          <w:sz w:val="12"/>
        </w:rPr>
        <w:t>92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22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Heading3"/>
        <w:numPr>
          <w:ilvl w:val="1"/>
          <w:numId w:val="27"/>
        </w:numPr>
        <w:tabs>
          <w:tab w:pos="654" w:val="left" w:leader="none"/>
        </w:tabs>
        <w:spacing w:line="259" w:lineRule="auto" w:before="197" w:after="0"/>
        <w:ind w:left="173" w:right="1131" w:hanging="1"/>
        <w:jc w:val="left"/>
      </w:pPr>
      <w:r>
        <w:rPr>
          <w:color w:val="231F20"/>
          <w:w w:val="98"/>
        </w:rPr>
        <w:br w:type="column"/>
      </w:r>
      <w:r>
        <w:rPr>
          <w:color w:val="231F20"/>
          <w:w w:val="95"/>
        </w:rPr>
        <w:t>Recent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labour </w:t>
      </w:r>
      <w:r>
        <w:rPr>
          <w:color w:val="231F20"/>
        </w:rPr>
        <w:t>market</w:t>
      </w:r>
    </w:p>
    <w:p>
      <w:pPr>
        <w:pStyle w:val="Heading5"/>
        <w:spacing w:before="191"/>
      </w:pPr>
      <w:r>
        <w:rPr>
          <w:color w:val="A70741"/>
        </w:rPr>
        <w:t>Total hours and employment</w:t>
      </w:r>
    </w:p>
    <w:p>
      <w:pPr>
        <w:pStyle w:val="BodyText"/>
        <w:spacing w:before="23"/>
        <w:ind w:left="173"/>
      </w:pPr>
      <w:r>
        <w:rPr>
          <w:color w:val="231F20"/>
        </w:rPr>
        <w:t>Total hours worked continued to grow robustly in the</w:t>
      </w:r>
    </w:p>
    <w:p>
      <w:pPr>
        <w:pStyle w:val="BodyText"/>
        <w:spacing w:line="268" w:lineRule="auto" w:before="28"/>
        <w:ind w:left="173" w:right="409"/>
      </w:pPr>
      <w:r>
        <w:rPr>
          <w:color w:val="231F20"/>
          <w:w w:val="95"/>
        </w:rPr>
        <w:t>three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4%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peak </w:t>
      </w:r>
      <w:r>
        <w:rPr>
          <w:color w:val="231F20"/>
          <w:w w:val="90"/>
        </w:rPr>
        <w:t>(Chart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3.1).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unexpectedly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strong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average </w:t>
      </w:r>
      <w:r>
        <w:rPr>
          <w:color w:val="231F20"/>
          <w:w w:val="92"/>
        </w:rPr>
        <w:t>w</w:t>
      </w:r>
      <w:r>
        <w:rPr>
          <w:color w:val="231F20"/>
          <w:w w:val="84"/>
        </w:rPr>
        <w:t>ee</w:t>
      </w:r>
      <w:r>
        <w:rPr>
          <w:color w:val="231F20"/>
          <w:w w:val="87"/>
        </w:rPr>
        <w:t>k</w:t>
      </w:r>
      <w:r>
        <w:rPr>
          <w:color w:val="231F20"/>
          <w:w w:val="82"/>
        </w:rPr>
        <w:t>l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h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u</w:t>
      </w:r>
      <w:r>
        <w:rPr>
          <w:color w:val="231F20"/>
          <w:w w:val="82"/>
        </w:rPr>
        <w:t>r</w:t>
      </w:r>
      <w:r>
        <w:rPr>
          <w:color w:val="231F20"/>
          <w:w w:val="93"/>
        </w:rPr>
        <w:t>s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93"/>
        </w:rPr>
        <w:t>h</w:t>
      </w:r>
      <w:r>
        <w:rPr>
          <w:color w:val="231F20"/>
          <w:w w:val="78"/>
        </w:rPr>
        <w:t>i</w:t>
      </w:r>
      <w:r>
        <w:rPr>
          <w:color w:val="231F20"/>
          <w:w w:val="85"/>
        </w:rPr>
        <w:t>c</w:t>
      </w:r>
      <w:r>
        <w:rPr>
          <w:color w:val="231F20"/>
          <w:w w:val="93"/>
        </w:rPr>
        <w:t>h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3"/>
        </w:rPr>
        <w:t>s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101"/>
        </w:rPr>
        <w:t>6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ee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m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111"/>
        </w:rPr>
        <w:t>M</w:t>
      </w:r>
      <w:r>
        <w:rPr>
          <w:color w:val="231F20"/>
          <w:w w:val="87"/>
        </w:rPr>
        <w:t>a</w:t>
      </w:r>
      <w:r>
        <w:rPr>
          <w:color w:val="231F20"/>
          <w:w w:val="94"/>
        </w:rPr>
        <w:t>y</w:t>
      </w:r>
      <w:r>
        <w:rPr>
          <w:color w:val="231F20"/>
          <w:w w:val="58"/>
        </w:rPr>
        <w:t>, </w:t>
      </w:r>
      <w:r>
        <w:rPr>
          <w:color w:val="231F20"/>
          <w:w w:val="95"/>
        </w:rPr>
        <w:t>compared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3.A),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full-time</w:t>
      </w:r>
      <w:r>
        <w:rPr>
          <w:color w:val="231F20"/>
          <w:spacing w:val="-25"/>
        </w:rPr>
        <w:t> </w:t>
      </w:r>
      <w:r>
        <w:rPr>
          <w:color w:val="231F20"/>
        </w:rPr>
        <w:t>employed</w:t>
      </w:r>
      <w:r>
        <w:rPr>
          <w:color w:val="231F20"/>
          <w:spacing w:val="-24"/>
        </w:rPr>
        <w:t> </w:t>
      </w:r>
      <w:r>
        <w:rPr>
          <w:color w:val="231F20"/>
        </w:rPr>
        <w:t>worked</w:t>
      </w:r>
      <w:r>
        <w:rPr>
          <w:color w:val="231F20"/>
          <w:spacing w:val="-25"/>
        </w:rPr>
        <w:t> </w:t>
      </w:r>
      <w:r>
        <w:rPr>
          <w:color w:val="231F20"/>
        </w:rPr>
        <w:t>longer</w:t>
      </w:r>
      <w:r>
        <w:rPr>
          <w:color w:val="231F20"/>
          <w:spacing w:val="-24"/>
        </w:rPr>
        <w:t> </w:t>
      </w:r>
      <w:r>
        <w:rPr>
          <w:color w:val="231F20"/>
        </w:rPr>
        <w:t>hours.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173"/>
      </w:pP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number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people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employment</w:t>
      </w:r>
      <w:r>
        <w:rPr>
          <w:color w:val="231F20"/>
          <w:spacing w:val="-41"/>
        </w:rPr>
        <w:t> </w:t>
      </w:r>
      <w:r>
        <w:rPr>
          <w:color w:val="231F20"/>
        </w:rPr>
        <w:t>also</w:t>
      </w:r>
      <w:r>
        <w:rPr>
          <w:color w:val="231F20"/>
          <w:spacing w:val="-40"/>
        </w:rPr>
        <w:t> </w:t>
      </w:r>
      <w:r>
        <w:rPr>
          <w:color w:val="231F20"/>
        </w:rPr>
        <w:t>increased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more</w:t>
      </w:r>
    </w:p>
    <w:p>
      <w:pPr>
        <w:spacing w:after="0"/>
        <w:sectPr>
          <w:type w:val="continuous"/>
          <w:pgSz w:w="11910" w:h="16840"/>
          <w:pgMar w:top="1560" w:bottom="0" w:left="620" w:right="401"/>
          <w:cols w:num="3" w:equalWidth="0">
            <w:col w:w="3697" w:space="58"/>
            <w:col w:w="396" w:space="1178"/>
            <w:col w:w="5560"/>
          </w:cols>
        </w:sectPr>
      </w:pPr>
    </w:p>
    <w:p>
      <w:pPr>
        <w:pStyle w:val="ListParagraph"/>
        <w:numPr>
          <w:ilvl w:val="0"/>
          <w:numId w:val="28"/>
        </w:numPr>
        <w:tabs>
          <w:tab w:pos="344" w:val="left" w:leader="none"/>
        </w:tabs>
        <w:spacing w:line="240" w:lineRule="auto" w:before="82" w:after="0"/>
        <w:ind w:left="34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hours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worked.</w:t>
      </w:r>
    </w:p>
    <w:p>
      <w:pPr>
        <w:pStyle w:val="ListParagraph"/>
        <w:numPr>
          <w:ilvl w:val="0"/>
          <w:numId w:val="28"/>
        </w:numPr>
        <w:tabs>
          <w:tab w:pos="344" w:val="left" w:leader="none"/>
        </w:tabs>
        <w:spacing w:line="240" w:lineRule="auto" w:before="3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measure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ListParagraph"/>
        <w:numPr>
          <w:ilvl w:val="0"/>
          <w:numId w:val="28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Whole-economy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per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hour.</w:t>
      </w:r>
    </w:p>
    <w:p>
      <w:pPr>
        <w:pStyle w:val="BodyText"/>
        <w:spacing w:line="268" w:lineRule="auto" w:before="14"/>
        <w:ind w:left="173" w:right="449"/>
      </w:pPr>
      <w:r>
        <w:rPr/>
        <w:br w:type="column"/>
      </w:r>
      <w:r>
        <w:rPr>
          <w:color w:val="231F20"/>
        </w:rPr>
        <w:t>than</w:t>
      </w:r>
      <w:r>
        <w:rPr>
          <w:color w:val="231F20"/>
          <w:spacing w:val="-42"/>
        </w:rPr>
        <w:t> </w:t>
      </w:r>
      <w:r>
        <w:rPr>
          <w:color w:val="231F20"/>
        </w:rPr>
        <w:t>expected,</w:t>
      </w:r>
      <w:r>
        <w:rPr>
          <w:color w:val="231F20"/>
          <w:spacing w:val="-42"/>
        </w:rPr>
        <w:t> </w:t>
      </w:r>
      <w:r>
        <w:rPr>
          <w:color w:val="231F20"/>
        </w:rPr>
        <w:t>rising</w:t>
      </w:r>
      <w:r>
        <w:rPr>
          <w:color w:val="231F20"/>
          <w:spacing w:val="-42"/>
        </w:rPr>
        <w:t> </w:t>
      </w:r>
      <w:r>
        <w:rPr>
          <w:color w:val="231F20"/>
        </w:rPr>
        <w:t>254,000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three</w:t>
      </w:r>
      <w:r>
        <w:rPr>
          <w:color w:val="231F20"/>
          <w:spacing w:val="-42"/>
        </w:rPr>
        <w:t> </w:t>
      </w:r>
      <w:r>
        <w:rPr>
          <w:color w:val="231F20"/>
        </w:rPr>
        <w:t>months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May </w:t>
      </w:r>
      <w:r>
        <w:rPr>
          <w:color w:val="231F20"/>
          <w:w w:val="95"/>
        </w:rPr>
        <w:t>compared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months.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fifths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1"/>
          <w:cols w:num="2" w:equalWidth="0">
            <w:col w:w="4455" w:space="874"/>
            <w:col w:w="556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53"/>
          <w:headerReference w:type="even" r:id="rId54"/>
          <w:pgSz w:w="11910" w:h="16840"/>
          <w:pgMar w:header="425" w:footer="0" w:top="620" w:bottom="280" w:left="620" w:right="401"/>
          <w:pgNumType w:start="25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6" w:right="-44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3" w:right="0" w:firstLine="0"/>
        <w:jc w:val="left"/>
        <w:rPr>
          <w:sz w:val="18"/>
        </w:rPr>
      </w:pPr>
      <w:r>
        <w:rPr>
          <w:b/>
          <w:color w:val="A70741"/>
          <w:sz w:val="18"/>
        </w:rPr>
        <w:t>Table 3.B </w:t>
      </w:r>
      <w:r>
        <w:rPr>
          <w:color w:val="A70741"/>
          <w:sz w:val="18"/>
        </w:rPr>
        <w:t>Survey indicators of output growth remain robust</w:t>
      </w:r>
    </w:p>
    <w:p>
      <w:pPr>
        <w:spacing w:before="20"/>
        <w:ind w:left="173" w:right="0" w:firstLine="0"/>
        <w:jc w:val="left"/>
        <w:rPr>
          <w:sz w:val="16"/>
        </w:rPr>
      </w:pPr>
      <w:r>
        <w:rPr>
          <w:color w:val="231F20"/>
          <w:sz w:val="16"/>
        </w:rPr>
        <w:t>Survey indicators of manufacturing and services output growth</w:t>
      </w:r>
    </w:p>
    <w:p>
      <w:pPr>
        <w:pStyle w:val="BodyText"/>
        <w:spacing w:before="5"/>
        <w:rPr>
          <w:sz w:val="16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8"/>
        <w:gridCol w:w="523"/>
        <w:gridCol w:w="821"/>
        <w:gridCol w:w="506"/>
        <w:gridCol w:w="340"/>
        <w:gridCol w:w="312"/>
        <w:gridCol w:w="394"/>
        <w:gridCol w:w="287"/>
      </w:tblGrid>
      <w:tr>
        <w:trPr>
          <w:trHeight w:val="216" w:hRule="atLeast"/>
        </w:trPr>
        <w:tc>
          <w:tcPr>
            <w:tcW w:w="1808" w:type="dxa"/>
            <w:vMerge w:val="restart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3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2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14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Averages</w:t>
            </w:r>
          </w:p>
        </w:tc>
        <w:tc>
          <w:tcPr>
            <w:tcW w:w="506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4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2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56"/>
              <w:rPr>
                <w:sz w:val="14"/>
              </w:rPr>
            </w:pPr>
            <w:r>
              <w:rPr>
                <w:color w:val="231F20"/>
                <w:sz w:val="14"/>
              </w:rPr>
              <w:t>2014</w:t>
            </w:r>
          </w:p>
        </w:tc>
        <w:tc>
          <w:tcPr>
            <w:tcW w:w="287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416" w:hRule="atLeast"/>
        </w:trPr>
        <w:tc>
          <w:tcPr>
            <w:tcW w:w="1808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2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15"/>
              <w:ind w:left="4"/>
              <w:rPr>
                <w:sz w:val="14"/>
              </w:rPr>
            </w:pPr>
            <w:r>
              <w:rPr>
                <w:color w:val="231F20"/>
                <w:sz w:val="14"/>
              </w:rPr>
              <w:t>1999–</w:t>
            </w:r>
          </w:p>
          <w:p>
            <w:pPr>
              <w:pStyle w:val="TableParagraph"/>
              <w:spacing w:line="156" w:lineRule="exact"/>
              <w:ind w:left="55"/>
              <w:rPr>
                <w:sz w:val="14"/>
              </w:rPr>
            </w:pPr>
            <w:bookmarkStart w:name="Unemployment and labour supply" w:id="43"/>
            <w:bookmarkEnd w:id="43"/>
            <w:r>
              <w:rPr/>
            </w:r>
            <w:r>
              <w:rPr>
                <w:color w:val="231F20"/>
                <w:sz w:val="14"/>
              </w:rPr>
              <w:t>2007</w:t>
            </w:r>
          </w:p>
        </w:tc>
        <w:tc>
          <w:tcPr>
            <w:tcW w:w="82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15"/>
              <w:ind w:right="201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sz w:val="14"/>
              </w:rPr>
              <w:t>2010–</w:t>
            </w:r>
          </w:p>
          <w:p>
            <w:pPr>
              <w:pStyle w:val="TableParagraph"/>
              <w:spacing w:line="156" w:lineRule="exact"/>
              <w:ind w:right="20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</w:t>
            </w:r>
          </w:p>
        </w:tc>
        <w:tc>
          <w:tcPr>
            <w:tcW w:w="50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5"/>
              <w:ind w:right="8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2013</w:t>
            </w:r>
          </w:p>
        </w:tc>
        <w:tc>
          <w:tcPr>
            <w:tcW w:w="340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5"/>
              <w:ind w:left="66" w:right="3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39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8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5"/>
              <w:ind w:left="33" w:right="36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</w:tr>
      <w:tr>
        <w:trPr>
          <w:trHeight w:val="251" w:hRule="atLeast"/>
        </w:trPr>
        <w:tc>
          <w:tcPr>
            <w:tcW w:w="180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BCC</w:t>
            </w:r>
            <w:r>
              <w:rPr>
                <w:color w:val="231F20"/>
                <w:sz w:val="11"/>
              </w:rPr>
              <w:t>(a)</w:t>
            </w:r>
          </w:p>
        </w:tc>
        <w:tc>
          <w:tcPr>
            <w:tcW w:w="52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79" w:right="15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22</w:t>
            </w:r>
          </w:p>
        </w:tc>
        <w:tc>
          <w:tcPr>
            <w:tcW w:w="82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201"/>
              <w:jc w:val="right"/>
              <w:rPr>
                <w:sz w:val="14"/>
              </w:rPr>
            </w:pPr>
            <w:r>
              <w:rPr>
                <w:color w:val="231F20"/>
                <w:w w:val="89"/>
                <w:sz w:val="14"/>
              </w:rPr>
              <w:t>7</w:t>
            </w:r>
          </w:p>
        </w:tc>
        <w:tc>
          <w:tcPr>
            <w:tcW w:w="50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8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26</w:t>
            </w:r>
          </w:p>
        </w:tc>
        <w:tc>
          <w:tcPr>
            <w:tcW w:w="340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68" w:right="2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36</w:t>
            </w:r>
          </w:p>
        </w:tc>
        <w:tc>
          <w:tcPr>
            <w:tcW w:w="394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8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33" w:right="1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36</w:t>
            </w:r>
          </w:p>
        </w:tc>
      </w:tr>
      <w:tr>
        <w:trPr>
          <w:trHeight w:val="223" w:hRule="atLeast"/>
        </w:trPr>
        <w:tc>
          <w:tcPr>
            <w:tcW w:w="1808" w:type="dxa"/>
          </w:tcPr>
          <w:p>
            <w:pPr>
              <w:pStyle w:val="TableParagraph"/>
              <w:spacing w:before="25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CBI</w:t>
            </w:r>
            <w:r>
              <w:rPr>
                <w:color w:val="231F20"/>
                <w:sz w:val="11"/>
              </w:rPr>
              <w:t>(b)</w:t>
            </w:r>
          </w:p>
        </w:tc>
        <w:tc>
          <w:tcPr>
            <w:tcW w:w="523" w:type="dxa"/>
          </w:tcPr>
          <w:p>
            <w:pPr>
              <w:pStyle w:val="TableParagraph"/>
              <w:spacing w:before="37"/>
              <w:ind w:left="181" w:right="14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12</w:t>
            </w:r>
          </w:p>
        </w:tc>
        <w:tc>
          <w:tcPr>
            <w:tcW w:w="821" w:type="dxa"/>
          </w:tcPr>
          <w:p>
            <w:pPr>
              <w:pStyle w:val="TableParagraph"/>
              <w:spacing w:before="37"/>
              <w:ind w:right="201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1</w:t>
            </w:r>
          </w:p>
        </w:tc>
        <w:tc>
          <w:tcPr>
            <w:tcW w:w="506" w:type="dxa"/>
          </w:tcPr>
          <w:p>
            <w:pPr>
              <w:pStyle w:val="TableParagraph"/>
              <w:spacing w:before="37"/>
              <w:ind w:right="8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11</w:t>
            </w:r>
          </w:p>
        </w:tc>
        <w:tc>
          <w:tcPr>
            <w:tcW w:w="34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2" w:type="dxa"/>
          </w:tcPr>
          <w:p>
            <w:pPr>
              <w:pStyle w:val="TableParagraph"/>
              <w:spacing w:before="37"/>
              <w:ind w:left="68" w:right="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27</w:t>
            </w:r>
          </w:p>
        </w:tc>
        <w:tc>
          <w:tcPr>
            <w:tcW w:w="39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87" w:type="dxa"/>
          </w:tcPr>
          <w:p>
            <w:pPr>
              <w:pStyle w:val="TableParagraph"/>
              <w:spacing w:before="37"/>
              <w:ind w:left="33" w:right="1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33</w:t>
            </w:r>
          </w:p>
        </w:tc>
      </w:tr>
      <w:tr>
        <w:trPr>
          <w:trHeight w:val="202" w:hRule="atLeast"/>
        </w:trPr>
        <w:tc>
          <w:tcPr>
            <w:tcW w:w="1808" w:type="dxa"/>
          </w:tcPr>
          <w:p>
            <w:pPr>
              <w:pStyle w:val="TableParagraph"/>
              <w:spacing w:line="157" w:lineRule="exact" w:before="25"/>
              <w:rPr>
                <w:sz w:val="11"/>
              </w:rPr>
            </w:pPr>
            <w:r>
              <w:rPr>
                <w:color w:val="231F20"/>
                <w:sz w:val="14"/>
              </w:rPr>
              <w:t>Markit/CIPS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523" w:type="dxa"/>
          </w:tcPr>
          <w:p>
            <w:pPr>
              <w:pStyle w:val="TableParagraph"/>
              <w:spacing w:line="145" w:lineRule="exact" w:before="37"/>
              <w:ind w:left="178" w:right="15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55</w:t>
            </w:r>
          </w:p>
        </w:tc>
        <w:tc>
          <w:tcPr>
            <w:tcW w:w="821" w:type="dxa"/>
          </w:tcPr>
          <w:p>
            <w:pPr>
              <w:pStyle w:val="TableParagraph"/>
              <w:spacing w:line="145" w:lineRule="exact" w:before="37"/>
              <w:ind w:right="20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53</w:t>
            </w:r>
          </w:p>
        </w:tc>
        <w:tc>
          <w:tcPr>
            <w:tcW w:w="506" w:type="dxa"/>
          </w:tcPr>
          <w:p>
            <w:pPr>
              <w:pStyle w:val="TableParagraph"/>
              <w:spacing w:line="145" w:lineRule="exact" w:before="37"/>
              <w:ind w:right="8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57</w:t>
            </w:r>
          </w:p>
        </w:tc>
        <w:tc>
          <w:tcPr>
            <w:tcW w:w="34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2" w:type="dxa"/>
          </w:tcPr>
          <w:p>
            <w:pPr>
              <w:pStyle w:val="TableParagraph"/>
              <w:spacing w:line="145" w:lineRule="exact" w:before="37"/>
              <w:ind w:left="68" w:right="2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58</w:t>
            </w:r>
          </w:p>
        </w:tc>
        <w:tc>
          <w:tcPr>
            <w:tcW w:w="39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87" w:type="dxa"/>
          </w:tcPr>
          <w:p>
            <w:pPr>
              <w:pStyle w:val="TableParagraph"/>
              <w:spacing w:line="145" w:lineRule="exact" w:before="37"/>
              <w:ind w:left="33" w:right="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59</w:t>
            </w:r>
          </w:p>
        </w:tc>
      </w:tr>
    </w:tbl>
    <w:p>
      <w:pPr>
        <w:pStyle w:val="BodyText"/>
        <w:spacing w:before="11"/>
        <w:rPr>
          <w:sz w:val="16"/>
        </w:rPr>
      </w:pPr>
    </w:p>
    <w:p>
      <w:pPr>
        <w:spacing w:before="0"/>
        <w:ind w:left="173" w:right="0" w:firstLine="0"/>
        <w:jc w:val="left"/>
        <w:rPr>
          <w:sz w:val="11"/>
        </w:rPr>
      </w:pPr>
      <w:bookmarkStart w:name="3.3 Productivity" w:id="44"/>
      <w:bookmarkEnd w:id="44"/>
      <w:r>
        <w:rPr/>
      </w:r>
      <w:r>
        <w:rPr>
          <w:color w:val="231F20"/>
          <w:sz w:val="11"/>
        </w:rPr>
        <w:t>Sources: BCC, CBI, CBI/PwC, Markit/CIPS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9"/>
        </w:numPr>
        <w:tabs>
          <w:tab w:pos="344" w:val="left" w:leader="none"/>
        </w:tabs>
        <w:spacing w:line="244" w:lineRule="auto" w:before="0" w:after="0"/>
        <w:ind w:left="343" w:right="79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balances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domestic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sales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non-services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 services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sectors,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added.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</w:p>
    <w:p>
      <w:pPr>
        <w:pStyle w:val="ListParagraph"/>
        <w:numPr>
          <w:ilvl w:val="0"/>
          <w:numId w:val="29"/>
        </w:numPr>
        <w:tabs>
          <w:tab w:pos="344" w:val="left" w:leader="none"/>
        </w:tabs>
        <w:spacing w:line="244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balances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volume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manufacturing sector,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volume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professional/business/consumer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services sectors,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volume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sales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distributive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trades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sector,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shares </w:t>
      </w:r>
      <w:r>
        <w:rPr>
          <w:color w:val="231F20"/>
          <w:sz w:val="11"/>
        </w:rPr>
        <w:t>in value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added.</w:t>
      </w:r>
    </w:p>
    <w:p>
      <w:pPr>
        <w:pStyle w:val="ListParagraph"/>
        <w:numPr>
          <w:ilvl w:val="0"/>
          <w:numId w:val="29"/>
        </w:numPr>
        <w:tabs>
          <w:tab w:pos="344" w:val="left" w:leader="none"/>
        </w:tabs>
        <w:spacing w:line="244" w:lineRule="auto" w:before="0" w:after="0"/>
        <w:ind w:left="343" w:right="317" w:hanging="171"/>
        <w:jc w:val="left"/>
        <w:rPr>
          <w:sz w:val="11"/>
        </w:rPr>
      </w:pPr>
      <w:r>
        <w:rPr>
          <w:color w:val="231F20"/>
          <w:w w:val="95"/>
          <w:sz w:val="11"/>
        </w:rPr>
        <w:t>Indices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(manufacturing)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activity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(services),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using </w:t>
      </w:r>
      <w:r>
        <w:rPr>
          <w:color w:val="231F20"/>
          <w:sz w:val="11"/>
        </w:rPr>
        <w:t>nominal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added.</w:t>
      </w:r>
    </w:p>
    <w:p>
      <w:pPr>
        <w:pStyle w:val="BodyText"/>
        <w:spacing w:before="5"/>
        <w:rPr>
          <w:sz w:val="19"/>
        </w:rPr>
      </w:pPr>
      <w:r>
        <w:rPr/>
        <w:pict>
          <v:shape style="position:absolute;margin-left:39.685101pt;margin-top:13.617816pt;width:215.45pt;height:.1pt;mso-position-horizontal-relative:page;mso-position-vertical-relative:paragraph;z-index:-15623168;mso-wrap-distance-left:0;mso-wrap-distance-right:0" coordorigin="794,272" coordsize="4309,0" path="m794,272l5102,272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7"/>
        <w:ind w:left="17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3.2 </w:t>
      </w:r>
      <w:r>
        <w:rPr>
          <w:color w:val="A70741"/>
          <w:sz w:val="18"/>
        </w:rPr>
        <w:t>GDP growth expected to soften slightly</w:t>
      </w:r>
    </w:p>
    <w:p>
      <w:pPr>
        <w:spacing w:before="17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Bank staff projection for near-term output</w:t>
      </w:r>
      <w:r>
        <w:rPr>
          <w:color w:val="231F20"/>
          <w:position w:val="4"/>
          <w:sz w:val="12"/>
        </w:rPr>
        <w:t>(a)</w:t>
      </w:r>
    </w:p>
    <w:p>
      <w:pPr>
        <w:spacing w:line="123" w:lineRule="exact" w:before="142"/>
        <w:ind w:left="2036" w:right="0" w:firstLine="0"/>
        <w:jc w:val="left"/>
        <w:rPr>
          <w:sz w:val="12"/>
        </w:rPr>
      </w:pPr>
      <w:r>
        <w:rPr>
          <w:color w:val="231F20"/>
          <w:sz w:val="12"/>
        </w:rPr>
        <w:t>Percentage change on a quarter earlier</w:t>
      </w:r>
    </w:p>
    <w:p>
      <w:pPr>
        <w:spacing w:line="123" w:lineRule="exact" w:before="0"/>
        <w:ind w:left="3929" w:right="0" w:firstLine="0"/>
        <w:jc w:val="left"/>
        <w:rPr>
          <w:sz w:val="12"/>
        </w:rPr>
      </w:pPr>
      <w:r>
        <w:rPr/>
        <w:pict>
          <v:group style="position:absolute;margin-left:39.685101pt;margin-top:1.768364pt;width:184.8pt;height:142.25pt;mso-position-horizontal-relative:page;mso-position-vertical-relative:paragraph;z-index:15837184" coordorigin="794,35" coordsize="3696,2845">
            <v:rect style="position:absolute;left:798;top:40;width:3686;height:2835" filled="false" stroked="true" strokeweight=".5pt" strokecolor="#231f20">
              <v:stroke dashstyle="solid"/>
            </v:rect>
            <v:shape style="position:absolute;left:798;top:750;width:3686;height:2125" coordorigin="799,750" coordsize="3686,2125" path="m4370,750l4484,750m4370,2157l4484,2157m4370,1454l4484,1454m799,750l912,750m799,2157l912,2157m799,1454l912,1454m3775,2762l3775,2875m2841,2762l2841,2875m1905,2762l1905,2875m967,2762l967,2875e" filled="false" stroked="true" strokeweight=".5pt" strokecolor="#231f20">
              <v:path arrowok="t"/>
              <v:stroke dashstyle="solid"/>
            </v:shape>
            <v:shape style="position:absolute;left:3965;top:609;width:87;height:844" coordorigin="3965,609" coordsize="87,844" path="m3965,609l4052,609m3965,1452l4052,1452m4008,1452l4008,1032,4008,609e" filled="false" stroked="true" strokeweight=".5pt" strokecolor="#b01c88">
              <v:path arrowok="t"/>
              <v:stroke dashstyle="solid"/>
            </v:shape>
            <v:shape style="position:absolute;left:4200;top:749;width:87;height:844" coordorigin="4200,749" coordsize="87,844" path="m4200,749l4287,749m4200,1593l4287,1593m4244,1593l4244,1172,4244,749e" filled="false" stroked="true" strokeweight=".5pt" strokecolor="#74c043">
              <v:path arrowok="t"/>
              <v:stroke dashstyle="solid"/>
            </v:shape>
            <v:shape style="position:absolute;left:3940;top:962;width:133;height:136" coordorigin="3941,963" coordsize="133,136" path="m4007,963l3941,1031,4007,1098,4073,1031,4007,963xe" filled="true" fillcolor="#b01c88" stroked="false">
              <v:path arrowok="t"/>
              <v:fill type="solid"/>
            </v:shape>
            <v:shape style="position:absolute;left:4175;top:1102;width:133;height:136" coordorigin="4176,1103" coordsize="133,136" path="m4242,1103l4176,1171,4242,1238,4308,1171,4242,1103xe" filled="true" fillcolor="#74c043" stroked="false">
              <v:path arrowok="t"/>
              <v:fill type="solid"/>
            </v:shape>
            <v:line style="position:absolute" from="4091,2875" to="4091,40" stroked="true" strokeweight=".5pt" strokecolor="#231f20">
              <v:stroke dashstyle="dash"/>
            </v:line>
            <v:line style="position:absolute" from="3231,825" to="3897,825" stroked="true" strokeweight=".5pt" strokecolor="#231f20">
              <v:stroke dashstyle="solid"/>
            </v:line>
            <v:shape style="position:absolute;left:3878;top:799;width:89;height:51" coordorigin="3879,799" coordsize="89,51" path="m3879,799l3879,850,3895,843,3908,839,3968,825,3958,823,3947,821,3935,818,3921,814,3909,811,3879,799xe" filled="true" fillcolor="#231f20" stroked="false">
              <v:path arrowok="t"/>
              <v:fill type="solid"/>
            </v:shape>
            <v:line style="position:absolute" from="967,2157" to="4320,2157" stroked="true" strokeweight=".5pt" strokecolor="#231f20">
              <v:stroke dashstyle="solid"/>
            </v:line>
            <v:line style="position:absolute" from="3701,1891" to="4172,1442" stroked="true" strokeweight=".5pt" strokecolor="#231f20">
              <v:stroke dashstyle="solid"/>
            </v:line>
            <v:shape style="position:absolute;left:4140;top:1394;width:82;height:78" coordorigin="4140,1394" coordsize="82,78" path="m4222,1394l4140,1436,4178,1472,4210,1410,4216,1401,4222,1394xe" filled="true" fillcolor="#231f20" stroked="false">
              <v:path arrowok="t"/>
              <v:fill type="solid"/>
            </v:shape>
            <v:shape style="position:absolute;left:968;top:1031;width:3041;height:1687" coordorigin="968,1032" coordsize="3041,1687" path="m968,1452l1201,2015,1436,1312,1671,2296,1906,2156,2139,2719,2374,1032,2609,2438,2840,1452,3073,1172,3310,1032,3545,1172,3776,1032,4008,1032e" filled="false" stroked="true" strokeweight="1.0pt" strokecolor="#fcaf17">
              <v:path arrowok="t"/>
              <v:stroke dashstyle="solid"/>
            </v:shape>
            <v:shape style="position:absolute;left:2261;top:538;width:1064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7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Projection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at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4"/>
                        <w:w w:val="90"/>
                        <w:sz w:val="12"/>
                      </w:rPr>
                      <w:t>time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1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12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318;top:1149;width:23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GDP</w:t>
                    </w:r>
                  </w:p>
                </w:txbxContent>
              </v:textbox>
              <w10:wrap type="none"/>
            </v:shape>
            <v:shape style="position:absolute;left:3248;top:1848;width:633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</w:pPr>
    </w:p>
    <w:p>
      <w:pPr>
        <w:spacing w:before="0"/>
        <w:ind w:left="0" w:right="1112" w:firstLine="0"/>
        <w:jc w:val="right"/>
        <w:rPr>
          <w:sz w:val="12"/>
        </w:rPr>
      </w:pPr>
      <w:r>
        <w:rPr>
          <w:color w:val="231F20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</w:pPr>
    </w:p>
    <w:p>
      <w:pPr>
        <w:spacing w:before="0"/>
        <w:ind w:left="0" w:right="1112" w:firstLine="0"/>
        <w:jc w:val="right"/>
        <w:rPr>
          <w:sz w:val="12"/>
        </w:rPr>
      </w:pPr>
      <w:r>
        <w:rPr>
          <w:color w:val="231F20"/>
          <w:w w:val="85"/>
          <w:sz w:val="12"/>
        </w:rPr>
        <w:t>0.5</w:t>
      </w:r>
    </w:p>
    <w:p>
      <w:pPr>
        <w:pStyle w:val="BodyText"/>
        <w:rPr>
          <w:sz w:val="16"/>
        </w:rPr>
      </w:pPr>
    </w:p>
    <w:p>
      <w:pPr>
        <w:spacing w:before="1"/>
        <w:ind w:left="392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pStyle w:val="BodyText"/>
        <w:spacing w:before="5"/>
        <w:rPr>
          <w:sz w:val="16"/>
        </w:rPr>
      </w:pPr>
    </w:p>
    <w:p>
      <w:pPr>
        <w:spacing w:before="0"/>
        <w:ind w:left="0" w:right="1112" w:firstLine="0"/>
        <w:jc w:val="right"/>
        <w:rPr>
          <w:sz w:val="12"/>
        </w:rPr>
      </w:pPr>
      <w:r>
        <w:rPr>
          <w:color w:val="231F20"/>
          <w:w w:val="90"/>
          <w:sz w:val="12"/>
        </w:rPr>
        <w:t>0.0</w:t>
      </w:r>
    </w:p>
    <w:p>
      <w:pPr>
        <w:pStyle w:val="BodyText"/>
        <w:spacing w:before="1"/>
        <w:rPr>
          <w:sz w:val="16"/>
        </w:rPr>
      </w:pPr>
    </w:p>
    <w:p>
      <w:pPr>
        <w:spacing w:before="0"/>
        <w:ind w:left="392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390"/>
        <w:rPr>
          <w:sz w:val="14"/>
        </w:rPr>
      </w:pP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full-time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employees;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part-time employees fell. Self-employment also rose, increasing</w:t>
      </w:r>
      <w:r>
        <w:rPr>
          <w:color w:val="231F20"/>
          <w:spacing w:val="-21"/>
        </w:rPr>
        <w:t> </w:t>
      </w:r>
      <w:r>
        <w:rPr>
          <w:color w:val="231F20"/>
        </w:rPr>
        <w:t>its</w:t>
      </w:r>
      <w:r>
        <w:rPr>
          <w:color w:val="231F20"/>
          <w:spacing w:val="-21"/>
        </w:rPr>
        <w:t> </w:t>
      </w:r>
      <w:r>
        <w:rPr>
          <w:color w:val="231F20"/>
        </w:rPr>
        <w:t>share</w:t>
      </w:r>
      <w:r>
        <w:rPr>
          <w:color w:val="231F20"/>
          <w:spacing w:val="-22"/>
        </w:rPr>
        <w:t> </w:t>
      </w:r>
      <w:r>
        <w:rPr>
          <w:color w:val="231F20"/>
        </w:rPr>
        <w:t>slightly.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line="268" w:lineRule="auto" w:before="199"/>
        <w:ind w:left="173" w:right="459"/>
      </w:pPr>
      <w:r>
        <w:rPr>
          <w:color w:val="231F20"/>
        </w:rPr>
        <w:t>Quarterly</w:t>
      </w:r>
      <w:r>
        <w:rPr>
          <w:color w:val="231F20"/>
          <w:spacing w:val="-42"/>
        </w:rPr>
        <w:t> </w:t>
      </w:r>
      <w:r>
        <w:rPr>
          <w:color w:val="231F20"/>
        </w:rPr>
        <w:t>employment</w:t>
      </w:r>
      <w:r>
        <w:rPr>
          <w:color w:val="231F20"/>
          <w:spacing w:val="-41"/>
        </w:rPr>
        <w:t> </w:t>
      </w:r>
      <w:r>
        <w:rPr>
          <w:color w:val="231F20"/>
        </w:rPr>
        <w:t>flows,</w:t>
      </w:r>
      <w:r>
        <w:rPr>
          <w:color w:val="231F20"/>
          <w:spacing w:val="-42"/>
        </w:rPr>
        <w:t> </w:t>
      </w:r>
      <w:r>
        <w:rPr>
          <w:color w:val="231F20"/>
        </w:rPr>
        <w:t>although</w:t>
      </w:r>
      <w:r>
        <w:rPr>
          <w:color w:val="231F20"/>
          <w:spacing w:val="-41"/>
        </w:rPr>
        <w:t> </w:t>
      </w:r>
      <w:r>
        <w:rPr>
          <w:color w:val="231F20"/>
        </w:rPr>
        <w:t>less</w:t>
      </w:r>
      <w:r>
        <w:rPr>
          <w:color w:val="231F20"/>
          <w:spacing w:val="-41"/>
        </w:rPr>
        <w:t> </w:t>
      </w:r>
      <w:r>
        <w:rPr>
          <w:color w:val="231F20"/>
        </w:rPr>
        <w:t>timely</w:t>
      </w:r>
      <w:r>
        <w:rPr>
          <w:color w:val="231F20"/>
          <w:spacing w:val="-42"/>
        </w:rPr>
        <w:t> </w:t>
      </w:r>
      <w:r>
        <w:rPr>
          <w:color w:val="231F20"/>
        </w:rPr>
        <w:t>than headline</w:t>
      </w:r>
      <w:r>
        <w:rPr>
          <w:color w:val="231F20"/>
          <w:spacing w:val="-40"/>
        </w:rPr>
        <w:t> </w:t>
      </w:r>
      <w:r>
        <w:rPr>
          <w:color w:val="231F20"/>
        </w:rPr>
        <w:t>figures,</w:t>
      </w:r>
      <w:r>
        <w:rPr>
          <w:color w:val="231F20"/>
          <w:spacing w:val="-39"/>
        </w:rPr>
        <w:t> </w:t>
      </w:r>
      <w:r>
        <w:rPr>
          <w:color w:val="231F20"/>
        </w:rPr>
        <w:t>can</w:t>
      </w:r>
      <w:r>
        <w:rPr>
          <w:color w:val="231F20"/>
          <w:spacing w:val="-39"/>
        </w:rPr>
        <w:t> </w:t>
      </w:r>
      <w:r>
        <w:rPr>
          <w:color w:val="231F20"/>
        </w:rPr>
        <w:t>shed</w:t>
      </w:r>
      <w:r>
        <w:rPr>
          <w:color w:val="231F20"/>
          <w:spacing w:val="-39"/>
        </w:rPr>
        <w:t> </w:t>
      </w:r>
      <w:r>
        <w:rPr>
          <w:color w:val="231F20"/>
        </w:rPr>
        <w:t>more</w:t>
      </w:r>
      <w:r>
        <w:rPr>
          <w:color w:val="231F20"/>
          <w:spacing w:val="-39"/>
        </w:rPr>
        <w:t> </w:t>
      </w:r>
      <w:r>
        <w:rPr>
          <w:color w:val="231F20"/>
        </w:rPr>
        <w:t>light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labour</w:t>
      </w:r>
      <w:r>
        <w:rPr>
          <w:color w:val="231F20"/>
          <w:spacing w:val="-39"/>
        </w:rPr>
        <w:t> </w:t>
      </w:r>
      <w:r>
        <w:rPr>
          <w:color w:val="231F20"/>
        </w:rPr>
        <w:t>market </w:t>
      </w:r>
      <w:r>
        <w:rPr>
          <w:color w:val="231F20"/>
          <w:w w:val="95"/>
        </w:rPr>
        <w:t>conditions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prospects.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just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under </w:t>
      </w:r>
      <w:r>
        <w:rPr>
          <w:color w:val="231F20"/>
        </w:rPr>
        <w:t>1%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Q1</w:t>
      </w:r>
      <w:r>
        <w:rPr>
          <w:color w:val="231F20"/>
          <w:spacing w:val="-41"/>
        </w:rPr>
        <w:t> </w:t>
      </w:r>
      <w:r>
        <w:rPr>
          <w:color w:val="231F20"/>
        </w:rPr>
        <w:t>reflected</w:t>
      </w:r>
      <w:r>
        <w:rPr>
          <w:color w:val="231F20"/>
          <w:spacing w:val="-41"/>
        </w:rPr>
        <w:t> </w:t>
      </w:r>
      <w:r>
        <w:rPr>
          <w:color w:val="231F20"/>
        </w:rPr>
        <w:t>steady</w:t>
      </w:r>
      <w:r>
        <w:rPr>
          <w:color w:val="231F20"/>
          <w:spacing w:val="-41"/>
        </w:rPr>
        <w:t> </w:t>
      </w:r>
      <w:r>
        <w:rPr>
          <w:color w:val="231F20"/>
        </w:rPr>
        <w:t>inflows</w:t>
      </w:r>
      <w:r>
        <w:rPr>
          <w:color w:val="231F20"/>
          <w:spacing w:val="-41"/>
        </w:rPr>
        <w:t> </w:t>
      </w:r>
      <w:r>
        <w:rPr>
          <w:color w:val="231F20"/>
        </w:rPr>
        <w:t>into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weak</w:t>
      </w:r>
      <w:r>
        <w:rPr>
          <w:color w:val="231F20"/>
          <w:spacing w:val="-41"/>
        </w:rPr>
        <w:t> </w:t>
      </w:r>
      <w:r>
        <w:rPr>
          <w:color w:val="231F20"/>
        </w:rPr>
        <w:t>outflows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employment.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outflow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reached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lowest level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series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began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1993,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people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leaving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because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were </w:t>
      </w:r>
      <w:r>
        <w:rPr>
          <w:color w:val="231F20"/>
        </w:rPr>
        <w:t>made</w:t>
      </w:r>
      <w:r>
        <w:rPr>
          <w:color w:val="231F20"/>
          <w:spacing w:val="-42"/>
        </w:rPr>
        <w:t> </w:t>
      </w:r>
      <w:r>
        <w:rPr>
          <w:color w:val="231F20"/>
        </w:rPr>
        <w:t>redundant</w:t>
      </w:r>
      <w:r>
        <w:rPr>
          <w:color w:val="231F20"/>
          <w:spacing w:val="-42"/>
        </w:rPr>
        <w:t> </w:t>
      </w:r>
      <w:r>
        <w:rPr>
          <w:color w:val="231F20"/>
        </w:rPr>
        <w:t>or</w:t>
      </w:r>
      <w:r>
        <w:rPr>
          <w:color w:val="231F20"/>
          <w:spacing w:val="-41"/>
        </w:rPr>
        <w:t> </w:t>
      </w:r>
      <w:r>
        <w:rPr>
          <w:color w:val="231F20"/>
        </w:rPr>
        <w:t>dismissed</w:t>
      </w:r>
      <w:r>
        <w:rPr>
          <w:color w:val="231F20"/>
          <w:spacing w:val="-42"/>
        </w:rPr>
        <w:t> </w:t>
      </w:r>
      <w:r>
        <w:rPr>
          <w:color w:val="231F20"/>
        </w:rPr>
        <w:t>(Chart</w:t>
      </w:r>
      <w:r>
        <w:rPr>
          <w:color w:val="231F20"/>
          <w:spacing w:val="-42"/>
        </w:rPr>
        <w:t> </w:t>
      </w:r>
      <w:r>
        <w:rPr>
          <w:color w:val="231F20"/>
        </w:rPr>
        <w:t>3.3).</w:t>
      </w:r>
      <w:r>
        <w:rPr>
          <w:color w:val="231F20"/>
          <w:spacing w:val="-22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suggests robust</w:t>
      </w:r>
      <w:r>
        <w:rPr>
          <w:color w:val="231F20"/>
          <w:spacing w:val="-20"/>
        </w:rPr>
        <w:t> </w:t>
      </w:r>
      <w:r>
        <w:rPr>
          <w:color w:val="231F20"/>
        </w:rPr>
        <w:t>demand</w:t>
      </w:r>
      <w:r>
        <w:rPr>
          <w:color w:val="231F20"/>
          <w:spacing w:val="-20"/>
        </w:rPr>
        <w:t> </w:t>
      </w:r>
      <w:r>
        <w:rPr>
          <w:color w:val="231F20"/>
        </w:rPr>
        <w:t>for</w:t>
      </w:r>
      <w:r>
        <w:rPr>
          <w:color w:val="231F20"/>
          <w:spacing w:val="-19"/>
        </w:rPr>
        <w:t> </w:t>
      </w:r>
      <w:r>
        <w:rPr>
          <w:color w:val="231F20"/>
        </w:rPr>
        <w:t>labour.</w:t>
      </w:r>
    </w:p>
    <w:p>
      <w:pPr>
        <w:pStyle w:val="BodyText"/>
        <w:spacing w:line="268" w:lineRule="auto" w:before="200"/>
        <w:ind w:left="173" w:right="438"/>
      </w:pPr>
      <w:r>
        <w:rPr>
          <w:color w:val="231F20"/>
          <w:w w:val="90"/>
        </w:rPr>
        <w:t>The proportion of people leaving employment through resignations remains well below its historical average</w:t>
      </w:r>
    </w:p>
    <w:p>
      <w:pPr>
        <w:pStyle w:val="BodyText"/>
        <w:spacing w:line="268" w:lineRule="auto"/>
        <w:ind w:left="173" w:right="393"/>
      </w:pP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3.3).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staying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employment, 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moving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job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another,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relative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its</w:t>
      </w:r>
      <w:r>
        <w:rPr>
          <w:color w:val="231F20"/>
          <w:spacing w:val="-45"/>
        </w:rPr>
        <w:t> </w:t>
      </w:r>
      <w:r>
        <w:rPr>
          <w:color w:val="231F20"/>
        </w:rPr>
        <w:t>historical</w:t>
      </w:r>
      <w:r>
        <w:rPr>
          <w:color w:val="231F20"/>
          <w:spacing w:val="-45"/>
        </w:rPr>
        <w:t> </w:t>
      </w:r>
      <w:r>
        <w:rPr>
          <w:color w:val="231F20"/>
        </w:rPr>
        <w:t>average</w:t>
      </w:r>
      <w:r>
        <w:rPr>
          <w:color w:val="231F20"/>
          <w:spacing w:val="-44"/>
        </w:rPr>
        <w:t> </w:t>
      </w:r>
      <w:r>
        <w:rPr>
          <w:color w:val="231F20"/>
        </w:rPr>
        <w:t>(Chart</w:t>
      </w:r>
      <w:r>
        <w:rPr>
          <w:color w:val="231F20"/>
          <w:spacing w:val="-45"/>
        </w:rPr>
        <w:t> </w:t>
      </w:r>
      <w:r>
        <w:rPr>
          <w:color w:val="231F20"/>
        </w:rPr>
        <w:t>3.4).</w:t>
      </w:r>
      <w:r>
        <w:rPr>
          <w:color w:val="231F20"/>
          <w:spacing w:val="-29"/>
        </w:rPr>
        <w:t> </w:t>
      </w:r>
      <w:r>
        <w:rPr>
          <w:color w:val="231F20"/>
        </w:rPr>
        <w:t>These</w:t>
      </w:r>
      <w:r>
        <w:rPr>
          <w:color w:val="231F20"/>
          <w:spacing w:val="-45"/>
        </w:rPr>
        <w:t> </w:t>
      </w:r>
      <w:r>
        <w:rPr>
          <w:color w:val="231F20"/>
        </w:rPr>
        <w:t>developments </w:t>
      </w:r>
      <w:r>
        <w:rPr>
          <w:color w:val="231F20"/>
          <w:w w:val="95"/>
        </w:rPr>
        <w:t>could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reluctant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jobs.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As 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result,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faced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limited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increase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wages,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4).</w:t>
      </w:r>
    </w:p>
    <w:p>
      <w:pPr>
        <w:pStyle w:val="Heading5"/>
        <w:spacing w:before="180"/>
      </w:pPr>
      <w:r>
        <w:rPr>
          <w:color w:val="A70741"/>
        </w:rPr>
        <w:t>Unemployment and labour supply</w:t>
      </w:r>
    </w:p>
    <w:p>
      <w:pPr>
        <w:pStyle w:val="BodyText"/>
        <w:spacing w:line="268" w:lineRule="auto" w:before="23"/>
        <w:ind w:left="173" w:right="393"/>
      </w:pPr>
      <w:r>
        <w:rPr>
          <w:color w:val="231F20"/>
          <w:w w:val="95"/>
        </w:rPr>
        <w:t>Robust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fall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headline</w:t>
      </w:r>
      <w:r>
        <w:rPr>
          <w:color w:val="231F20"/>
          <w:spacing w:val="-42"/>
        </w:rPr>
        <w:t> </w:t>
      </w:r>
      <w:r>
        <w:rPr>
          <w:color w:val="231F20"/>
        </w:rPr>
        <w:t>unemployment</w:t>
      </w:r>
      <w:r>
        <w:rPr>
          <w:color w:val="231F20"/>
          <w:spacing w:val="-43"/>
        </w:rPr>
        <w:t> </w:t>
      </w:r>
      <w:r>
        <w:rPr>
          <w:color w:val="231F20"/>
        </w:rPr>
        <w:t>rate,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continued </w:t>
      </w:r>
      <w:r>
        <w:rPr>
          <w:color w:val="231F20"/>
          <w:w w:val="95"/>
        </w:rPr>
        <w:t>strength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participation.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rate 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3"/>
        </w:rPr>
        <w:t>s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101"/>
        </w:rPr>
        <w:t>6</w:t>
      </w:r>
      <w:r>
        <w:rPr>
          <w:color w:val="231F20"/>
          <w:w w:val="100"/>
        </w:rPr>
        <w:t>3</w:t>
      </w:r>
      <w:r>
        <w:rPr>
          <w:color w:val="231F20"/>
          <w:w w:val="58"/>
        </w:rPr>
        <w:t>.</w:t>
      </w:r>
      <w:r>
        <w:rPr>
          <w:color w:val="231F20"/>
          <w:w w:val="100"/>
        </w:rPr>
        <w:t>9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ee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m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111"/>
        </w:rPr>
        <w:t>M</w:t>
      </w:r>
      <w:r>
        <w:rPr>
          <w:color w:val="231F20"/>
          <w:w w:val="87"/>
        </w:rPr>
        <w:t>a</w:t>
      </w:r>
      <w:r>
        <w:rPr>
          <w:color w:val="231F20"/>
          <w:w w:val="94"/>
        </w:rPr>
        <w:t>y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h</w:t>
      </w:r>
      <w:r>
        <w:rPr>
          <w:color w:val="231F20"/>
          <w:w w:val="78"/>
        </w:rPr>
        <w:t>i</w:t>
      </w:r>
      <w:r>
        <w:rPr>
          <w:color w:val="231F20"/>
          <w:w w:val="94"/>
        </w:rPr>
        <w:t>g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s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5"/>
        </w:rPr>
        <w:t>c</w:t>
      </w:r>
      <w:r>
        <w:rPr>
          <w:color w:val="231F20"/>
          <w:w w:val="84"/>
        </w:rPr>
        <w:t>e </w:t>
      </w:r>
      <w:r>
        <w:rPr>
          <w:color w:val="231F20"/>
          <w:w w:val="95"/>
        </w:rPr>
        <w:t>1991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3.4),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time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1"/>
          <w:cols w:num="2" w:equalWidth="0">
            <w:col w:w="5180" w:space="149"/>
            <w:col w:w="5560"/>
          </w:cols>
        </w:sectPr>
      </w:pPr>
    </w:p>
    <w:p>
      <w:pPr>
        <w:tabs>
          <w:tab w:pos="1695" w:val="left" w:leader="none"/>
          <w:tab w:pos="2628" w:val="left" w:leader="none"/>
          <w:tab w:pos="3447" w:val="left" w:leader="none"/>
        </w:tabs>
        <w:spacing w:before="118"/>
        <w:ind w:left="698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  <w:t>12</w:t>
        <w:tab/>
        <w:t>13</w:t>
        <w:tab/>
        <w:t>14</w:t>
      </w:r>
    </w:p>
    <w:p>
      <w:pPr>
        <w:pStyle w:val="BodyText"/>
        <w:spacing w:before="9"/>
        <w:rPr>
          <w:sz w:val="12"/>
        </w:rPr>
      </w:pPr>
    </w:p>
    <w:p>
      <w:pPr>
        <w:spacing w:line="111" w:lineRule="exact"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spacing w:before="13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0.5</w:t>
      </w:r>
    </w:p>
    <w:p>
      <w:pPr>
        <w:pStyle w:val="BodyText"/>
        <w:spacing w:line="268" w:lineRule="auto"/>
        <w:ind w:left="173" w:right="418"/>
      </w:pPr>
      <w:r>
        <w:rPr/>
        <w:br w:type="column"/>
      </w:r>
      <w:r>
        <w:rPr>
          <w:color w:val="231F20"/>
        </w:rPr>
        <w:t>of the previous </w:t>
      </w:r>
      <w:r>
        <w:rPr>
          <w:i/>
          <w:color w:val="231F20"/>
        </w:rPr>
        <w:t>Report</w:t>
      </w:r>
      <w:r>
        <w:rPr>
          <w:color w:val="231F20"/>
        </w:rPr>
        <w:t>. The Labour Force Survey (LFS) </w:t>
      </w:r>
      <w:r>
        <w:rPr>
          <w:color w:val="231F20"/>
          <w:w w:val="90"/>
        </w:rPr>
        <w:t>unemployment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faster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expected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1"/>
          <w:cols w:num="3" w:equalWidth="0">
            <w:col w:w="3603" w:space="135"/>
            <w:col w:w="367" w:space="1224"/>
            <w:col w:w="5560"/>
          </w:cols>
        </w:sectPr>
      </w:pPr>
    </w:p>
    <w:p>
      <w:pPr>
        <w:pStyle w:val="BodyText"/>
        <w:spacing w:before="6"/>
        <w:rPr>
          <w:sz w:val="12"/>
        </w:rPr>
      </w:pPr>
    </w:p>
    <w:p>
      <w:pPr>
        <w:pStyle w:val="ListParagraph"/>
        <w:numPr>
          <w:ilvl w:val="0"/>
          <w:numId w:val="30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measures.</w:t>
      </w:r>
      <w:r>
        <w:rPr>
          <w:color w:val="231F20"/>
          <w:spacing w:val="-2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prices.</w:t>
      </w:r>
      <w:r>
        <w:rPr>
          <w:color w:val="231F20"/>
          <w:spacing w:val="-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magenta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diamond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shows</w:t>
      </w:r>
    </w:p>
    <w:p>
      <w:pPr>
        <w:spacing w:line="244" w:lineRule="auto" w:before="2"/>
        <w:ind w:left="343" w:right="24" w:firstLine="0"/>
        <w:jc w:val="left"/>
        <w:rPr>
          <w:sz w:val="11"/>
        </w:rPr>
      </w:pP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preliminary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time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diamond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current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preliminary estimate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Q3.</w:t>
      </w:r>
      <w:r>
        <w:rPr>
          <w:color w:val="231F20"/>
          <w:spacing w:val="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either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uncertainty </w:t>
      </w:r>
      <w:r>
        <w:rPr>
          <w:color w:val="231F20"/>
          <w:sz w:val="11"/>
        </w:rPr>
        <w:t>around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estimates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root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mean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squared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error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 forecasts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made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2004.</w:t>
      </w:r>
    </w:p>
    <w:p>
      <w:pPr>
        <w:pStyle w:val="ListParagraph"/>
        <w:numPr>
          <w:ilvl w:val="0"/>
          <w:numId w:val="30"/>
        </w:numPr>
        <w:tabs>
          <w:tab w:pos="344" w:val="left" w:leader="none"/>
        </w:tabs>
        <w:spacing w:line="244" w:lineRule="auto" w:before="0" w:after="0"/>
        <w:ind w:left="343" w:right="60" w:hanging="171"/>
        <w:jc w:val="left"/>
        <w:rPr>
          <w:sz w:val="11"/>
        </w:rPr>
      </w:pPr>
      <w:r>
        <w:rPr>
          <w:color w:val="231F20"/>
          <w:w w:val="95"/>
          <w:sz w:val="11"/>
        </w:rPr>
        <w:t>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preliminary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GDP,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differ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those used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construct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fans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Section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5,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because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fans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best </w:t>
      </w:r>
      <w:r>
        <w:rPr>
          <w:color w:val="231F20"/>
          <w:sz w:val="11"/>
        </w:rPr>
        <w:t>collective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judgement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final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estimate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GDP.</w:t>
      </w:r>
    </w:p>
    <w:p>
      <w:pPr>
        <w:pStyle w:val="BodyText"/>
        <w:spacing w:before="2"/>
      </w:pPr>
      <w:r>
        <w:rPr/>
        <w:pict>
          <v:shape style="position:absolute;margin-left:39.685101pt;margin-top:14.034863pt;width:215.45pt;height:.1pt;mso-position-horizontal-relative:page;mso-position-vertical-relative:paragraph;z-index:-15622656;mso-wrap-distance-left:0;mso-wrap-distance-right:0" coordorigin="794,281" coordsize="4309,0" path="m794,281l5102,281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7"/>
        <w:ind w:left="17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3.3 </w:t>
      </w:r>
      <w:r>
        <w:rPr>
          <w:color w:val="A70741"/>
          <w:sz w:val="18"/>
        </w:rPr>
        <w:t>Employment outflows have been very low</w:t>
      </w:r>
    </w:p>
    <w:p>
      <w:pPr>
        <w:spacing w:before="17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Reasons for leaving employment</w:t>
      </w:r>
      <w:r>
        <w:rPr>
          <w:color w:val="231F20"/>
          <w:position w:val="4"/>
          <w:sz w:val="12"/>
        </w:rPr>
        <w:t>(a)</w:t>
      </w:r>
    </w:p>
    <w:p>
      <w:pPr>
        <w:spacing w:line="128" w:lineRule="exact" w:before="142"/>
        <w:ind w:left="1836" w:right="0" w:firstLine="0"/>
        <w:jc w:val="left"/>
        <w:rPr>
          <w:sz w:val="12"/>
        </w:rPr>
      </w:pPr>
      <w:r>
        <w:rPr>
          <w:color w:val="231F20"/>
          <w:sz w:val="12"/>
        </w:rPr>
        <w:t>Percentages of private sector employment</w:t>
      </w:r>
    </w:p>
    <w:p>
      <w:pPr>
        <w:spacing w:line="128" w:lineRule="exact" w:before="0"/>
        <w:ind w:left="3922" w:right="0" w:firstLine="0"/>
        <w:jc w:val="left"/>
        <w:rPr>
          <w:sz w:val="12"/>
        </w:rPr>
      </w:pPr>
      <w:r>
        <w:rPr/>
        <w:pict>
          <v:group style="position:absolute;margin-left:39.685101pt;margin-top:2.030908pt;width:184.8pt;height:142.25pt;mso-position-horizontal-relative:page;mso-position-vertical-relative:paragraph;z-index:-20621824" coordorigin="794,41" coordsize="3696,2845">
            <v:rect style="position:absolute;left:798;top:45;width:3686;height:2835" filled="false" stroked="true" strokeweight=".5pt" strokecolor="#231f20">
              <v:stroke dashstyle="solid"/>
            </v:rect>
            <v:shape style="position:absolute;left:798;top:761;width:3686;height:2120" coordorigin="799,761" coordsize="3686,2120" path="m4370,761l4484,761m4370,1465l4484,1465m4370,2171l4484,2171m799,761l912,761m799,1465l912,1465m799,2171l912,2171m4296,2767l4296,2880m3465,2767l3465,2880m2633,2767l2633,2880m1802,2767l1802,2880m972,2767l972,2880e" filled="false" stroked="true" strokeweight=".5pt" strokecolor="#231f20">
              <v:path arrowok="t"/>
              <v:stroke dashstyle="solid"/>
            </v:shape>
            <v:shape style="position:absolute;left:953;top:332;width:3327;height:848" coordorigin="953,333" coordsize="3327,848" path="m953,723l1006,751,1058,775,1110,760,1163,719,1215,714,1267,786,1317,815,1370,810,1422,841,1474,825,1527,751,1579,810,1631,856,1684,801,1734,791,1786,730,1838,730,1891,725,1943,771,1993,784,2045,777,2098,815,2150,817,2202,834,2255,764,2307,745,2357,817,2409,876,2462,817,2514,812,2566,775,2616,810,2669,906,2721,825,2773,821,2824,804,2876,839,2928,917,2980,976,3033,947,3085,869,3137,780,3190,538,3240,448,3292,333,3344,348,3397,712,3449,743,3501,653,3554,786,3604,734,3656,819,3708,987,3761,889,3813,862,3863,856,3916,917,3968,987,4020,1022,4072,1048,4125,989,4177,1070,4227,1128,4280,1181e" filled="false" stroked="true" strokeweight="1pt" strokecolor="#582e91">
              <v:path arrowok="t"/>
              <v:stroke dashstyle="solid"/>
            </v:shape>
            <v:shape style="position:absolute;left:953;top:1803;width:3327;height:711" coordorigin="953,1804" coordsize="3327,711" path="m953,2431l1006,2427,1058,2418,1110,2397,1163,2342,1215,2357,1267,2379,1317,2425,1370,2418,1422,2384,1474,2412,1527,2423,1579,2449,1631,2442,1684,2384,1734,2355,1786,2362,1838,2366,1891,2333,1943,2333,1993,2340,2045,2375,2098,2423,2150,2442,2202,2458,2255,2431,2307,2466,2357,2503,2409,2514,2462,2495,2514,2438,2566,2394,2616,2401,2669,2442,2721,2421,2773,2429,2824,2458,2876,2477,2928,2449,2980,2425,3033,2458,3085,2449,3137,2381,3190,2163,3240,1924,3292,1804,3344,1932,3397,2155,3449,2224,3501,2244,3554,2257,3604,2338,3656,2429,3708,2384,3761,2309,3813,2312,3863,2268,3916,2322,3968,2394,4020,2322,4072,2322,4125,2384,4177,2447,4227,2497,4280,2490e" filled="false" stroked="true" strokeweight="1pt" strokecolor="#00568b">
              <v:path arrowok="t"/>
              <v:stroke dashstyle="solid"/>
            </v:shape>
            <v:shape style="position:absolute;left:953;top:2383;width:3327;height:284" coordorigin="953,2384" coordsize="3327,284" path="m953,2521l1006,2512,1058,2486,1110,2492,1163,2506,1215,2490,1267,2486,1317,2482,1370,2466,1422,2469,1474,2492,1527,2453,1579,2455,1631,2473,1684,2460,1734,2462,1786,2458,1838,2471,1891,2464,1943,2466,1993,2484,2045,2475,2098,2466,2150,2469,2202,2482,2255,2466,2307,2449,2357,2458,2409,2431,2462,2440,2514,2464,2566,2434,2616,2440,2669,2479,2721,2451,2773,2451,2824,2440,2876,2384,2928,2427,2980,2462,3033,2449,3085,2462,3137,2477,3190,2495,3240,2560,3292,2582,3344,2558,3397,2575,3449,2582,3501,2558,3554,2527,3604,2473,3656,2484,3708,2580,3761,2608,3813,2604,3863,2608,3916,2573,3968,2597,4020,2662,4072,2665,4125,2667,4177,2665,4227,2660,4280,2662e" filled="false" stroked="true" strokeweight="1.0pt" strokecolor="#f6891f">
              <v:path arrowok="t"/>
              <v:stroke dashstyle="solid"/>
            </v:shape>
            <v:shape style="position:absolute;left:953;top:1522;width:3327;height:321" coordorigin="953,1523" coordsize="3327,321" path="m953,1523l1006,1569,1058,1625,1110,1623,1163,1623,1215,1621,1267,1675,1317,1664,1370,1680,1422,1741,1474,1675,1527,1627,1579,1660,1631,1693,1684,1712,1734,1728,1786,1664,1838,1647,1891,1680,1943,1725,1993,1715,2045,1680,2098,1680,2150,1660,2202,1647,2255,1621,2307,1584,2357,1610,2409,1684,2462,1636,2514,1664,2566,1699,2616,1721,2669,1736,2721,1706,2773,1695,2824,1660,2876,1730,2928,1793,2980,1843,3033,1793,3085,1712,3137,1675,3190,1632,3240,1717,3292,1701,3344,1610,3397,1736,3449,1691,3501,1606,3554,1758,3604,1677,3656,1660,3708,1776,3761,1725,3813,1701,3863,1732,3916,1773,3968,1747,4020,1791,4072,1813,4125,1693,4177,1710,4227,1725,4280,1782e" filled="false" stroked="true" strokeweight="1pt" strokecolor="#74c043">
              <v:path arrowok="t"/>
              <v:stroke dashstyle="solid"/>
            </v:shape>
            <v:shape style="position:absolute;left:953;top:2414;width:3327;height:2" coordorigin="953,2414" coordsize="3327,0" path="m953,2414l953,2414,4227,2414,4280,2414e" filled="false" stroked="true" strokeweight=".5pt" strokecolor="#00568b">
              <v:path arrowok="t"/>
              <v:stroke dashstyle="dash"/>
            </v:shape>
            <v:shape style="position:absolute;left:953;top:1662;width:3327;height:2" coordorigin="953,1662" coordsize="3327,0" path="m953,1662l953,1662,4227,1662,4280,1662e" filled="false" stroked="true" strokeweight=".5pt" strokecolor="#74c043">
              <v:path arrowok="t"/>
              <v:stroke dashstyle="dash"/>
            </v:shape>
            <v:shape style="position:absolute;left:953;top:2464;width:3327;height:2" coordorigin="953,2464" coordsize="3327,0" path="m953,2464l953,2464,4227,2464,4280,2464e" filled="false" stroked="true" strokeweight=".5pt" strokecolor="#f6891f">
              <v:path arrowok="t"/>
              <v:stroke dashstyle="dash"/>
            </v:shape>
            <v:shape style="position:absolute;left:953;top:276;width:3347;height:559" type="#_x0000_t202" filled="false" stroked="false">
              <v:textbox inset="0,0,0,0">
                <w:txbxContent>
                  <w:p>
                    <w:pPr>
                      <w:spacing w:before="1"/>
                      <w:ind w:left="1769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All reasons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tabs>
                        <w:tab w:pos="3326" w:val="left" w:leader="none"/>
                      </w:tabs>
                      <w:spacing w:before="114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dotted" w:color="582E91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dotted" w:color="582E91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1263;top:1437;width:1946;height:633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Other reasons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09"/>
                      <w:ind w:left="558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Redundancies and dismissals</w:t>
                    </w:r>
                  </w:p>
                </w:txbxContent>
              </v:textbox>
              <w10:wrap type="none"/>
            </v:shape>
            <v:shape style="position:absolute;left:3204;top:2589;width:62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Resignations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before="0"/>
        <w:ind w:left="0" w:right="52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before="0"/>
        <w:ind w:left="0" w:right="52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</w:pPr>
    </w:p>
    <w:p>
      <w:pPr>
        <w:spacing w:before="1"/>
        <w:ind w:left="0" w:right="54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161" w:val="left" w:leader="none"/>
          <w:tab w:pos="2012" w:val="left" w:leader="none"/>
          <w:tab w:pos="2844" w:val="left" w:leader="none"/>
          <w:tab w:pos="3635" w:val="left" w:leader="none"/>
        </w:tabs>
        <w:spacing w:before="81"/>
        <w:ind w:left="330" w:right="0" w:firstLine="0"/>
        <w:jc w:val="left"/>
        <w:rPr>
          <w:sz w:val="12"/>
        </w:rPr>
      </w:pPr>
      <w:r>
        <w:rPr>
          <w:color w:val="231F20"/>
          <w:sz w:val="12"/>
        </w:rPr>
        <w:t>1998</w:t>
        <w:tab/>
        <w:t>2002</w:t>
        <w:tab/>
        <w:t>06</w:t>
        <w:tab/>
        <w:t>10</w:t>
        <w:tab/>
        <w:t>14</w:t>
      </w:r>
      <w:r>
        <w:rPr>
          <w:color w:val="231F20"/>
          <w:spacing w:val="24"/>
          <w:sz w:val="12"/>
        </w:rPr>
        <w:t> </w:t>
      </w:r>
      <w:r>
        <w:rPr>
          <w:color w:val="231F20"/>
          <w:position w:val="9"/>
          <w:sz w:val="12"/>
        </w:rPr>
        <w:t>0</w:t>
      </w:r>
    </w:p>
    <w:p>
      <w:pPr>
        <w:spacing w:before="125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1"/>
        </w:numPr>
        <w:tabs>
          <w:tab w:pos="344" w:val="left" w:leader="none"/>
        </w:tabs>
        <w:spacing w:line="244" w:lineRule="auto" w:before="0" w:after="0"/>
        <w:ind w:left="343" w:right="246" w:hanging="171"/>
        <w:jc w:val="left"/>
        <w:rPr>
          <w:sz w:val="11"/>
        </w:rPr>
      </w:pPr>
      <w:r>
        <w:rPr>
          <w:color w:val="231F20"/>
          <w:w w:val="95"/>
          <w:sz w:val="11"/>
        </w:rPr>
        <w:t>Flows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employment,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aged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16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64.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Two-quarter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averages. Dashed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lines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1997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Q4.</w:t>
      </w:r>
      <w:r>
        <w:rPr>
          <w:color w:val="231F20"/>
          <w:spacing w:val="6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staff.</w:t>
      </w:r>
    </w:p>
    <w:p>
      <w:pPr>
        <w:pStyle w:val="ListParagraph"/>
        <w:numPr>
          <w:ilvl w:val="0"/>
          <w:numId w:val="31"/>
        </w:numPr>
        <w:tabs>
          <w:tab w:pos="344" w:val="left" w:leader="none"/>
        </w:tabs>
        <w:spacing w:line="244" w:lineRule="auto" w:before="0" w:after="0"/>
        <w:ind w:left="343" w:right="58" w:hanging="171"/>
        <w:jc w:val="left"/>
        <w:rPr>
          <w:sz w:val="11"/>
        </w:rPr>
      </w:pPr>
      <w:r>
        <w:rPr>
          <w:color w:val="231F20"/>
          <w:w w:val="90"/>
          <w:sz w:val="11"/>
        </w:rPr>
        <w:t>Includes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people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leaving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employment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for:</w:t>
      </w:r>
      <w:r>
        <w:rPr>
          <w:color w:val="231F20"/>
          <w:spacing w:val="13"/>
          <w:w w:val="90"/>
          <w:sz w:val="11"/>
        </w:rPr>
        <w:t> </w:t>
      </w:r>
      <w:r>
        <w:rPr>
          <w:color w:val="231F20"/>
          <w:w w:val="90"/>
          <w:sz w:val="11"/>
        </w:rPr>
        <w:t>retirement,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early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retirement,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education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or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training, </w:t>
      </w:r>
      <w:r>
        <w:rPr>
          <w:color w:val="231F20"/>
          <w:w w:val="95"/>
          <w:sz w:val="11"/>
        </w:rPr>
        <w:t>health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family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reasons,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because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temporary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ended,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reasons.</w:t>
      </w:r>
    </w:p>
    <w:p>
      <w:pPr>
        <w:pStyle w:val="BodyText"/>
        <w:spacing w:line="268" w:lineRule="auto"/>
        <w:ind w:left="173" w:right="736"/>
      </w:pPr>
      <w:r>
        <w:rPr/>
        <w:br w:type="column"/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111"/>
        </w:rPr>
        <w:t>M</w:t>
      </w:r>
      <w:r>
        <w:rPr>
          <w:color w:val="231F20"/>
          <w:w w:val="87"/>
        </w:rPr>
        <w:t>a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i/>
          <w:color w:val="231F20"/>
          <w:w w:val="90"/>
        </w:rPr>
        <w:t>R</w:t>
      </w:r>
      <w:r>
        <w:rPr>
          <w:i/>
          <w:color w:val="231F20"/>
          <w:w w:val="85"/>
        </w:rPr>
        <w:t>e</w:t>
      </w:r>
      <w:r>
        <w:rPr>
          <w:i/>
          <w:color w:val="231F20"/>
          <w:w w:val="89"/>
        </w:rPr>
        <w:t>p</w:t>
      </w:r>
      <w:r>
        <w:rPr>
          <w:i/>
          <w:color w:val="231F20"/>
          <w:w w:val="93"/>
        </w:rPr>
        <w:t>o</w:t>
      </w:r>
      <w:r>
        <w:rPr>
          <w:i/>
          <w:color w:val="231F20"/>
          <w:w w:val="75"/>
        </w:rPr>
        <w:t>r</w:t>
      </w:r>
      <w:r>
        <w:rPr>
          <w:i/>
          <w:color w:val="231F20"/>
          <w:w w:val="77"/>
        </w:rPr>
        <w:t>t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101"/>
        </w:rPr>
        <w:t>6</w:t>
      </w:r>
      <w:r>
        <w:rPr>
          <w:color w:val="231F20"/>
          <w:w w:val="58"/>
        </w:rPr>
        <w:t>.</w:t>
      </w:r>
      <w:r>
        <w:rPr>
          <w:color w:val="231F20"/>
          <w:w w:val="96"/>
        </w:rPr>
        <w:t>5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ee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m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111"/>
        </w:rPr>
        <w:t>M</w:t>
      </w:r>
      <w:r>
        <w:rPr>
          <w:color w:val="231F20"/>
          <w:w w:val="87"/>
        </w:rPr>
        <w:t>a</w:t>
      </w:r>
      <w:r>
        <w:rPr>
          <w:color w:val="231F20"/>
          <w:w w:val="94"/>
        </w:rPr>
        <w:t>y </w:t>
      </w:r>
      <w:r>
        <w:rPr>
          <w:color w:val="231F20"/>
          <w:w w:val="95"/>
        </w:rPr>
        <w:t>(Chart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3.5).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claimant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count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timely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2"/>
        </w:rPr>
        <w:t>u</w:t>
      </w:r>
      <w:r>
        <w:rPr>
          <w:color w:val="231F20"/>
          <w:w w:val="92"/>
        </w:rPr>
        <w:t>n</w:t>
      </w:r>
      <w:r>
        <w:rPr>
          <w:color w:val="231F20"/>
          <w:w w:val="84"/>
        </w:rPr>
        <w:t>e</w:t>
      </w:r>
      <w:r>
        <w:rPr>
          <w:color w:val="231F20"/>
          <w:w w:val="96"/>
        </w:rPr>
        <w:t>m</w:t>
      </w:r>
      <w:r>
        <w:rPr>
          <w:color w:val="231F20"/>
          <w:w w:val="89"/>
        </w:rPr>
        <w:t>p</w:t>
      </w:r>
      <w:r>
        <w:rPr>
          <w:color w:val="231F20"/>
          <w:w w:val="82"/>
        </w:rPr>
        <w:t>l</w:t>
      </w:r>
      <w:r>
        <w:rPr>
          <w:color w:val="231F20"/>
          <w:w w:val="96"/>
        </w:rPr>
        <w:t>o</w:t>
      </w:r>
      <w:r>
        <w:rPr>
          <w:color w:val="231F20"/>
          <w:w w:val="94"/>
        </w:rPr>
        <w:t>y</w:t>
      </w:r>
      <w:r>
        <w:rPr>
          <w:color w:val="231F20"/>
          <w:w w:val="96"/>
        </w:rPr>
        <w:t>m</w:t>
      </w:r>
      <w:r>
        <w:rPr>
          <w:color w:val="231F20"/>
          <w:w w:val="84"/>
        </w:rPr>
        <w:t>e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t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l</w:t>
      </w:r>
      <w:r>
        <w:rPr>
          <w:color w:val="231F20"/>
          <w:w w:val="93"/>
        </w:rPr>
        <w:t>s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ll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100"/>
        </w:rPr>
        <w:t>3</w:t>
      </w:r>
      <w:r>
        <w:rPr>
          <w:color w:val="231F20"/>
          <w:w w:val="58"/>
        </w:rPr>
        <w:t>.</w:t>
      </w:r>
      <w:r>
        <w:rPr>
          <w:color w:val="231F20"/>
          <w:w w:val="78"/>
        </w:rPr>
        <w:t>1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60"/>
        </w:rPr>
        <w:t>J</w:t>
      </w:r>
      <w:r>
        <w:rPr>
          <w:color w:val="231F20"/>
          <w:w w:val="92"/>
        </w:rPr>
        <w:t>u</w:t>
      </w:r>
      <w:r>
        <w:rPr>
          <w:color w:val="231F20"/>
          <w:w w:val="92"/>
        </w:rPr>
        <w:t>n</w:t>
      </w:r>
      <w:r>
        <w:rPr>
          <w:color w:val="231F20"/>
          <w:w w:val="84"/>
        </w:rPr>
        <w:t>e</w:t>
      </w:r>
      <w:r>
        <w:rPr>
          <w:color w:val="231F20"/>
          <w:w w:val="58"/>
        </w:rPr>
        <w:t>.</w:t>
      </w:r>
    </w:p>
    <w:p>
      <w:pPr>
        <w:pStyle w:val="BodyText"/>
        <w:spacing w:line="268" w:lineRule="auto" w:before="199"/>
        <w:ind w:left="173" w:right="494"/>
      </w:pPr>
      <w:r>
        <w:rPr>
          <w:color w:val="231F20"/>
          <w:w w:val="85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a</w:t>
      </w:r>
      <w:r>
        <w:rPr>
          <w:color w:val="231F20"/>
          <w:w w:val="91"/>
        </w:rPr>
        <w:t>d</w:t>
      </w:r>
      <w:r>
        <w:rPr>
          <w:color w:val="231F20"/>
          <w:w w:val="82"/>
        </w:rPr>
        <w:t>l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u</w:t>
      </w:r>
      <w:r>
        <w:rPr>
          <w:color w:val="231F20"/>
          <w:w w:val="92"/>
        </w:rPr>
        <w:t>n</w:t>
      </w:r>
      <w:r>
        <w:rPr>
          <w:color w:val="231F20"/>
          <w:w w:val="84"/>
        </w:rPr>
        <w:t>e</w:t>
      </w:r>
      <w:r>
        <w:rPr>
          <w:color w:val="231F20"/>
          <w:w w:val="96"/>
        </w:rPr>
        <w:t>m</w:t>
      </w:r>
      <w:r>
        <w:rPr>
          <w:color w:val="231F20"/>
          <w:w w:val="89"/>
        </w:rPr>
        <w:t>p</w:t>
      </w:r>
      <w:r>
        <w:rPr>
          <w:color w:val="231F20"/>
          <w:w w:val="82"/>
        </w:rPr>
        <w:t>l</w:t>
      </w:r>
      <w:r>
        <w:rPr>
          <w:color w:val="231F20"/>
          <w:w w:val="96"/>
        </w:rPr>
        <w:t>o</w:t>
      </w:r>
      <w:r>
        <w:rPr>
          <w:color w:val="231F20"/>
          <w:w w:val="94"/>
        </w:rPr>
        <w:t>y</w:t>
      </w:r>
      <w:r>
        <w:rPr>
          <w:color w:val="231F20"/>
          <w:w w:val="96"/>
        </w:rPr>
        <w:t>m</w:t>
      </w:r>
      <w:r>
        <w:rPr>
          <w:color w:val="231F20"/>
          <w:w w:val="84"/>
        </w:rPr>
        <w:t>e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p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89"/>
        </w:rPr>
        <w:t>b</w:t>
      </w:r>
      <w:r>
        <w:rPr>
          <w:color w:val="231F20"/>
          <w:w w:val="87"/>
        </w:rPr>
        <w:t>a</w:t>
      </w:r>
      <w:r>
        <w:rPr>
          <w:color w:val="231F20"/>
          <w:w w:val="89"/>
        </w:rPr>
        <w:t>b</w:t>
      </w:r>
      <w:r>
        <w:rPr>
          <w:color w:val="231F20"/>
          <w:w w:val="82"/>
        </w:rPr>
        <w:t>l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101"/>
        </w:rPr>
        <w:t>6</w:t>
      </w:r>
      <w:r>
        <w:rPr>
          <w:color w:val="231F20"/>
          <w:w w:val="58"/>
        </w:rPr>
        <w:t>.</w:t>
      </w:r>
      <w:r>
        <w:rPr>
          <w:color w:val="231F20"/>
          <w:w w:val="104"/>
        </w:rPr>
        <w:t>4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110"/>
        </w:rPr>
        <w:t>Q</w:t>
      </w:r>
      <w:r>
        <w:rPr>
          <w:color w:val="231F20"/>
          <w:w w:val="96"/>
        </w:rPr>
        <w:t>2 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p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64"/>
        </w:rPr>
        <w:t>j</w:t>
      </w:r>
      <w:r>
        <w:rPr>
          <w:color w:val="231F20"/>
          <w:w w:val="84"/>
        </w:rPr>
        <w:t>e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ll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101"/>
        </w:rPr>
        <w:t>6</w:t>
      </w:r>
      <w:r>
        <w:rPr>
          <w:color w:val="231F20"/>
          <w:w w:val="58"/>
        </w:rPr>
        <w:t>.</w:t>
      </w:r>
      <w:r>
        <w:rPr>
          <w:color w:val="231F20"/>
          <w:w w:val="78"/>
        </w:rPr>
        <w:t>1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110"/>
        </w:rPr>
        <w:t>Q</w:t>
      </w:r>
      <w:r>
        <w:rPr>
          <w:color w:val="231F20"/>
          <w:w w:val="100"/>
        </w:rPr>
        <w:t>3</w:t>
      </w:r>
      <w:r>
        <w:rPr>
          <w:color w:val="231F20"/>
          <w:spacing w:val="-16"/>
        </w:rPr>
        <w:t> </w:t>
      </w:r>
      <w:r>
        <w:rPr>
          <w:color w:val="231F20"/>
          <w:w w:val="85"/>
        </w:rPr>
        <w:t>(</w:t>
      </w:r>
      <w:r>
        <w:rPr>
          <w:color w:val="231F20"/>
          <w:w w:val="102"/>
        </w:rPr>
        <w:t>C</w:t>
      </w:r>
      <w:r>
        <w:rPr>
          <w:color w:val="231F20"/>
          <w:w w:val="97"/>
        </w:rPr>
        <w:t>h</w:t>
      </w:r>
      <w:r>
        <w:rPr>
          <w:color w:val="231F20"/>
          <w:w w:val="91"/>
        </w:rPr>
        <w:t>a</w:t>
      </w:r>
      <w:r>
        <w:rPr>
          <w:color w:val="231F20"/>
          <w:w w:val="89"/>
        </w:rPr>
        <w:t>r</w:t>
      </w:r>
      <w:r>
        <w:rPr>
          <w:color w:val="231F20"/>
          <w:w w:val="94"/>
        </w:rPr>
        <w:t>t</w:t>
      </w:r>
      <w:r>
        <w:rPr>
          <w:color w:val="231F20"/>
          <w:spacing w:val="-17"/>
        </w:rPr>
        <w:t> </w:t>
      </w:r>
      <w:r>
        <w:rPr>
          <w:color w:val="231F20"/>
          <w:w w:val="104"/>
        </w:rPr>
        <w:t>3</w:t>
      </w:r>
      <w:r>
        <w:rPr>
          <w:color w:val="231F20"/>
          <w:w w:val="62"/>
        </w:rPr>
        <w:t>.</w:t>
      </w:r>
      <w:r>
        <w:rPr>
          <w:color w:val="231F20"/>
          <w:w w:val="99"/>
        </w:rPr>
        <w:t>5</w:t>
      </w:r>
      <w:r>
        <w:rPr>
          <w:color w:val="231F20"/>
          <w:w w:val="85"/>
        </w:rPr>
        <w:t>)</w:t>
      </w:r>
      <w:r>
        <w:rPr>
          <w:color w:val="231F20"/>
          <w:w w:val="58"/>
        </w:rPr>
        <w:t>.</w:t>
      </w:r>
      <w:r>
        <w:rPr>
          <w:color w:val="231F20"/>
        </w:rPr>
        <w:t> </w:t>
      </w:r>
      <w:r>
        <w:rPr>
          <w:color w:val="231F20"/>
          <w:spacing w:val="-31"/>
        </w:rPr>
        <w:t> </w:t>
      </w:r>
      <w:r>
        <w:rPr>
          <w:color w:val="231F20"/>
          <w:w w:val="85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 </w:t>
      </w:r>
      <w:r>
        <w:rPr>
          <w:color w:val="231F20"/>
          <w:w w:val="95"/>
        </w:rPr>
        <w:t>prospects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 </w:t>
      </w:r>
      <w:r>
        <w:rPr>
          <w:color w:val="231F20"/>
        </w:rPr>
        <w:t>will</w:t>
      </w:r>
      <w:r>
        <w:rPr>
          <w:color w:val="231F20"/>
          <w:spacing w:val="-40"/>
        </w:rPr>
        <w:t> </w:t>
      </w:r>
      <w:r>
        <w:rPr>
          <w:color w:val="231F20"/>
        </w:rPr>
        <w:t>depend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demand,</w:t>
      </w:r>
      <w:r>
        <w:rPr>
          <w:color w:val="231F20"/>
          <w:spacing w:val="-39"/>
        </w:rPr>
        <w:t> </w:t>
      </w:r>
      <w:r>
        <w:rPr>
          <w:color w:val="231F20"/>
        </w:rPr>
        <w:t>but</w:t>
      </w:r>
      <w:r>
        <w:rPr>
          <w:color w:val="231F20"/>
          <w:spacing w:val="-39"/>
        </w:rPr>
        <w:t> </w:t>
      </w:r>
      <w:r>
        <w:rPr>
          <w:color w:val="231F20"/>
        </w:rPr>
        <w:t>also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extent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which companies</w:t>
      </w:r>
      <w:r>
        <w:rPr>
          <w:color w:val="231F20"/>
          <w:spacing w:val="-40"/>
        </w:rPr>
        <w:t> </w:t>
      </w:r>
      <w:r>
        <w:rPr>
          <w:color w:val="231F20"/>
        </w:rPr>
        <w:t>use</w:t>
      </w:r>
      <w:r>
        <w:rPr>
          <w:color w:val="231F20"/>
          <w:spacing w:val="-40"/>
        </w:rPr>
        <w:t> </w:t>
      </w:r>
      <w:r>
        <w:rPr>
          <w:color w:val="231F20"/>
        </w:rPr>
        <w:t>their</w:t>
      </w:r>
      <w:r>
        <w:rPr>
          <w:color w:val="231F20"/>
          <w:spacing w:val="-39"/>
        </w:rPr>
        <w:t> </w:t>
      </w:r>
      <w:r>
        <w:rPr>
          <w:color w:val="231F20"/>
        </w:rPr>
        <w:t>existing</w:t>
      </w:r>
      <w:r>
        <w:rPr>
          <w:color w:val="231F20"/>
          <w:spacing w:val="-40"/>
        </w:rPr>
        <w:t> </w:t>
      </w:r>
      <w:r>
        <w:rPr>
          <w:color w:val="231F20"/>
        </w:rPr>
        <w:t>staff</w:t>
      </w:r>
      <w:r>
        <w:rPr>
          <w:color w:val="231F20"/>
          <w:spacing w:val="-39"/>
        </w:rPr>
        <w:t> </w:t>
      </w:r>
      <w:r>
        <w:rPr>
          <w:color w:val="231F20"/>
        </w:rPr>
        <w:t>more</w:t>
      </w:r>
      <w:r>
        <w:rPr>
          <w:color w:val="231F20"/>
          <w:spacing w:val="-40"/>
        </w:rPr>
        <w:t> </w:t>
      </w:r>
      <w:r>
        <w:rPr>
          <w:color w:val="231F20"/>
        </w:rPr>
        <w:t>productively.</w:t>
      </w:r>
    </w:p>
    <w:p>
      <w:pPr>
        <w:pStyle w:val="Heading3"/>
        <w:numPr>
          <w:ilvl w:val="1"/>
          <w:numId w:val="27"/>
        </w:numPr>
        <w:tabs>
          <w:tab w:pos="654" w:val="left" w:leader="none"/>
        </w:tabs>
        <w:spacing w:line="240" w:lineRule="auto" w:before="209" w:after="0"/>
        <w:ind w:left="653" w:right="0" w:hanging="481"/>
        <w:jc w:val="left"/>
      </w:pPr>
      <w:r>
        <w:rPr>
          <w:color w:val="231F20"/>
        </w:rPr>
        <w:t>Productivity</w:t>
      </w:r>
    </w:p>
    <w:p>
      <w:pPr>
        <w:pStyle w:val="BodyText"/>
        <w:spacing w:line="268" w:lineRule="auto" w:before="214"/>
        <w:ind w:left="173" w:right="446"/>
      </w:pPr>
      <w:r>
        <w:rPr>
          <w:color w:val="231F20"/>
          <w:w w:val="104"/>
        </w:rPr>
        <w:t>H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u</w:t>
      </w:r>
      <w:r>
        <w:rPr>
          <w:color w:val="231F20"/>
          <w:w w:val="82"/>
        </w:rPr>
        <w:t>r</w:t>
      </w:r>
      <w:r>
        <w:rPr>
          <w:color w:val="231F20"/>
          <w:w w:val="82"/>
        </w:rPr>
        <w:t>l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l</w:t>
      </w:r>
      <w:r>
        <w:rPr>
          <w:color w:val="231F20"/>
          <w:w w:val="87"/>
        </w:rPr>
        <w:t>a</w:t>
      </w:r>
      <w:r>
        <w:rPr>
          <w:color w:val="231F20"/>
          <w:w w:val="89"/>
        </w:rPr>
        <w:t>b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u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p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1"/>
        </w:rPr>
        <w:t>d</w:t>
      </w:r>
      <w:r>
        <w:rPr>
          <w:color w:val="231F20"/>
          <w:w w:val="92"/>
        </w:rPr>
        <w:t>u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1"/>
        </w:rPr>
        <w:t>v</w:t>
      </w:r>
      <w:r>
        <w:rPr>
          <w:color w:val="231F20"/>
          <w:w w:val="78"/>
        </w:rPr>
        <w:t>i</w:t>
      </w:r>
      <w:r>
        <w:rPr>
          <w:color w:val="231F20"/>
          <w:w w:val="87"/>
        </w:rPr>
        <w:t>t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5"/>
        </w:rPr>
        <w:t>c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104"/>
        </w:rPr>
        <w:t>4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u</w:t>
      </w:r>
      <w:r>
        <w:rPr>
          <w:color w:val="231F20"/>
          <w:w w:val="82"/>
        </w:rPr>
        <w:t>r </w:t>
      </w:r>
      <w:r>
        <w:rPr>
          <w:color w:val="231F20"/>
          <w:w w:val="95"/>
        </w:rPr>
        <w:t>quarters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May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 </w:t>
      </w:r>
      <w:r>
        <w:rPr>
          <w:color w:val="231F20"/>
        </w:rPr>
        <w:t>(Chart</w:t>
      </w:r>
      <w:r>
        <w:rPr>
          <w:color w:val="231F20"/>
          <w:spacing w:val="-41"/>
        </w:rPr>
        <w:t> </w:t>
      </w:r>
      <w:r>
        <w:rPr>
          <w:color w:val="231F20"/>
        </w:rPr>
        <w:t>3.6).</w:t>
      </w:r>
      <w:r>
        <w:rPr>
          <w:color w:val="231F20"/>
          <w:spacing w:val="-21"/>
        </w:rPr>
        <w:t> </w:t>
      </w:r>
      <w:r>
        <w:rPr>
          <w:color w:val="231F20"/>
        </w:rPr>
        <w:t>Productivity</w:t>
      </w:r>
      <w:r>
        <w:rPr>
          <w:color w:val="231F20"/>
          <w:spacing w:val="-40"/>
        </w:rPr>
        <w:t> </w:t>
      </w:r>
      <w:r>
        <w:rPr>
          <w:color w:val="231F20"/>
        </w:rPr>
        <w:t>remains</w:t>
      </w:r>
      <w:r>
        <w:rPr>
          <w:color w:val="231F20"/>
          <w:spacing w:val="-41"/>
        </w:rPr>
        <w:t> </w:t>
      </w:r>
      <w:r>
        <w:rPr>
          <w:color w:val="231F20"/>
        </w:rPr>
        <w:t>more</w:t>
      </w:r>
      <w:r>
        <w:rPr>
          <w:color w:val="231F20"/>
          <w:spacing w:val="-40"/>
        </w:rPr>
        <w:t>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4%</w:t>
      </w:r>
      <w:r>
        <w:rPr>
          <w:color w:val="231F20"/>
          <w:spacing w:val="-40"/>
        </w:rPr>
        <w:t> </w:t>
      </w:r>
      <w:r>
        <w:rPr>
          <w:color w:val="231F20"/>
        </w:rPr>
        <w:t>below</w:t>
      </w:r>
      <w:r>
        <w:rPr>
          <w:color w:val="231F20"/>
          <w:spacing w:val="-41"/>
        </w:rPr>
        <w:t> </w:t>
      </w:r>
      <w:r>
        <w:rPr>
          <w:color w:val="231F20"/>
        </w:rPr>
        <w:t>its pre-crisis</w:t>
      </w:r>
      <w:r>
        <w:rPr>
          <w:color w:val="231F20"/>
          <w:spacing w:val="-21"/>
        </w:rPr>
        <w:t> </w:t>
      </w:r>
      <w:r>
        <w:rPr>
          <w:color w:val="231F20"/>
        </w:rPr>
        <w:t>peak</w:t>
      </w:r>
      <w:r>
        <w:rPr>
          <w:color w:val="231F20"/>
          <w:spacing w:val="-20"/>
        </w:rPr>
        <w:t> </w:t>
      </w:r>
      <w:r>
        <w:rPr>
          <w:color w:val="231F20"/>
        </w:rPr>
        <w:t>(Chart</w:t>
      </w:r>
      <w:r>
        <w:rPr>
          <w:color w:val="231F20"/>
          <w:spacing w:val="-21"/>
        </w:rPr>
        <w:t> </w:t>
      </w:r>
      <w:r>
        <w:rPr>
          <w:color w:val="231F20"/>
        </w:rPr>
        <w:t>3.1).</w:t>
      </w:r>
    </w:p>
    <w:p>
      <w:pPr>
        <w:pStyle w:val="BodyText"/>
        <w:spacing w:line="268" w:lineRule="auto" w:before="200"/>
        <w:ind w:left="173" w:right="476"/>
      </w:pP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recession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larger, 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protracted,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post-war </w:t>
      </w:r>
      <w:r>
        <w:rPr>
          <w:color w:val="231F20"/>
        </w:rPr>
        <w:t>recession.</w:t>
      </w:r>
      <w:r>
        <w:rPr>
          <w:color w:val="231F20"/>
          <w:spacing w:val="-28"/>
        </w:rPr>
        <w:t> </w:t>
      </w:r>
      <w:r>
        <w:rPr>
          <w:color w:val="231F20"/>
        </w:rPr>
        <w:t>UK</w:t>
      </w:r>
      <w:r>
        <w:rPr>
          <w:color w:val="231F20"/>
          <w:spacing w:val="-44"/>
        </w:rPr>
        <w:t> </w:t>
      </w:r>
      <w:r>
        <w:rPr>
          <w:color w:val="231F20"/>
        </w:rPr>
        <w:t>productivity</w:t>
      </w:r>
      <w:r>
        <w:rPr>
          <w:color w:val="231F20"/>
          <w:spacing w:val="-43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also</w:t>
      </w:r>
      <w:r>
        <w:rPr>
          <w:color w:val="231F20"/>
          <w:spacing w:val="-44"/>
        </w:rPr>
        <w:t> </w:t>
      </w:r>
      <w:r>
        <w:rPr>
          <w:color w:val="231F20"/>
        </w:rPr>
        <w:t>lagged</w:t>
      </w:r>
      <w:r>
        <w:rPr>
          <w:color w:val="231F20"/>
          <w:spacing w:val="-44"/>
        </w:rPr>
        <w:t> </w:t>
      </w:r>
      <w:r>
        <w:rPr>
          <w:color w:val="231F20"/>
        </w:rPr>
        <w:t>behind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in other</w:t>
      </w:r>
      <w:r>
        <w:rPr>
          <w:color w:val="231F20"/>
          <w:spacing w:val="-39"/>
        </w:rPr>
        <w:t> </w:t>
      </w:r>
      <w:r>
        <w:rPr>
          <w:color w:val="231F20"/>
        </w:rPr>
        <w:t>countries,</w:t>
      </w:r>
      <w:r>
        <w:rPr>
          <w:color w:val="231F20"/>
          <w:spacing w:val="-39"/>
        </w:rPr>
        <w:t> </w:t>
      </w:r>
      <w:r>
        <w:rPr>
          <w:color w:val="231F20"/>
        </w:rPr>
        <w:t>such</w:t>
      </w:r>
      <w:r>
        <w:rPr>
          <w:color w:val="231F20"/>
          <w:spacing w:val="-38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United</w:t>
      </w:r>
      <w:r>
        <w:rPr>
          <w:color w:val="231F20"/>
          <w:spacing w:val="-38"/>
        </w:rPr>
        <w:t> </w:t>
      </w:r>
      <w:r>
        <w:rPr>
          <w:color w:val="231F20"/>
        </w:rPr>
        <w:t>States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France.</w:t>
      </w:r>
    </w:p>
    <w:p>
      <w:pPr>
        <w:pStyle w:val="BodyText"/>
        <w:spacing w:before="7"/>
        <w:rPr>
          <w:sz w:val="19"/>
        </w:rPr>
      </w:pPr>
      <w:r>
        <w:rPr/>
        <w:pict>
          <v:shape style="position:absolute;margin-left:306.143005pt;margin-top:13.641317pt;width:249.45pt;height:.1pt;mso-position-horizontal-relative:page;mso-position-vertical-relative:paragraph;z-index:-15622144;mso-wrap-distance-left:0;mso-wrap-distance-right:0" coordorigin="6123,273" coordsize="4989,0" path="m6123,273l11112,273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2"/>
        </w:numPr>
        <w:tabs>
          <w:tab w:pos="387" w:val="left" w:leader="none"/>
        </w:tabs>
        <w:spacing w:line="235" w:lineRule="auto" w:before="36" w:after="0"/>
        <w:ind w:left="386" w:right="484" w:hanging="213"/>
        <w:jc w:val="left"/>
        <w:rPr>
          <w:sz w:val="14"/>
        </w:rPr>
      </w:pPr>
      <w:r>
        <w:rPr>
          <w:color w:val="231F20"/>
          <w:w w:val="90"/>
          <w:sz w:val="14"/>
        </w:rPr>
        <w:t>Developments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self-employment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since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recession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discussed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greater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spacing w:val="-3"/>
          <w:w w:val="90"/>
          <w:sz w:val="14"/>
        </w:rPr>
        <w:t>detail </w:t>
      </w:r>
      <w:r>
        <w:rPr>
          <w:color w:val="231F20"/>
          <w:w w:val="95"/>
          <w:sz w:val="14"/>
        </w:rPr>
        <w:t>in the box on page 27 of the May 2014 </w:t>
      </w:r>
      <w:r>
        <w:rPr>
          <w:i/>
          <w:color w:val="231F20"/>
          <w:w w:val="95"/>
          <w:sz w:val="14"/>
        </w:rPr>
        <w:t>Report</w:t>
      </w:r>
      <w:r>
        <w:rPr>
          <w:color w:val="231F20"/>
          <w:w w:val="95"/>
          <w:sz w:val="14"/>
        </w:rPr>
        <w:t>; </w:t>
      </w:r>
      <w:hyperlink r:id="rId55">
        <w:r>
          <w:rPr>
            <w:color w:val="231F20"/>
            <w:w w:val="95"/>
            <w:sz w:val="14"/>
          </w:rPr>
          <w:t>www.bankofengland.co.uk/</w:t>
        </w:r>
      </w:hyperlink>
      <w:hyperlink r:id="rId55">
        <w:r>
          <w:rPr>
            <w:color w:val="231F20"/>
            <w:w w:val="95"/>
            <w:sz w:val="14"/>
          </w:rPr>
          <w:t> publications/Documents/inflationreport/2014/ir14may.pdf</w:t>
        </w:r>
      </w:hyperlink>
      <w:r>
        <w:rPr>
          <w:color w:val="231F20"/>
          <w:w w:val="95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20" w:right="401"/>
          <w:cols w:num="2" w:equalWidth="0">
            <w:col w:w="4514" w:space="815"/>
            <w:col w:w="556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401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6" w:right="-1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3.4 </w:t>
      </w:r>
      <w:r>
        <w:rPr>
          <w:color w:val="A70741"/>
          <w:sz w:val="18"/>
        </w:rPr>
        <w:t>Job-to-job flows below pre-crisis rates</w:t>
      </w:r>
    </w:p>
    <w:p>
      <w:pPr>
        <w:spacing w:before="17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Job-to-job flows</w:t>
      </w:r>
      <w:r>
        <w:rPr>
          <w:color w:val="231F20"/>
          <w:position w:val="4"/>
          <w:sz w:val="12"/>
        </w:rPr>
        <w:t>(a)</w:t>
      </w:r>
    </w:p>
    <w:p>
      <w:pPr>
        <w:spacing w:line="123" w:lineRule="exact" w:before="85"/>
        <w:ind w:left="201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 of private sector employment</w:t>
      </w:r>
    </w:p>
    <w:p>
      <w:pPr>
        <w:spacing w:line="123" w:lineRule="exact" w:before="0"/>
        <w:ind w:left="3882" w:right="0" w:firstLine="0"/>
        <w:jc w:val="left"/>
        <w:rPr>
          <w:sz w:val="12"/>
        </w:rPr>
      </w:pPr>
      <w:r>
        <w:rPr/>
        <w:pict>
          <v:group style="position:absolute;margin-left:39.685001pt;margin-top:2.224537pt;width:182.95pt;height:140.85pt;mso-position-horizontal-relative:page;mso-position-vertical-relative:paragraph;z-index:15841792" coordorigin="794,44" coordsize="3659,2817">
            <v:rect style="position:absolute;left:798;top:49;width:3649;height:2807" filled="false" stroked="true" strokeweight=".495pt" strokecolor="#231f20">
              <v:stroke dashstyle="solid"/>
            </v:rect>
            <v:shape style="position:absolute;left:798;top:743;width:3649;height:2113" coordorigin="799,744" coordsize="3649,2113" path="m4335,744l4447,744m4335,1454l4447,1454m4335,2145l4447,2145m799,744l911,744m799,1454l911,1454m799,2145l911,2145m4267,2744l4267,2856m3860,2744l3860,2856m3440,2744l3440,2856m3032,2744l3032,2856m2625,2744l2625,2856m2218,2744l2218,2856m1798,2744l1798,2856m1391,2744l1391,2856m964,2744l964,2856e" filled="false" stroked="true" strokeweight=".495pt" strokecolor="#231f20">
              <v:path arrowok="t"/>
              <v:stroke dashstyle="solid"/>
            </v:shape>
            <v:shape style="position:absolute;left:957;top:482;width:3294;height:1271" coordorigin="957,482" coordsize="3294,1271" path="m4202,1454l4250,1323m4149,1510l4202,1454m4096,1435l4149,1510m4044,1417l4096,1435m3991,1454l4044,1417m3939,1435l3991,1454m3886,1491l3939,1435m3834,1566l3886,1491m3794,1529l3834,1566m3742,1529l3794,1529m3689,1603l3742,1529m3637,1585l3689,1603m3584,1510l3637,1585m3532,1547l3584,1510m3479,1566l3532,1547m3427,1603l3479,1566m3374,1734l3427,1603m3321,1753l3374,1734m3269,1734l3321,1753m3216,1547l3269,1734m3177,1342l3216,1547m3124,1248l3177,1342m3072,1043l3124,1248m3019,949l3072,1043m2967,1043l3019,949m2914,1024l2967,1043m2862,1043l2914,1024m2809,1099l2862,1043m2757,1155l2809,1099m2704,1118l2757,1155m2652,1080l2704,1118m2612,1174l2652,1080m2560,1136l2612,1174m2507,1080l2560,1136m2455,1061l2507,1080m2402,949l2455,1061m2349,818l2402,949m2297,800l2349,818m2244,856l2297,800m2192,893l2244,856m2139,837l2192,893m2087,856l2139,837m2047,912l2087,856m1995,893l2047,912m1942,856l1995,893m1890,837l1942,856m1837,837l1890,837m1785,762l1837,837m1732,744l1785,762m1680,650l1732,744m1627,557l1680,650m1574,538l1627,557m1522,613l1574,538m1483,613l1522,613m1430,519l1483,613m1377,519l1430,519m1325,594l1377,519m1272,632l1325,594m1220,762l1272,632m1167,725l1220,762m1115,519l1167,725m1062,482l1115,519m1010,519l1062,482m957,594l1010,519e" filled="false" stroked="true" strokeweight=".99pt" strokecolor="#582e91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</w:pPr>
    </w:p>
    <w:p>
      <w:pPr>
        <w:spacing w:before="0"/>
        <w:ind w:left="0" w:right="461" w:firstLine="0"/>
        <w:jc w:val="right"/>
        <w:rPr>
          <w:sz w:val="12"/>
        </w:rPr>
      </w:pPr>
      <w:r>
        <w:rPr>
          <w:color w:val="231F20"/>
          <w:w w:val="99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</w:pPr>
    </w:p>
    <w:p>
      <w:pPr>
        <w:spacing w:before="0"/>
        <w:ind w:left="0" w:right="461" w:firstLine="0"/>
        <w:jc w:val="right"/>
        <w:rPr>
          <w:sz w:val="12"/>
        </w:rPr>
      </w:pPr>
      <w:bookmarkStart w:name="3.4 Indicators of spare capacity" w:id="45"/>
      <w:bookmarkEnd w:id="45"/>
      <w:r>
        <w:rPr/>
      </w:r>
      <w:r>
        <w:rPr>
          <w:color w:val="231F20"/>
          <w:w w:val="9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</w:pPr>
    </w:p>
    <w:p>
      <w:pPr>
        <w:spacing w:before="0"/>
        <w:ind w:left="0" w:right="461" w:firstLine="0"/>
        <w:jc w:val="right"/>
        <w:rPr>
          <w:sz w:val="12"/>
        </w:rPr>
      </w:pPr>
      <w:r>
        <w:rPr>
          <w:color w:val="231F20"/>
          <w:w w:val="77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</w:pPr>
    </w:p>
    <w:p>
      <w:pPr>
        <w:spacing w:line="126" w:lineRule="exact" w:before="0"/>
        <w:ind w:left="3881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0</w:t>
      </w:r>
    </w:p>
    <w:p>
      <w:pPr>
        <w:tabs>
          <w:tab w:pos="1584" w:val="left" w:leader="none"/>
          <w:tab w:pos="1997" w:val="left" w:leader="none"/>
          <w:tab w:pos="2408" w:val="left" w:leader="none"/>
          <w:tab w:pos="2819" w:val="left" w:leader="none"/>
          <w:tab w:pos="3230" w:val="left" w:leader="none"/>
          <w:tab w:pos="3600" w:val="left" w:leader="none"/>
        </w:tabs>
        <w:spacing w:line="126" w:lineRule="exact" w:before="0"/>
        <w:ind w:left="353" w:right="0" w:firstLine="0"/>
        <w:jc w:val="left"/>
        <w:rPr>
          <w:sz w:val="12"/>
        </w:rPr>
      </w:pPr>
      <w:r>
        <w:rPr>
          <w:color w:val="231F20"/>
          <w:sz w:val="12"/>
        </w:rPr>
        <w:t>1998   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2000   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02</w:t>
        <w:tab/>
        <w:t>04</w:t>
        <w:tab/>
        <w:t>06</w:t>
        <w:tab/>
        <w:t>08</w:t>
        <w:tab/>
        <w:t>10</w:t>
        <w:tab/>
        <w:t>12</w:t>
        <w:tab/>
        <w:t>14</w:t>
      </w:r>
    </w:p>
    <w:p>
      <w:pPr>
        <w:spacing w:before="83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and Bank calculations.</w:t>
      </w:r>
    </w:p>
    <w:p>
      <w:pPr>
        <w:pStyle w:val="ListParagraph"/>
        <w:numPr>
          <w:ilvl w:val="1"/>
          <w:numId w:val="32"/>
        </w:numPr>
        <w:tabs>
          <w:tab w:pos="344" w:val="left" w:leader="none"/>
        </w:tabs>
        <w:spacing w:line="244" w:lineRule="auto" w:before="92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Number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reported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job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ago,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report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job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less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Two-quarter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Seasonally </w:t>
      </w:r>
      <w:r>
        <w:rPr>
          <w:color w:val="231F20"/>
          <w:sz w:val="11"/>
        </w:rPr>
        <w:t>adjusted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staff.</w: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line="20" w:lineRule="exact"/>
        <w:ind w:left="166" w:right="-1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7"/>
          <w:sz w:val="18"/>
        </w:rPr>
        <w:t> </w:t>
      </w:r>
      <w:r>
        <w:rPr>
          <w:b/>
          <w:color w:val="A70741"/>
          <w:sz w:val="18"/>
        </w:rPr>
        <w:t>3.5</w:t>
      </w:r>
      <w:r>
        <w:rPr>
          <w:b/>
          <w:color w:val="A70741"/>
          <w:spacing w:val="-16"/>
          <w:sz w:val="18"/>
        </w:rPr>
        <w:t> </w:t>
      </w:r>
      <w:r>
        <w:rPr>
          <w:color w:val="A70741"/>
          <w:sz w:val="18"/>
        </w:rPr>
        <w:t>Unemployment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rate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expected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fall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further</w:t>
      </w:r>
    </w:p>
    <w:p>
      <w:pPr>
        <w:spacing w:before="18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Bank staff’s near-term unemployment projection</w:t>
      </w:r>
      <w:r>
        <w:rPr>
          <w:color w:val="231F20"/>
          <w:position w:val="4"/>
          <w:sz w:val="12"/>
        </w:rPr>
        <w:t>(a)</w:t>
      </w:r>
    </w:p>
    <w:p>
      <w:pPr>
        <w:spacing w:line="68" w:lineRule="exact" w:before="71"/>
        <w:ind w:left="0" w:right="588" w:firstLine="0"/>
        <w:jc w:val="right"/>
        <w:rPr>
          <w:sz w:val="12"/>
        </w:rPr>
      </w:pPr>
      <w:r>
        <w:rPr>
          <w:color w:val="231F20"/>
          <w:w w:val="90"/>
          <w:sz w:val="12"/>
        </w:rPr>
        <w:t>Per cent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448"/>
        <w:rPr>
          <w:sz w:val="14"/>
        </w:rPr>
      </w:pP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17%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where 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trend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continued.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Recent </w:t>
      </w:r>
      <w:r>
        <w:rPr>
          <w:color w:val="231F20"/>
        </w:rPr>
        <w:t>research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Bank</w:t>
      </w:r>
      <w:r>
        <w:rPr>
          <w:color w:val="231F20"/>
          <w:spacing w:val="-40"/>
        </w:rPr>
        <w:t> </w:t>
      </w:r>
      <w:r>
        <w:rPr>
          <w:color w:val="231F20"/>
        </w:rPr>
        <w:t>staff</w:t>
      </w:r>
      <w:r>
        <w:rPr>
          <w:color w:val="231F20"/>
          <w:spacing w:val="-40"/>
        </w:rPr>
        <w:t> </w:t>
      </w:r>
      <w:r>
        <w:rPr>
          <w:color w:val="231F20"/>
        </w:rPr>
        <w:t>suggests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there</w:t>
      </w:r>
      <w:r>
        <w:rPr>
          <w:color w:val="231F20"/>
          <w:spacing w:val="-40"/>
        </w:rPr>
        <w:t> </w:t>
      </w:r>
      <w:r>
        <w:rPr>
          <w:color w:val="231F20"/>
        </w:rPr>
        <w:t>are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range</w:t>
      </w:r>
      <w:r>
        <w:rPr>
          <w:color w:val="231F20"/>
          <w:spacing w:val="-40"/>
        </w:rPr>
        <w:t> </w:t>
      </w:r>
      <w:r>
        <w:rPr>
          <w:color w:val="231F20"/>
        </w:rPr>
        <w:t>of factors</w:t>
      </w:r>
      <w:r>
        <w:rPr>
          <w:color w:val="231F20"/>
          <w:spacing w:val="-30"/>
        </w:rPr>
        <w:t> </w:t>
      </w:r>
      <w:r>
        <w:rPr>
          <w:color w:val="231F20"/>
        </w:rPr>
        <w:t>that</w:t>
      </w:r>
      <w:r>
        <w:rPr>
          <w:color w:val="231F20"/>
          <w:spacing w:val="-30"/>
        </w:rPr>
        <w:t> </w:t>
      </w:r>
      <w:r>
        <w:rPr>
          <w:color w:val="231F20"/>
        </w:rPr>
        <w:t>can</w:t>
      </w:r>
      <w:r>
        <w:rPr>
          <w:color w:val="231F20"/>
          <w:spacing w:val="-30"/>
        </w:rPr>
        <w:t> </w:t>
      </w:r>
      <w:r>
        <w:rPr>
          <w:color w:val="231F20"/>
        </w:rPr>
        <w:t>help</w:t>
      </w:r>
      <w:r>
        <w:rPr>
          <w:color w:val="231F20"/>
          <w:spacing w:val="-29"/>
        </w:rPr>
        <w:t> </w:t>
      </w:r>
      <w:r>
        <w:rPr>
          <w:color w:val="231F20"/>
        </w:rPr>
        <w:t>to</w:t>
      </w:r>
      <w:r>
        <w:rPr>
          <w:color w:val="231F20"/>
          <w:spacing w:val="-30"/>
        </w:rPr>
        <w:t> </w:t>
      </w:r>
      <w:r>
        <w:rPr>
          <w:color w:val="231F20"/>
        </w:rPr>
        <w:t>explain</w:t>
      </w:r>
      <w:r>
        <w:rPr>
          <w:color w:val="231F20"/>
          <w:spacing w:val="-30"/>
        </w:rPr>
        <w:t> </w:t>
      </w:r>
      <w:r>
        <w:rPr>
          <w:color w:val="231F20"/>
        </w:rPr>
        <w:t>this</w:t>
      </w:r>
      <w:r>
        <w:rPr>
          <w:color w:val="231F20"/>
          <w:spacing w:val="-29"/>
        </w:rPr>
        <w:t> </w:t>
      </w:r>
      <w:r>
        <w:rPr>
          <w:color w:val="231F20"/>
        </w:rPr>
        <w:t>shortfall.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438"/>
      </w:pPr>
      <w:r>
        <w:rPr>
          <w:color w:val="231F20"/>
          <w:w w:val="95"/>
        </w:rPr>
        <w:t>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quarter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shortfall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reflect </w:t>
      </w:r>
      <w:r>
        <w:rPr>
          <w:color w:val="231F20"/>
        </w:rPr>
        <w:t>measurement</w:t>
      </w:r>
      <w:r>
        <w:rPr>
          <w:color w:val="231F20"/>
          <w:spacing w:val="-43"/>
        </w:rPr>
        <w:t> </w:t>
      </w:r>
      <w:r>
        <w:rPr>
          <w:color w:val="231F20"/>
        </w:rPr>
        <w:t>issues.</w:t>
      </w:r>
      <w:r>
        <w:rPr>
          <w:color w:val="231F20"/>
          <w:spacing w:val="-24"/>
        </w:rPr>
        <w:t> </w:t>
      </w:r>
      <w:r>
        <w:rPr>
          <w:color w:val="231F20"/>
        </w:rPr>
        <w:t>Output</w:t>
      </w:r>
      <w:r>
        <w:rPr>
          <w:color w:val="231F20"/>
          <w:spacing w:val="-43"/>
        </w:rPr>
        <w:t> </w:t>
      </w:r>
      <w:r>
        <w:rPr>
          <w:color w:val="231F20"/>
        </w:rPr>
        <w:t>or</w:t>
      </w:r>
      <w:r>
        <w:rPr>
          <w:color w:val="231F20"/>
          <w:spacing w:val="-42"/>
        </w:rPr>
        <w:t> </w:t>
      </w:r>
      <w:r>
        <w:rPr>
          <w:color w:val="231F20"/>
        </w:rPr>
        <w:t>hours</w:t>
      </w:r>
      <w:r>
        <w:rPr>
          <w:color w:val="231F20"/>
          <w:spacing w:val="-43"/>
        </w:rPr>
        <w:t> </w:t>
      </w:r>
      <w:r>
        <w:rPr>
          <w:color w:val="231F20"/>
        </w:rPr>
        <w:t>worked</w:t>
      </w:r>
      <w:r>
        <w:rPr>
          <w:color w:val="231F20"/>
          <w:spacing w:val="-43"/>
        </w:rPr>
        <w:t> </w:t>
      </w:r>
      <w:r>
        <w:rPr>
          <w:color w:val="231F20"/>
        </w:rPr>
        <w:t>may</w:t>
      </w:r>
      <w:r>
        <w:rPr>
          <w:color w:val="231F20"/>
          <w:spacing w:val="-42"/>
        </w:rPr>
        <w:t> </w:t>
      </w:r>
      <w:r>
        <w:rPr>
          <w:color w:val="231F20"/>
        </w:rPr>
        <w:t>be </w:t>
      </w:r>
      <w:r>
        <w:rPr>
          <w:color w:val="231F20"/>
          <w:w w:val="90"/>
        </w:rPr>
        <w:t>mismeasured.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9"/>
          <w:w w:val="90"/>
          <w:position w:val="4"/>
          <w:sz w:val="14"/>
        </w:rPr>
        <w:t> </w:t>
      </w:r>
      <w:r>
        <w:rPr>
          <w:color w:val="231F20"/>
          <w:w w:val="90"/>
        </w:rPr>
        <w:t>Trend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3"/>
          <w:w w:val="90"/>
        </w:rPr>
        <w:t>have </w:t>
      </w:r>
      <w:r>
        <w:rPr>
          <w:color w:val="231F20"/>
        </w:rPr>
        <w:t>slowed,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example</w:t>
      </w:r>
      <w:r>
        <w:rPr>
          <w:color w:val="231F20"/>
          <w:spacing w:val="-45"/>
        </w:rPr>
        <w:t> </w:t>
      </w:r>
      <w:r>
        <w:rPr>
          <w:color w:val="231F20"/>
        </w:rPr>
        <w:t>due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decline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North</w:t>
      </w:r>
      <w:r>
        <w:rPr>
          <w:color w:val="231F20"/>
          <w:spacing w:val="-45"/>
        </w:rPr>
        <w:t> </w:t>
      </w:r>
      <w:r>
        <w:rPr>
          <w:color w:val="231F20"/>
        </w:rPr>
        <w:t>Sea</w:t>
      </w:r>
      <w:r>
        <w:rPr>
          <w:color w:val="231F20"/>
          <w:spacing w:val="-45"/>
        </w:rPr>
        <w:t> </w:t>
      </w:r>
      <w:r>
        <w:rPr>
          <w:color w:val="231F20"/>
        </w:rPr>
        <w:t>oil output.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422"/>
      </w:pPr>
      <w:r>
        <w:rPr>
          <w:color w:val="231F20"/>
          <w:w w:val="95"/>
        </w:rPr>
        <w:t>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demand.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harder during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downturn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obtain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contracts, because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w w:val="95"/>
          <w:position w:val="4"/>
          <w:sz w:val="14"/>
        </w:rPr>
        <w:t>(3)</w:t>
      </w:r>
      <w:r>
        <w:rPr>
          <w:color w:val="231F20"/>
          <w:spacing w:val="-14"/>
          <w:w w:val="95"/>
          <w:position w:val="4"/>
          <w:sz w:val="14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effort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</w:rPr>
        <w:t>needed to achieve a particular level of output. But the </w:t>
      </w:r>
      <w:r>
        <w:rPr>
          <w:color w:val="231F20"/>
          <w:w w:val="95"/>
        </w:rPr>
        <w:t>persistent weakness of productivity, even as demand has recovered,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play.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For example, the financial crisis discouraged companies from </w:t>
      </w:r>
      <w:r>
        <w:rPr>
          <w:color w:val="231F20"/>
          <w:w w:val="90"/>
        </w:rPr>
        <w:t>investing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physical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intangible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capital.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resource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1"/>
          <w:cols w:num="2" w:equalWidth="0">
            <w:col w:w="4411" w:space="918"/>
            <w:col w:w="5560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5"/>
        </w:rPr>
      </w:pPr>
    </w:p>
    <w:p>
      <w:pPr>
        <w:tabs>
          <w:tab w:pos="2156" w:val="left" w:leader="none"/>
          <w:tab w:pos="3293" w:val="right" w:leader="none"/>
        </w:tabs>
        <w:spacing w:line="297" w:lineRule="auto" w:before="0"/>
        <w:ind w:left="850" w:right="0" w:hanging="582"/>
        <w:jc w:val="left"/>
        <w:rPr>
          <w:sz w:val="12"/>
        </w:rPr>
      </w:pPr>
      <w:r>
        <w:rPr>
          <w:color w:val="231F20"/>
          <w:w w:val="95"/>
          <w:sz w:val="12"/>
        </w:rPr>
        <w:t>Jan.  Apr.  July  Oct.  Jan.  Apr.  July  Oct.  Jan.  Apr. 2012</w:t>
        <w:tab/>
        <w:t>13</w:t>
        <w:tab/>
        <w:t>14</w:t>
      </w:r>
    </w:p>
    <w:p>
      <w:pPr>
        <w:spacing w:before="51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(LFS) and Bank calculations.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5"/>
        </w:rPr>
      </w:pPr>
    </w:p>
    <w:p>
      <w:pPr>
        <w:spacing w:before="0"/>
        <w:ind w:left="5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July</w:t>
      </w:r>
    </w:p>
    <w:p>
      <w:pPr>
        <w:spacing w:before="47"/>
        <w:ind w:left="17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8.5</w:t>
      </w:r>
    </w:p>
    <w:p>
      <w:pPr>
        <w:pStyle w:val="BodyText"/>
        <w:rPr>
          <w:sz w:val="14"/>
        </w:rPr>
      </w:pPr>
    </w:p>
    <w:p>
      <w:pPr>
        <w:spacing w:before="126"/>
        <w:ind w:left="174" w:right="0" w:firstLine="0"/>
        <w:jc w:val="left"/>
        <w:rPr>
          <w:sz w:val="12"/>
        </w:rPr>
      </w:pPr>
      <w:r>
        <w:rPr/>
        <w:pict>
          <v:group style="position:absolute;margin-left:39.685001pt;margin-top:-12.164096pt;width:182.95pt;height:140.85pt;mso-position-horizontal-relative:page;mso-position-vertical-relative:paragraph;z-index:15843840" coordorigin="794,-243" coordsize="3659,2817">
            <v:line style="position:absolute" from="806,2451" to="914,2451" stroked="true" strokeweight=".495pt" strokecolor="#231f20">
              <v:stroke dashstyle="solid"/>
            </v:line>
            <v:shape style="position:absolute;left:894;top:2449;width:40;height:117" coordorigin="895,2450" coordsize="40,117" path="m914,2450l914,2474,895,2489,934,2502,895,2520,934,2536,911,2545,911,2566e" filled="false" stroked="true" strokeweight=".495pt" strokecolor="#231f20">
              <v:path arrowok="t"/>
              <v:stroke dashstyle="solid"/>
            </v:shape>
            <v:line style="position:absolute" from="799,2568" to="4447,2568" stroked="true" strokeweight=".495pt" strokecolor="#231f20">
              <v:stroke dashstyle="solid"/>
            </v:line>
            <v:shape style="position:absolute;left:4309;top:2448;width:40;height:117" coordorigin="4309,2449" coordsize="40,117" path="m4329,2449l4329,2473,4309,2488,4349,2501,4309,2519,4349,2534,4326,2543,4325,2565e" filled="false" stroked="true" strokeweight=".495pt" strokecolor="#231f20">
              <v:path arrowok="t"/>
              <v:stroke dashstyle="solid"/>
            </v:shape>
            <v:line style="position:absolute" from="799,-238" to="4447,-238" stroked="true" strokeweight=".495pt" strokecolor="#231f20">
              <v:stroke dashstyle="solid"/>
            </v:line>
            <v:shape style="position:absolute;left:798;top:-234;width:3649;height:2685" coordorigin="799,-233" coordsize="3649,2685" path="m799,-233l799,2448m4447,-233l4447,2448m4331,2451l4439,2451e" filled="false" stroked="true" strokeweight=".495pt" strokecolor="#231f20">
              <v:path arrowok="t"/>
              <v:stroke dashstyle="solid"/>
            </v:shape>
            <v:line style="position:absolute" from="3914,2568" to="3914,-238" stroked="true" strokeweight=".495pt" strokecolor="#231f20">
              <v:stroke dashstyle="shortdot"/>
            </v:line>
            <v:shape style="position:absolute;left:798;top:208;width:3649;height:2360" coordorigin="799,209" coordsize="3649,2360" path="m4335,209l4447,209m4335,659l4447,659m4335,1107l4447,1107m4335,1557l4447,1557m4335,2005l4447,2005m799,209l910,209m799,659l910,659m799,1107l910,1107m799,1557l910,1557m799,2005l910,2005m4070,2512l4070,2568m3757,2512l3757,2568m3454,2456l3454,2568m3141,2512l3141,2568m2828,2512l2828,2568m2515,2512l2515,2568m2211,2456l2211,2568m1898,2512l1898,2568m1585,2512l1585,2568m1270,2512l1270,2568m964,2456l964,2568e" filled="false" stroked="true" strokeweight=".495pt" strokecolor="#231f20">
              <v:path arrowok="t"/>
              <v:stroke dashstyle="solid"/>
            </v:shape>
            <v:shape style="position:absolute;left:3594;top:1234;width:397;height:562" coordorigin="3595,1235" coordsize="397,562" path="m3595,1285l3682,1285m3595,1468l3682,1468m3640,1468l3640,1377,3640,1285m3696,1235l3784,1235m3696,1519l3784,1519m3741,1519l3741,1377,3741,1235m3802,1276l3890,1276m3802,1656l3890,1656m3845,1656l3845,1466,3845,1276m3904,1318l3991,1318m3904,1796l3991,1796m3946,1796l3946,1556,3946,1318e" filled="false" stroked="true" strokeweight=".495pt" strokecolor="#b01c88">
              <v:path arrowok="t"/>
              <v:stroke dashstyle="solid"/>
            </v:shape>
            <v:shape style="position:absolute;left:3903;top:1590;width:399;height:555" coordorigin="3904,1591" coordsize="399,555" path="m3904,1591l3991,1591m3904,1776l3991,1776m3946,1776l3946,1683,3946,1591m4008,1628l4097,1628m4008,1910l4097,1910m4052,1910l4052,1768,4052,1628m4114,1630l4201,1630m4114,2010l4201,2010m4156,2010l4156,1820,4156,1630m4215,1669l4302,1669m4215,2146l4302,2146m4260,2146l4260,1908,4260,1669e" filled="false" stroked="true" strokeweight=".495pt" strokecolor="#74c043">
              <v:path arrowok="t"/>
              <v:stroke dashstyle="solid"/>
            </v:shape>
            <v:shape style="position:absolute;left:964;top:-62;width:2881;height:1617" coordorigin="964,-61" coordsize="2881,1617" path="m964,-61l1061,-61,1167,29,1268,120,1372,120,1476,210,1579,120,1686,299,1787,389,1891,389,1992,479,2098,389,2202,389,2298,299,2402,389,2504,389,2610,389,2711,389,2815,479,2921,479,3022,568,3128,747,3230,1018,3333,929,3439,929,3534,1197,3640,1287,3741,1466,3845,1556e" filled="false" stroked="true" strokeweight=".99pt" strokecolor="#582e91">
              <v:path arrowok="t"/>
              <v:stroke dashstyle="solid"/>
            </v:shape>
            <v:shape style="position:absolute;left:3589;top:1330;width:406;height:271" type="#_x0000_t75" stroked="false">
              <v:imagedata r:id="rId56" o:title=""/>
            </v:shape>
            <v:shape style="position:absolute;left:3895;top:1635;width:413;height:317" type="#_x0000_t75" stroked="false">
              <v:imagedata r:id="rId57" o:title=""/>
            </v:shape>
            <v:line style="position:absolute" from="3308,2107" to="3752,1662" stroked="true" strokeweight=".495pt" strokecolor="#231f20">
              <v:stroke dashstyle="solid"/>
            </v:line>
            <v:shape style="position:absolute;left:3722;top:1615;width:77;height:77" coordorigin="3723,1615" coordsize="77,77" path="m3800,1615l3723,1657,3758,1692,3789,1631,3795,1622,3800,1615xe" filled="true" fillcolor="#231f20" stroked="false">
              <v:path arrowok="t"/>
              <v:fill type="solid"/>
            </v:shape>
            <v:shape style="position:absolute;left:3925;top:-95;width:502;height:14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685;top:156;width:1618;height:14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Three-month unemployment rate</w:t>
                    </w:r>
                  </w:p>
                </w:txbxContent>
              </v:textbox>
              <w10:wrap type="none"/>
            </v:shape>
            <v:shape style="position:absolute;left:2316;top:2073;width:1099;height:285" type="#_x0000_t202" filled="false" stroked="false">
              <v:textbox inset="0,0,0,0">
                <w:txbxContent>
                  <w:p>
                    <w:pPr>
                      <w:spacing w:line="244" w:lineRule="auto" w:before="0"/>
                      <w:ind w:left="53" w:right="12" w:hanging="54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Projections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at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4"/>
                        <w:w w:val="90"/>
                        <w:sz w:val="12"/>
                      </w:rPr>
                      <w:t>time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9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8.0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4"/>
        </w:rPr>
      </w:pPr>
    </w:p>
    <w:p>
      <w:pPr>
        <w:spacing w:before="0"/>
        <w:ind w:left="18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7.5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2"/>
        </w:rPr>
      </w:pPr>
    </w:p>
    <w:p>
      <w:pPr>
        <w:spacing w:before="0"/>
        <w:ind w:left="18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7.0</w:t>
      </w:r>
    </w:p>
    <w:p>
      <w:pPr>
        <w:pStyle w:val="BodyText"/>
        <w:rPr>
          <w:sz w:val="14"/>
        </w:rPr>
      </w:pPr>
    </w:p>
    <w:p>
      <w:pPr>
        <w:spacing w:before="125"/>
        <w:ind w:left="181" w:right="0" w:firstLine="0"/>
        <w:jc w:val="left"/>
        <w:rPr>
          <w:sz w:val="12"/>
        </w:rPr>
      </w:pPr>
      <w:r>
        <w:rPr>
          <w:color w:val="231F20"/>
          <w:sz w:val="12"/>
        </w:rPr>
        <w:t>6.5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4"/>
        </w:rPr>
      </w:pPr>
    </w:p>
    <w:p>
      <w:pPr>
        <w:spacing w:before="1"/>
        <w:ind w:left="175" w:right="0" w:firstLine="0"/>
        <w:jc w:val="left"/>
        <w:rPr>
          <w:sz w:val="12"/>
        </w:rPr>
      </w:pPr>
      <w:r>
        <w:rPr>
          <w:color w:val="231F20"/>
          <w:sz w:val="12"/>
        </w:rPr>
        <w:t>6.0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2"/>
        </w:rPr>
      </w:pPr>
    </w:p>
    <w:p>
      <w:pPr>
        <w:spacing w:line="119" w:lineRule="exact" w:before="0"/>
        <w:ind w:left="18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5.5</w:t>
      </w:r>
    </w:p>
    <w:p>
      <w:pPr>
        <w:spacing w:line="119" w:lineRule="exact" w:before="0"/>
        <w:ind w:left="173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pStyle w:val="BodyText"/>
        <w:spacing w:line="268" w:lineRule="auto"/>
        <w:ind w:left="173" w:right="494"/>
      </w:pPr>
      <w:r>
        <w:rPr/>
        <w:br w:type="column"/>
      </w:r>
      <w:r>
        <w:rPr>
          <w:color w:val="231F20"/>
          <w:w w:val="95"/>
        </w:rPr>
        <w:t>reallocation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</w:rPr>
        <w:t>been</w:t>
      </w:r>
      <w:r>
        <w:rPr>
          <w:color w:val="231F20"/>
          <w:spacing w:val="-19"/>
        </w:rPr>
        <w:t> </w:t>
      </w:r>
      <w:r>
        <w:rPr>
          <w:color w:val="231F20"/>
        </w:rPr>
        <w:t>impaired.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386"/>
      </w:pP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relevant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measure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judging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productive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potential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services,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weights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using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their contribution to output. Growth in capital services </w:t>
      </w:r>
      <w:r>
        <w:rPr>
          <w:color w:val="231F20"/>
          <w:w w:val="95"/>
        </w:rPr>
        <w:t>relative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worked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moderated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recession 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3.7),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constrained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productivity growth.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encouraged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use more labour-intensive forms of production. While this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reduced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level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output</w:t>
      </w:r>
      <w:r>
        <w:rPr>
          <w:color w:val="231F20"/>
          <w:spacing w:val="-43"/>
        </w:rPr>
        <w:t> </w:t>
      </w:r>
      <w:r>
        <w:rPr>
          <w:color w:val="231F20"/>
        </w:rPr>
        <w:t>per</w:t>
      </w:r>
      <w:r>
        <w:rPr>
          <w:color w:val="231F20"/>
          <w:spacing w:val="-43"/>
        </w:rPr>
        <w:t> </w:t>
      </w:r>
      <w:r>
        <w:rPr>
          <w:color w:val="231F20"/>
        </w:rPr>
        <w:t>hour,</w:t>
      </w:r>
      <w:r>
        <w:rPr>
          <w:color w:val="231F20"/>
          <w:spacing w:val="-42"/>
        </w:rPr>
        <w:t> </w:t>
      </w:r>
      <w:r>
        <w:rPr>
          <w:color w:val="231F20"/>
        </w:rPr>
        <w:t>it</w:t>
      </w:r>
      <w:r>
        <w:rPr>
          <w:color w:val="231F20"/>
          <w:spacing w:val="-43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also have</w:t>
      </w:r>
      <w:r>
        <w:rPr>
          <w:color w:val="231F20"/>
          <w:spacing w:val="-34"/>
        </w:rPr>
        <w:t> </w:t>
      </w:r>
      <w:r>
        <w:rPr>
          <w:color w:val="231F20"/>
        </w:rPr>
        <w:t>helped</w:t>
      </w:r>
      <w:r>
        <w:rPr>
          <w:color w:val="231F20"/>
          <w:spacing w:val="-33"/>
        </w:rPr>
        <w:t> </w:t>
      </w:r>
      <w:r>
        <w:rPr>
          <w:color w:val="231F20"/>
        </w:rPr>
        <w:t>companies</w:t>
      </w:r>
      <w:r>
        <w:rPr>
          <w:color w:val="231F20"/>
          <w:spacing w:val="-33"/>
        </w:rPr>
        <w:t> </w:t>
      </w:r>
      <w:r>
        <w:rPr>
          <w:color w:val="231F20"/>
        </w:rPr>
        <w:t>to</w:t>
      </w:r>
      <w:r>
        <w:rPr>
          <w:color w:val="231F20"/>
          <w:spacing w:val="-33"/>
        </w:rPr>
        <w:t> </w:t>
      </w:r>
      <w:r>
        <w:rPr>
          <w:color w:val="231F20"/>
        </w:rPr>
        <w:t>lower</w:t>
      </w:r>
      <w:r>
        <w:rPr>
          <w:color w:val="231F20"/>
          <w:spacing w:val="-33"/>
        </w:rPr>
        <w:t> </w:t>
      </w:r>
      <w:r>
        <w:rPr>
          <w:color w:val="231F20"/>
        </w:rPr>
        <w:t>their</w:t>
      </w:r>
      <w:r>
        <w:rPr>
          <w:color w:val="231F20"/>
          <w:spacing w:val="-34"/>
        </w:rPr>
        <w:t> </w:t>
      </w:r>
      <w:r>
        <w:rPr>
          <w:color w:val="231F20"/>
        </w:rPr>
        <w:t>overall</w:t>
      </w:r>
      <w:r>
        <w:rPr>
          <w:color w:val="231F20"/>
          <w:spacing w:val="-33"/>
        </w:rPr>
        <w:t> </w:t>
      </w:r>
      <w:r>
        <w:rPr>
          <w:color w:val="231F20"/>
        </w:rPr>
        <w:t>costs.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1"/>
          <w:cols w:num="4" w:equalWidth="0">
            <w:col w:w="3294" w:space="40"/>
            <w:col w:w="270" w:space="121"/>
            <w:col w:w="371" w:space="1233"/>
            <w:col w:w="5560"/>
          </w:cols>
        </w:sectPr>
      </w:pPr>
    </w:p>
    <w:p>
      <w:pPr>
        <w:spacing w:line="244" w:lineRule="auto" w:before="92"/>
        <w:ind w:left="343" w:right="27" w:hanging="171"/>
        <w:jc w:val="left"/>
        <w:rPr>
          <w:sz w:val="11"/>
        </w:rPr>
      </w:pPr>
      <w:r>
        <w:rPr>
          <w:color w:val="231F20"/>
          <w:sz w:val="11"/>
        </w:rPr>
        <w:t>(a) The magenta diamonds show Bank staff’s central projections for the headline unemployment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March,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April,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June,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4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color w:val="231F20"/>
          <w:sz w:val="11"/>
        </w:rPr>
        <w:t>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current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headline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6"/>
          <w:w w:val="95"/>
          <w:sz w:val="11"/>
        </w:rPr>
        <w:t>for </w:t>
      </w:r>
      <w:r>
        <w:rPr>
          <w:color w:val="231F20"/>
          <w:w w:val="95"/>
          <w:sz w:val="11"/>
        </w:rPr>
        <w:t>June,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July,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September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2014.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either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show uncertainty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around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root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squared </w:t>
      </w:r>
      <w:r>
        <w:rPr>
          <w:color w:val="231F20"/>
          <w:sz w:val="11"/>
        </w:rPr>
        <w:t>error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forecasts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three-month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LFS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unemployment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20" w:lineRule="exact"/>
        <w:ind w:left="166" w:right="-13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3.6 </w:t>
      </w:r>
      <w:r>
        <w:rPr>
          <w:color w:val="A70741"/>
          <w:sz w:val="18"/>
        </w:rPr>
        <w:t>Productivity growth remains weak</w:t>
      </w:r>
    </w:p>
    <w:p>
      <w:pPr>
        <w:spacing w:before="17"/>
        <w:ind w:left="173" w:right="0" w:firstLine="0"/>
        <w:jc w:val="left"/>
        <w:rPr>
          <w:sz w:val="12"/>
        </w:rPr>
      </w:pPr>
      <w:r>
        <w:rPr/>
        <w:pict>
          <v:group style="position:absolute;margin-left:39.685001pt;margin-top:14.460846pt;width:183.6pt;height:149.65pt;mso-position-horizontal-relative:page;mso-position-vertical-relative:paragraph;z-index:15846400" coordorigin="794,289" coordsize="3672,2993">
            <v:rect style="position:absolute;left:798;top:470;width:3649;height:2807" filled="false" stroked="true" strokeweight=".495pt" strokecolor="#231f20">
              <v:stroke dashstyle="solid"/>
            </v:rect>
            <v:shape style="position:absolute;left:998;top:754;width:3255;height:2290" coordorigin="999,755" coordsize="3255,2290" path="m1048,755l999,755,999,1690,1048,1690,1048,755xm1122,954l1072,954,1072,1690,1122,1690,1122,954xm1195,1193l1146,1193,1146,1690,1195,1690,1195,1193xm1277,1312l1228,1312,1228,1690,1277,1690,1277,1312xm1359,1292l1310,1292,1310,1690,1359,1690,1359,1292xm1440,1133l1391,1133,1391,1690,1440,1690,1440,1133xm1514,954l1465,954,1465,1690,1514,1690,1514,954xm1588,814l1539,814,1539,1690,1588,1690,1588,814xm1669,894l1620,894,1620,1690,1669,1690,1669,894xm1751,1093l1702,1093,1702,1690,1751,1690,1751,1093xm1833,1233l1784,1233,1784,1690,1833,1690,1833,1233xm1907,1332l1857,1332,1857,1690,1907,1690,1907,1332xm1980,1213l1931,1213,1931,1690,1980,1690,1980,1213xm2062,1033l2013,1033,2013,1690,2062,1690,2062,1033xm2144,814l2095,814,2095,1690,2144,1690,2144,814xm2217,954l2168,954,2168,1690,2217,1690,2217,954xm2291,1133l2242,1133,2242,1690,2291,1690,2291,1133xm2373,1571l2324,1571,2324,1690,2373,1690,2373,1571xm2454,1690l2405,1690,2405,2109,2454,2109,2454,1690xm2536,1690l2487,1690,2487,2547,2536,2547,2536,1690xm2610,1690l2561,1690,2561,3044,2610,3044,2610,1690xm2683,1690l2634,1690,2634,2945,2683,2945,2683,1690xm2765,1690l2716,1690,2716,2686,2765,2686,2765,1690xm2847,1690l2798,1690,2798,2188,2847,2188,2847,1690xm2929,1591l2880,1591,2880,1690,2929,1690,2929,1591xm3002,1292l2953,1292,2953,1690,3002,1690,3002,1292xm3076,1213l3027,1213,3027,1690,3076,1690,3076,1213xm3158,1332l3109,1332,3109,1690,3158,1690,3158,1332xm3239,1352l3190,1352,3190,1690,3239,1690,3239,1352xm3321,1531l3272,1531,3272,1690,3321,1690,3321,1531xm3395,1491l3346,1491,3346,1690,3395,1690,3395,1491xm3468,1471l3419,1471,3419,1690,3468,1690,3468,1471xm3550,1571l3501,1571,3501,1690,3550,1690,3550,1571xm3632,1671l3583,1671,3583,1690,3632,1690,3632,1671xm3706,1631l3657,1631,3657,1690,3706,1690,3706,1631xm3779,1651l3730,1651,3730,1690,3779,1690,3779,1651xm3861,1551l3812,1551,3812,1690,3861,1690,3861,1551xm3943,1332l3894,1332,3894,1690,3943,1690,3943,1332xm4025,1332l3975,1332,3975,1690,4025,1690,4025,1332xm4098,1153l4049,1153,4049,1690,4098,1690,4098,1153xm4172,1093l4123,1093,4123,1690,4172,1690,4172,1093xm4253,1073l4204,1073,4204,1690,4253,1690,4253,1073xe" filled="true" fillcolor="#fcaf17" stroked="false">
              <v:path arrowok="t"/>
              <v:fill type="solid"/>
            </v:shape>
            <v:rect style="position:absolute;left:4204;top:1690;width:53;height:627" filled="true" fillcolor="#9dd29f" stroked="false">
              <v:fill type="solid"/>
            </v:rect>
            <v:shape style="position:absolute;left:998;top:1252;width:3173;height:936" coordorigin="999,1252" coordsize="3173,936" path="m1048,1690l999,1690,999,1949,1048,1949,1048,1690xm1122,1690l1072,1690,1072,1850,1122,1850,1122,1690xm1195,1690l1146,1690,1146,1870,1195,1870,1195,1690xm1277,1690l1228,1690,1228,1929,1277,1929,1277,1690xm1359,1690l1310,1690,1310,1909,1359,1909,1359,1690xm1440,1690l1391,1690,1391,1909,1440,1909,1440,1690xm1514,1690l1465,1690,1465,1949,1514,1949,1514,1690xm1588,1690l1539,1690,1539,1810,1588,1810,1588,1690xm1669,1690l1620,1690,1620,1850,1669,1850,1669,1690xm1751,1690l1702,1690,1702,1890,1751,1890,1751,1690xm1833,1690l1784,1690,1784,1850,1833,1850,1833,1690xm1907,1690l1857,1690,1857,1890,1907,1890,1907,1690xm1980,1690l1931,1690,1931,1770,1980,1770,1980,1690xm2062,1690l2013,1690,2013,1810,2062,1810,2062,1690xm2144,1690l2095,1690,2095,1830,2144,1830,2144,1690xm2217,1690l2168,1690,2168,1909,2217,1909,2217,1690xm2291,1690l2242,1690,2242,1989,2291,1989,2291,1690xm2373,1690l2324,1690,2324,1929,2373,1929,2373,1690xm2454,2109l2405,2109,2405,2188,2454,2188,2454,2109xm2536,1631l2487,1631,2487,1690,2536,1690,2536,1631xm2610,1471l2561,1471,2561,1690,2610,1690,2610,1471xm2683,1252l2634,1252,2634,1690,2683,1690,2683,1252xm2765,1332l2716,1332,2716,1690,2765,1690,2765,1332xm2847,1392l2798,1392,2798,1690,2847,1690,2847,1392xm2929,1332l2880,1332,2880,1591,2929,1591,2929,1332xm3002,1690l2953,1690,2953,1750,3002,1750,3002,1690xm3076,1690l3027,1690,3027,1909,3076,1909,3076,1690xm3158,1690l3109,1690,3109,1850,3158,1850,3158,1690xm3239,1690l3190,1690,3190,1989,3239,1989,3239,1690xm3321,1690l3272,1690,3272,1870,3321,1870,3321,1690xm3395,1432l3346,1432,3346,1491,3395,1491,3395,1432xm3468,1690l3419,1690,3419,1710,3468,1710,3468,1690xm3550,1690l3501,1690,3501,1730,3550,1730,3550,1690xm3632,1690l3583,1690,3583,1870,3632,1870,3632,1690xm3706,1690l3657,1690,3657,2049,3706,2049,3706,1690xm3779,1690l3730,1690,3730,2109,3779,2109,3779,1690xm3861,1690l3812,1690,3812,1989,3861,1989,3861,1690xm3943,1690l3894,1690,3894,1890,3943,1890,3943,1690xm4025,1690l3975,1690,3975,1949,4025,1949,4025,1690xm4098,1690l4049,1690,4049,1949,4098,1949,4098,1690xm4172,1690l4123,1690,4123,2168,4172,2168,4172,1690xe" filled="true" fillcolor="#5a913a" stroked="false">
              <v:path arrowok="t"/>
              <v:fill type="solid"/>
            </v:shape>
            <v:rect style="position:absolute;left:4204;top:2316;width:53;height:140" filled="true" fillcolor="#9c8dc3" stroked="false">
              <v:fill type="solid"/>
            </v:rect>
            <v:shape style="position:absolute;left:998;top:694;width:3173;height:1534" coordorigin="999,695" coordsize="3173,1534" path="m1048,695l999,695,999,755,1048,755,1048,695xm1122,814l1072,814,1072,954,1122,954,1122,814xm1195,1093l1146,1093,1146,1193,1195,1193,1195,1093xm1277,1929l1228,1929,1228,2109,1277,2109,1277,1929xm1359,1909l1310,1909,1310,1929,1359,1929,1359,1909xm1440,1909l1391,1909,1391,1949,1440,1949,1440,1909xm1514,1949l1465,1949,1465,2049,1514,2049,1514,1949xm1588,794l1539,794,1539,814,1588,814,1588,794xm1669,874l1620,874,1620,894,1669,894,1669,874xm1751,1033l1702,1033,1702,1093,1751,1093,1751,1033xm1833,1113l1784,1113,1784,1233,1833,1233,1833,1113xm1907,1252l1857,1252,1857,1332,1907,1332,1907,1252xm1980,1770l1931,1770,1931,1790,1980,1790,1980,1770xm2062,1810l2013,1810,2013,1909,2062,1909,2062,1810xm2144,1830l2095,1830,2095,1909,2144,1909,2144,1830xm2217,874l2168,874,2168,954,2217,954,2217,874xm2291,1989l2242,1989,2242,2049,2291,2049,2291,1989xm2373,1372l2324,1372,2324,1571,2373,1571,2373,1372xm2454,1631l2405,1631,2405,1690,2454,1690,2454,1631xm2536,1591l2487,1591,2487,1631,2536,1631,2536,1591xm2610,1013l2561,1013,2561,1471,2610,1471,2610,1013xm2683,1173l2634,1173,2634,1252,2683,1252,2683,1173xm2765,1053l2716,1053,2716,1332,2765,1332,2765,1053xm2847,1193l2798,1193,2798,1392,2847,1392,2847,1193xm2929,1690l2880,1690,2880,1730,2929,1730,2929,1690xm3002,1272l2953,1272,2953,1292,3002,1292,3002,1272xm3076,1909l3027,1909,3027,1949,3076,1949,3076,1909xm3158,1850l3109,1850,3109,2029,3158,2029,3158,1850xm3239,1989l3190,1989,3190,2049,3239,2049,3239,1989xm3321,1332l3272,1332,3272,1531,3321,1531,3321,1332xm3395,1690l3346,1690,3346,1790,3395,1790,3395,1690xm3468,1432l3419,1432,3419,1471,3468,1471,3468,1432xm3550,1730l3501,1730,3501,1810,3550,1810,3550,1730xm3632,1870l3583,1870,3583,2128,3632,2128,3632,1870xm3706,2049l3657,2049,3657,2208,3706,2208,3706,2049xm3779,2109l3730,2109,3730,2208,3779,2208,3779,2109xm3861,1989l3812,1989,3812,2128,3861,2128,3861,1989xm3943,1890l3894,1890,3894,2089,3943,2089,3943,1890xm4025,1949l3975,1949,3975,2049,4025,2049,4025,1949xm4098,1949l4049,1949,4049,2089,4098,2089,4098,1949xm4172,2168l4123,2168,4123,2228,4172,2228,4172,2168xe" filled="true" fillcolor="#582e91" stroked="false">
              <v:path arrowok="t"/>
              <v:fill type="solid"/>
            </v:shape>
            <v:shape style="position:absolute;left:798;top:894;width:3649;height:2383" coordorigin="799,894" coordsize="3649,2383" path="m4335,894l4447,894m4335,1292l4447,1292m4335,1690l4447,1690m4335,2089l4447,2089m4335,2487l4447,2487m4335,2885l4447,2885m799,894l911,894m799,1292l911,1292m799,1690l911,1690m799,2089l911,2089m799,2487l911,2487m799,2885l911,2885m4106,3164l4106,3277m3485,3164l3485,3277m2863,3164l2863,3277m2225,3164l2225,3277m1604,3164l1604,3277m983,3164l983,3277e" filled="false" stroked="true" strokeweight=".495pt" strokecolor="#231f20">
              <v:path arrowok="t"/>
              <v:stroke dashstyle="solid"/>
            </v:shape>
            <v:line style="position:absolute" from="1727,2600" to="1727,1971" stroked="true" strokeweight=".495pt" strokecolor="#231f20">
              <v:stroke dashstyle="solid"/>
            </v:line>
            <v:shape style="position:absolute;left:1701;top:1904;width:50;height:84" coordorigin="1702,1904" coordsize="50,84" path="m1727,1904l1702,1988,1752,1988,1730,1923,1728,1913,1727,1904xe" filled="true" fillcolor="#231f20" stroked="false">
              <v:path arrowok="t"/>
              <v:fill type="solid"/>
            </v:shape>
            <v:line style="position:absolute" from="2585,658" to="2585,929" stroked="true" strokeweight=".4696pt" strokecolor="#231f20">
              <v:stroke dashstyle="solid"/>
            </v:line>
            <v:shape style="position:absolute;left:2560;top:912;width:50;height:84" coordorigin="2560,913" coordsize="50,84" path="m2610,913l2560,913,2567,928,2571,940,2585,996,2587,988,2589,977,2592,965,2595,953,2599,941,2610,913xe" filled="true" fillcolor="#231f20" stroked="false">
              <v:path arrowok="t"/>
              <v:fill type="solid"/>
            </v:shape>
            <v:shape style="position:absolute;left:2805;top:2240;width:309;height:309" type="#_x0000_t75" stroked="false">
              <v:imagedata r:id="rId58" o:title=""/>
            </v:shape>
            <v:line style="position:absolute" from="965,1690" to="4271,1690" stroked="true" strokeweight=".495pt" strokecolor="#231f20">
              <v:stroke dashstyle="solid"/>
            </v:line>
            <v:shape style="position:absolute;left:3589;top:1540;width:573;height:638" type="#_x0000_t75" stroked="false">
              <v:imagedata r:id="rId59" o:title=""/>
            </v:shape>
            <v:shape style="position:absolute;left:1015;top:794;width:2585;height:1812" coordorigin="1015,794" coordsize="2585,1812" path="m3518,1651l3599,2109m3452,1432l3518,1651m3370,1511l3452,1432m3289,1392l3370,1511m3207,1810l3289,1392m3141,1352l3207,1810m3060,1432l3141,1352m2978,1412l3060,1432m2896,1392l2978,1412m2814,2089l2896,1392m2749,2288l2814,2089m2667,2606l2749,2288m2585,2547l2667,2606m2504,2208l2585,2547m2422,1870l2504,2208m2356,1452l2422,1870m2275,1213l2356,1452m2193,1153l2275,1213m2111,1053l2193,1153m2029,1233l2111,1053m1964,1252l2029,1233m1882,1511l1964,1252m1800,1252l1882,1511m1718,1073l1800,1252m1653,1193l1718,1073m1571,1073l1653,1193m1490,1452l1571,1073m1408,1690l1490,1452m1326,1372l1408,1690m1261,1551l1326,1372m1179,1113l1261,1551m1097,794l1179,1113m1015,1013l1097,794e" filled="false" stroked="true" strokeweight=".99pt" strokecolor="#b01c88">
              <v:path arrowok="t"/>
              <v:stroke dashstyle="solid"/>
            </v:shape>
            <v:shape style="position:absolute;left:4196;top:1767;width:68;height:85" coordorigin="4197,1768" coordsize="68,85" path="m4230,1768l4197,1810,4230,1852,4264,1810,4230,1768xe" filled="true" fillcolor="#b01c88" stroked="false">
              <v:path arrowok="t"/>
              <v:fill type="solid"/>
            </v:shape>
            <v:shape style="position:absolute;left:1849;top:289;width:2617;height:373" type="#_x0000_t202" filled="false" stroked="false">
              <v:textbox inset="0,0,0,0">
                <w:txbxContent>
                  <w:p>
                    <w:pPr>
                      <w:spacing w:before="0"/>
                      <w:ind w:left="878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changes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earlier</w:t>
                    </w:r>
                  </w:p>
                  <w:p>
                    <w:pPr>
                      <w:spacing w:before="61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Average hours worked, inverted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102;top:2529;width:1195;height:17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Employment,</w:t>
                    </w:r>
                    <w:r>
                      <w:rPr>
                        <w:color w:val="231F20"/>
                        <w:spacing w:val="-2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inverted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822;top:2509;width:1071;height:17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Hourly productivity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658;top:2964;width:237;height:14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GDP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6"/>
        </w:rPr>
        <w:t>Decomposition of hourly labour productivity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0" w:right="465" w:firstLine="0"/>
        <w:jc w:val="right"/>
        <w:rPr>
          <w:sz w:val="12"/>
        </w:rPr>
      </w:pPr>
      <w:r>
        <w:rPr>
          <w:color w:val="231F20"/>
          <w:w w:val="100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97"/>
        <w:ind w:left="0" w:right="465" w:firstLine="0"/>
        <w:jc w:val="right"/>
        <w:rPr>
          <w:sz w:val="12"/>
        </w:rPr>
      </w:pPr>
      <w:r>
        <w:rPr>
          <w:color w:val="231F20"/>
          <w:w w:val="10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97"/>
        <w:ind w:left="0" w:right="465" w:firstLine="0"/>
        <w:jc w:val="right"/>
        <w:rPr>
          <w:sz w:val="12"/>
        </w:rPr>
      </w:pPr>
      <w:r>
        <w:rPr>
          <w:color w:val="231F20"/>
          <w:w w:val="95"/>
          <w:sz w:val="12"/>
        </w:rPr>
        <w:t>2</w:t>
      </w:r>
    </w:p>
    <w:p>
      <w:pPr>
        <w:spacing w:before="40"/>
        <w:ind w:left="3868" w:right="0" w:firstLine="0"/>
        <w:jc w:val="left"/>
        <w:rPr>
          <w:sz w:val="16"/>
        </w:rPr>
      </w:pPr>
      <w:r>
        <w:rPr>
          <w:color w:val="231F20"/>
          <w:w w:val="98"/>
          <w:sz w:val="16"/>
        </w:rPr>
        <w:t>+</w:t>
      </w:r>
    </w:p>
    <w:p>
      <w:pPr>
        <w:spacing w:before="34"/>
        <w:ind w:left="0" w:right="46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0</w:t>
      </w:r>
    </w:p>
    <w:p>
      <w:pPr>
        <w:spacing w:before="34"/>
        <w:ind w:left="3874" w:right="0" w:firstLine="0"/>
        <w:jc w:val="left"/>
        <w:rPr>
          <w:sz w:val="16"/>
        </w:rPr>
      </w:pPr>
      <w:r>
        <w:rPr>
          <w:color w:val="231F20"/>
          <w:w w:val="121"/>
          <w:sz w:val="16"/>
        </w:rPr>
        <w:t>–</w:t>
      </w:r>
    </w:p>
    <w:p>
      <w:pPr>
        <w:spacing w:before="40"/>
        <w:ind w:left="0" w:right="465" w:firstLine="0"/>
        <w:jc w:val="right"/>
        <w:rPr>
          <w:sz w:val="12"/>
        </w:rPr>
      </w:pPr>
      <w:r>
        <w:rPr>
          <w:color w:val="231F20"/>
          <w:w w:val="95"/>
          <w:sz w:val="12"/>
        </w:rPr>
        <w:t>2</w:t>
      </w:r>
    </w:p>
    <w:p>
      <w:pPr>
        <w:pStyle w:val="BodyText"/>
        <w:spacing w:before="174"/>
        <w:ind w:left="173"/>
      </w:pPr>
      <w:r>
        <w:rPr/>
        <w:br w:type="column"/>
      </w:r>
      <w:r>
        <w:rPr>
          <w:color w:val="231F20"/>
        </w:rPr>
        <w:t>Hourly</w:t>
      </w:r>
      <w:r>
        <w:rPr>
          <w:color w:val="231F20"/>
          <w:spacing w:val="-41"/>
        </w:rPr>
        <w:t> </w:t>
      </w:r>
      <w:r>
        <w:rPr>
          <w:color w:val="231F20"/>
        </w:rPr>
        <w:t>labour</w:t>
      </w:r>
      <w:r>
        <w:rPr>
          <w:color w:val="231F20"/>
          <w:spacing w:val="-41"/>
        </w:rPr>
        <w:t> </w:t>
      </w:r>
      <w:r>
        <w:rPr>
          <w:color w:val="231F20"/>
        </w:rPr>
        <w:t>productivity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expected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increase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around</w:t>
      </w:r>
    </w:p>
    <w:p>
      <w:pPr>
        <w:pStyle w:val="BodyText"/>
        <w:spacing w:before="28"/>
        <w:ind w:left="173"/>
      </w:pPr>
      <w:r>
        <w:rPr>
          <w:color w:val="231F20"/>
          <w:w w:val="95"/>
        </w:rPr>
        <w:t>½%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5).</w:t>
      </w:r>
    </w:p>
    <w:p>
      <w:pPr>
        <w:pStyle w:val="BodyText"/>
        <w:spacing w:before="6"/>
        <w:rPr>
          <w:sz w:val="25"/>
        </w:rPr>
      </w:pPr>
    </w:p>
    <w:p>
      <w:pPr>
        <w:pStyle w:val="Heading3"/>
        <w:numPr>
          <w:ilvl w:val="1"/>
          <w:numId w:val="27"/>
        </w:numPr>
        <w:tabs>
          <w:tab w:pos="654" w:val="left" w:leader="none"/>
        </w:tabs>
        <w:spacing w:line="240" w:lineRule="auto" w:before="0" w:after="0"/>
        <w:ind w:left="653" w:right="0" w:hanging="481"/>
        <w:jc w:val="left"/>
      </w:pPr>
      <w:r>
        <w:rPr>
          <w:color w:val="231F20"/>
          <w:w w:val="95"/>
        </w:rPr>
        <w:t>Indicators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capacity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73" w:right="379"/>
        <w:rPr>
          <w:sz w:val="14"/>
        </w:rPr>
      </w:pP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assessing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inflationary pressure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supply and demand — spare capacity or slack — has changed. The MPC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assesses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indicators,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splitting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capacity </w:t>
      </w:r>
      <w:r>
        <w:rPr>
          <w:color w:val="231F20"/>
          <w:w w:val="90"/>
        </w:rPr>
        <w:t>into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elements: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companies,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labour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market.</w:t>
      </w:r>
      <w:r>
        <w:rPr>
          <w:color w:val="231F20"/>
          <w:w w:val="95"/>
          <w:position w:val="4"/>
          <w:sz w:val="14"/>
        </w:rPr>
        <w:t>(4)</w:t>
      </w:r>
    </w:p>
    <w:p>
      <w:pPr>
        <w:spacing w:after="0" w:line="268" w:lineRule="auto"/>
        <w:rPr>
          <w:sz w:val="14"/>
        </w:rPr>
        <w:sectPr>
          <w:type w:val="continuous"/>
          <w:pgSz w:w="11910" w:h="16840"/>
          <w:pgMar w:top="1560" w:bottom="0" w:left="620" w:right="401"/>
          <w:cols w:num="2" w:equalWidth="0">
            <w:col w:w="4422" w:space="907"/>
            <w:col w:w="5560"/>
          </w:cols>
        </w:sectPr>
      </w:pPr>
    </w:p>
    <w:p>
      <w:pPr>
        <w:pStyle w:val="BodyText"/>
        <w:spacing w:before="1"/>
        <w:rPr>
          <w:sz w:val="11"/>
        </w:rPr>
      </w:pPr>
    </w:p>
    <w:p>
      <w:pPr>
        <w:pStyle w:val="BodyText"/>
        <w:spacing w:line="20" w:lineRule="exact"/>
        <w:ind w:left="5510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1560" w:bottom="0" w:left="620" w:right="401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7"/>
        </w:rPr>
      </w:pPr>
    </w:p>
    <w:p>
      <w:pPr>
        <w:tabs>
          <w:tab w:pos="989" w:val="left" w:leader="none"/>
          <w:tab w:pos="1616" w:val="left" w:leader="none"/>
        </w:tabs>
        <w:spacing w:before="1"/>
        <w:ind w:left="34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2004</w:t>
        <w:tab/>
        <w:t>06</w:t>
        <w:tab/>
        <w:t>08</w:t>
      </w:r>
    </w:p>
    <w:p>
      <w:pPr>
        <w:spacing w:before="110"/>
        <w:ind w:left="198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97"/>
        <w:ind w:left="1987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line="122" w:lineRule="exact" w:before="97"/>
        <w:ind w:left="1986" w:right="0" w:firstLine="0"/>
        <w:jc w:val="left"/>
        <w:rPr>
          <w:sz w:val="12"/>
        </w:rPr>
      </w:pPr>
      <w:r>
        <w:rPr>
          <w:color w:val="231F20"/>
          <w:w w:val="103"/>
          <w:sz w:val="12"/>
        </w:rPr>
        <w:t>8</w:t>
      </w:r>
    </w:p>
    <w:p>
      <w:pPr>
        <w:tabs>
          <w:tab w:pos="967" w:val="left" w:leader="none"/>
          <w:tab w:pos="1591" w:val="left" w:leader="none"/>
        </w:tabs>
        <w:spacing w:line="122" w:lineRule="exact" w:before="0"/>
        <w:ind w:left="340" w:right="0" w:firstLine="0"/>
        <w:jc w:val="left"/>
        <w:rPr>
          <w:sz w:val="12"/>
        </w:rPr>
      </w:pPr>
      <w:r>
        <w:rPr>
          <w:color w:val="231F20"/>
          <w:sz w:val="12"/>
        </w:rPr>
        <w:t>10</w:t>
        <w:tab/>
        <w:t>12</w:t>
        <w:tab/>
        <w:t>14</w:t>
      </w:r>
    </w:p>
    <w:p>
      <w:pPr>
        <w:pStyle w:val="ListParagraph"/>
        <w:numPr>
          <w:ilvl w:val="2"/>
          <w:numId w:val="27"/>
        </w:numPr>
        <w:tabs>
          <w:tab w:pos="554" w:val="left" w:leader="none"/>
        </w:tabs>
        <w:spacing w:line="235" w:lineRule="auto" w:before="57" w:after="0"/>
        <w:ind w:left="553" w:right="412" w:hanging="213"/>
        <w:jc w:val="left"/>
        <w:rPr>
          <w:sz w:val="14"/>
        </w:rPr>
      </w:pPr>
      <w:r>
        <w:rPr>
          <w:color w:val="231F20"/>
          <w:w w:val="85"/>
          <w:sz w:val="14"/>
        </w:rPr>
        <w:br w:type="column"/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information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different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explanations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weakness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productivity, see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Barnett,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Batten,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S,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Chiu,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Franklin,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J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Sebastiá-Barriel,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M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(2014),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‘The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UK </w:t>
      </w:r>
      <w:r>
        <w:rPr>
          <w:color w:val="231F20"/>
          <w:w w:val="89"/>
          <w:sz w:val="14"/>
        </w:rPr>
        <w:t>p</w:t>
      </w:r>
      <w:r>
        <w:rPr>
          <w:color w:val="231F20"/>
          <w:w w:val="82"/>
          <w:sz w:val="14"/>
        </w:rPr>
        <w:t>r</w:t>
      </w:r>
      <w:r>
        <w:rPr>
          <w:color w:val="231F20"/>
          <w:w w:val="96"/>
          <w:sz w:val="14"/>
        </w:rPr>
        <w:t>o</w:t>
      </w:r>
      <w:r>
        <w:rPr>
          <w:color w:val="231F20"/>
          <w:w w:val="91"/>
          <w:sz w:val="14"/>
        </w:rPr>
        <w:t>d</w:t>
      </w:r>
      <w:r>
        <w:rPr>
          <w:color w:val="231F20"/>
          <w:w w:val="92"/>
          <w:sz w:val="14"/>
        </w:rPr>
        <w:t>u</w:t>
      </w:r>
      <w:r>
        <w:rPr>
          <w:color w:val="231F20"/>
          <w:w w:val="85"/>
          <w:sz w:val="14"/>
        </w:rPr>
        <w:t>c</w:t>
      </w:r>
      <w:r>
        <w:rPr>
          <w:color w:val="231F20"/>
          <w:w w:val="87"/>
          <w:sz w:val="14"/>
        </w:rPr>
        <w:t>t</w:t>
      </w:r>
      <w:r>
        <w:rPr>
          <w:color w:val="231F20"/>
          <w:w w:val="78"/>
          <w:sz w:val="14"/>
        </w:rPr>
        <w:t>i</w:t>
      </w:r>
      <w:r>
        <w:rPr>
          <w:color w:val="231F20"/>
          <w:w w:val="91"/>
          <w:sz w:val="14"/>
        </w:rPr>
        <w:t>v</w:t>
      </w:r>
      <w:r>
        <w:rPr>
          <w:color w:val="231F20"/>
          <w:w w:val="78"/>
          <w:sz w:val="14"/>
        </w:rPr>
        <w:t>i</w:t>
      </w:r>
      <w:r>
        <w:rPr>
          <w:color w:val="231F20"/>
          <w:w w:val="87"/>
          <w:sz w:val="14"/>
        </w:rPr>
        <w:t>t</w:t>
      </w:r>
      <w:r>
        <w:rPr>
          <w:color w:val="231F20"/>
          <w:w w:val="94"/>
          <w:sz w:val="14"/>
        </w:rPr>
        <w:t>y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9"/>
          <w:sz w:val="14"/>
        </w:rPr>
        <w:t>p</w:t>
      </w:r>
      <w:r>
        <w:rPr>
          <w:color w:val="231F20"/>
          <w:w w:val="92"/>
          <w:sz w:val="14"/>
        </w:rPr>
        <w:t>u</w:t>
      </w:r>
      <w:r>
        <w:rPr>
          <w:color w:val="231F20"/>
          <w:w w:val="80"/>
          <w:sz w:val="14"/>
        </w:rPr>
        <w:t>zz</w:t>
      </w:r>
      <w:r>
        <w:rPr>
          <w:color w:val="231F20"/>
          <w:w w:val="82"/>
          <w:sz w:val="14"/>
        </w:rPr>
        <w:t>l</w:t>
      </w:r>
      <w:r>
        <w:rPr>
          <w:color w:val="231F20"/>
          <w:w w:val="84"/>
          <w:sz w:val="14"/>
        </w:rPr>
        <w:t>e</w:t>
      </w:r>
      <w:r>
        <w:rPr>
          <w:color w:val="231F20"/>
          <w:w w:val="61"/>
          <w:sz w:val="14"/>
        </w:rPr>
        <w:t>’</w:t>
      </w:r>
      <w:r>
        <w:rPr>
          <w:color w:val="231F20"/>
          <w:w w:val="58"/>
          <w:sz w:val="14"/>
        </w:rPr>
        <w:t>,</w:t>
      </w:r>
      <w:r>
        <w:rPr>
          <w:color w:val="231F20"/>
          <w:spacing w:val="-11"/>
          <w:sz w:val="14"/>
        </w:rPr>
        <w:t> </w:t>
      </w:r>
      <w:r>
        <w:rPr>
          <w:i/>
          <w:color w:val="231F20"/>
          <w:spacing w:val="1"/>
          <w:w w:val="94"/>
          <w:sz w:val="14"/>
        </w:rPr>
        <w:t>B</w:t>
      </w:r>
      <w:r>
        <w:rPr>
          <w:i/>
          <w:color w:val="231F20"/>
          <w:spacing w:val="1"/>
          <w:w w:val="87"/>
          <w:sz w:val="14"/>
        </w:rPr>
        <w:t>a</w:t>
      </w:r>
      <w:r>
        <w:rPr>
          <w:i/>
          <w:color w:val="231F20"/>
          <w:spacing w:val="1"/>
          <w:w w:val="88"/>
          <w:sz w:val="14"/>
        </w:rPr>
        <w:t>n</w:t>
      </w:r>
      <w:r>
        <w:rPr>
          <w:i/>
          <w:color w:val="231F20"/>
          <w:w w:val="85"/>
          <w:sz w:val="14"/>
        </w:rPr>
        <w:t>k</w:t>
      </w:r>
      <w:r>
        <w:rPr>
          <w:i/>
          <w:color w:val="231F20"/>
          <w:spacing w:val="-14"/>
          <w:sz w:val="14"/>
        </w:rPr>
        <w:t> </w:t>
      </w:r>
      <w:r>
        <w:rPr>
          <w:i/>
          <w:color w:val="231F20"/>
          <w:spacing w:val="1"/>
          <w:w w:val="93"/>
          <w:sz w:val="14"/>
        </w:rPr>
        <w:t>o</w:t>
      </w:r>
      <w:r>
        <w:rPr>
          <w:i/>
          <w:color w:val="231F20"/>
          <w:w w:val="74"/>
          <w:sz w:val="14"/>
        </w:rPr>
        <w:t>f</w:t>
      </w:r>
      <w:r>
        <w:rPr>
          <w:i/>
          <w:color w:val="231F20"/>
          <w:spacing w:val="-14"/>
          <w:sz w:val="14"/>
        </w:rPr>
        <w:t> </w:t>
      </w:r>
      <w:r>
        <w:rPr>
          <w:i/>
          <w:color w:val="231F20"/>
          <w:spacing w:val="1"/>
          <w:w w:val="85"/>
          <w:sz w:val="14"/>
        </w:rPr>
        <w:t>E</w:t>
      </w:r>
      <w:r>
        <w:rPr>
          <w:i/>
          <w:color w:val="231F20"/>
          <w:spacing w:val="1"/>
          <w:w w:val="88"/>
          <w:sz w:val="14"/>
        </w:rPr>
        <w:t>n</w:t>
      </w:r>
      <w:r>
        <w:rPr>
          <w:i/>
          <w:color w:val="231F20"/>
          <w:spacing w:val="1"/>
          <w:w w:val="99"/>
          <w:sz w:val="14"/>
        </w:rPr>
        <w:t>g</w:t>
      </w:r>
      <w:r>
        <w:rPr>
          <w:i/>
          <w:color w:val="231F20"/>
          <w:spacing w:val="1"/>
          <w:w w:val="79"/>
          <w:sz w:val="14"/>
        </w:rPr>
        <w:t>l</w:t>
      </w:r>
      <w:r>
        <w:rPr>
          <w:i/>
          <w:color w:val="231F20"/>
          <w:spacing w:val="1"/>
          <w:w w:val="87"/>
          <w:sz w:val="14"/>
        </w:rPr>
        <w:t>a</w:t>
      </w:r>
      <w:r>
        <w:rPr>
          <w:i/>
          <w:color w:val="231F20"/>
          <w:spacing w:val="1"/>
          <w:w w:val="88"/>
          <w:sz w:val="14"/>
        </w:rPr>
        <w:t>n</w:t>
      </w:r>
      <w:r>
        <w:rPr>
          <w:i/>
          <w:color w:val="231F20"/>
          <w:w w:val="87"/>
          <w:sz w:val="14"/>
        </w:rPr>
        <w:t>d</w:t>
      </w:r>
      <w:r>
        <w:rPr>
          <w:i/>
          <w:color w:val="231F20"/>
          <w:spacing w:val="-14"/>
          <w:sz w:val="14"/>
        </w:rPr>
        <w:t> </w:t>
      </w:r>
      <w:r>
        <w:rPr>
          <w:i/>
          <w:color w:val="231F20"/>
          <w:spacing w:val="1"/>
          <w:w w:val="105"/>
          <w:sz w:val="14"/>
        </w:rPr>
        <w:t>Q</w:t>
      </w:r>
      <w:r>
        <w:rPr>
          <w:i/>
          <w:color w:val="231F20"/>
          <w:spacing w:val="1"/>
          <w:w w:val="88"/>
          <w:sz w:val="14"/>
        </w:rPr>
        <w:t>u</w:t>
      </w:r>
      <w:r>
        <w:rPr>
          <w:i/>
          <w:color w:val="231F20"/>
          <w:spacing w:val="1"/>
          <w:w w:val="87"/>
          <w:sz w:val="14"/>
        </w:rPr>
        <w:t>a</w:t>
      </w:r>
      <w:r>
        <w:rPr>
          <w:i/>
          <w:color w:val="231F20"/>
          <w:spacing w:val="1"/>
          <w:w w:val="75"/>
          <w:sz w:val="14"/>
        </w:rPr>
        <w:t>r</w:t>
      </w:r>
      <w:r>
        <w:rPr>
          <w:i/>
          <w:color w:val="231F20"/>
          <w:spacing w:val="1"/>
          <w:w w:val="77"/>
          <w:sz w:val="14"/>
        </w:rPr>
        <w:t>t</w:t>
      </w:r>
      <w:r>
        <w:rPr>
          <w:i/>
          <w:color w:val="231F20"/>
          <w:spacing w:val="1"/>
          <w:w w:val="85"/>
          <w:sz w:val="14"/>
        </w:rPr>
        <w:t>e</w:t>
      </w:r>
      <w:r>
        <w:rPr>
          <w:i/>
          <w:color w:val="231F20"/>
          <w:spacing w:val="1"/>
          <w:w w:val="75"/>
          <w:sz w:val="14"/>
        </w:rPr>
        <w:t>r</w:t>
      </w:r>
      <w:r>
        <w:rPr>
          <w:i/>
          <w:color w:val="231F20"/>
          <w:spacing w:val="1"/>
          <w:w w:val="79"/>
          <w:sz w:val="14"/>
        </w:rPr>
        <w:t>l</w:t>
      </w:r>
      <w:r>
        <w:rPr>
          <w:i/>
          <w:color w:val="231F20"/>
          <w:w w:val="88"/>
          <w:sz w:val="14"/>
        </w:rPr>
        <w:t>y</w:t>
      </w:r>
      <w:r>
        <w:rPr>
          <w:i/>
          <w:color w:val="231F20"/>
          <w:spacing w:val="-14"/>
          <w:sz w:val="14"/>
        </w:rPr>
        <w:t> </w:t>
      </w:r>
      <w:r>
        <w:rPr>
          <w:i/>
          <w:color w:val="231F20"/>
          <w:spacing w:val="1"/>
          <w:w w:val="94"/>
          <w:sz w:val="14"/>
        </w:rPr>
        <w:t>B</w:t>
      </w:r>
      <w:r>
        <w:rPr>
          <w:i/>
          <w:color w:val="231F20"/>
          <w:spacing w:val="1"/>
          <w:w w:val="88"/>
          <w:sz w:val="14"/>
        </w:rPr>
        <w:t>u</w:t>
      </w:r>
      <w:r>
        <w:rPr>
          <w:i/>
          <w:color w:val="231F20"/>
          <w:spacing w:val="1"/>
          <w:w w:val="79"/>
          <w:sz w:val="14"/>
        </w:rPr>
        <w:t>ll</w:t>
      </w:r>
      <w:r>
        <w:rPr>
          <w:i/>
          <w:color w:val="231F20"/>
          <w:spacing w:val="1"/>
          <w:w w:val="85"/>
          <w:sz w:val="14"/>
        </w:rPr>
        <w:t>e</w:t>
      </w:r>
      <w:r>
        <w:rPr>
          <w:i/>
          <w:color w:val="231F20"/>
          <w:spacing w:val="1"/>
          <w:w w:val="77"/>
          <w:sz w:val="14"/>
        </w:rPr>
        <w:t>t</w:t>
      </w:r>
      <w:r>
        <w:rPr>
          <w:i/>
          <w:color w:val="231F20"/>
          <w:spacing w:val="1"/>
          <w:w w:val="69"/>
          <w:sz w:val="14"/>
        </w:rPr>
        <w:t>i</w:t>
      </w:r>
      <w:r>
        <w:rPr>
          <w:i/>
          <w:color w:val="231F20"/>
          <w:spacing w:val="1"/>
          <w:w w:val="88"/>
          <w:sz w:val="14"/>
        </w:rPr>
        <w:t>n</w:t>
      </w:r>
      <w:r>
        <w:rPr>
          <w:color w:val="231F20"/>
          <w:w w:val="58"/>
          <w:sz w:val="14"/>
        </w:rPr>
        <w:t>,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03"/>
          <w:sz w:val="14"/>
        </w:rPr>
        <w:t>V</w:t>
      </w:r>
      <w:r>
        <w:rPr>
          <w:color w:val="231F20"/>
          <w:w w:val="96"/>
          <w:sz w:val="14"/>
        </w:rPr>
        <w:t>o</w:t>
      </w:r>
      <w:r>
        <w:rPr>
          <w:color w:val="231F20"/>
          <w:w w:val="82"/>
          <w:sz w:val="14"/>
        </w:rPr>
        <w:t>l</w:t>
      </w:r>
      <w:r>
        <w:rPr>
          <w:color w:val="231F20"/>
          <w:w w:val="58"/>
          <w:sz w:val="14"/>
        </w:rPr>
        <w:t>.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6"/>
          <w:sz w:val="14"/>
        </w:rPr>
        <w:t>5</w:t>
      </w:r>
      <w:r>
        <w:rPr>
          <w:color w:val="231F20"/>
          <w:w w:val="104"/>
          <w:sz w:val="14"/>
        </w:rPr>
        <w:t>4</w:t>
      </w:r>
      <w:r>
        <w:rPr>
          <w:color w:val="231F20"/>
          <w:w w:val="58"/>
          <w:sz w:val="14"/>
        </w:rPr>
        <w:t>,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12"/>
          <w:sz w:val="14"/>
        </w:rPr>
        <w:t>N</w:t>
      </w:r>
      <w:r>
        <w:rPr>
          <w:color w:val="231F20"/>
          <w:w w:val="96"/>
          <w:sz w:val="14"/>
        </w:rPr>
        <w:t>o</w:t>
      </w:r>
      <w:r>
        <w:rPr>
          <w:color w:val="231F20"/>
          <w:w w:val="58"/>
          <w:sz w:val="14"/>
        </w:rPr>
        <w:t>.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6"/>
          <w:sz w:val="14"/>
        </w:rPr>
        <w:t>2</w:t>
      </w:r>
      <w:r>
        <w:rPr>
          <w:color w:val="231F20"/>
          <w:w w:val="58"/>
          <w:sz w:val="14"/>
        </w:rPr>
        <w:t>,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9"/>
          <w:sz w:val="14"/>
        </w:rPr>
        <w:t>p</w:t>
      </w:r>
      <w:r>
        <w:rPr>
          <w:color w:val="231F20"/>
          <w:w w:val="87"/>
          <w:sz w:val="14"/>
        </w:rPr>
        <w:t>a</w:t>
      </w:r>
      <w:r>
        <w:rPr>
          <w:color w:val="231F20"/>
          <w:w w:val="94"/>
          <w:sz w:val="14"/>
        </w:rPr>
        <w:t>g</w:t>
      </w:r>
      <w:r>
        <w:rPr>
          <w:color w:val="231F20"/>
          <w:w w:val="84"/>
          <w:sz w:val="14"/>
        </w:rPr>
        <w:t>e</w:t>
      </w:r>
      <w:r>
        <w:rPr>
          <w:color w:val="231F20"/>
          <w:w w:val="93"/>
          <w:sz w:val="14"/>
        </w:rPr>
        <w:t>s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11</w:t>
      </w:r>
      <w:r>
        <w:rPr>
          <w:color w:val="231F20"/>
          <w:w w:val="104"/>
          <w:sz w:val="14"/>
        </w:rPr>
        <w:t>4</w:t>
      </w:r>
      <w:r>
        <w:rPr>
          <w:color w:val="231F20"/>
          <w:w w:val="122"/>
          <w:sz w:val="14"/>
        </w:rPr>
        <w:t>–</w:t>
      </w:r>
      <w:r>
        <w:rPr>
          <w:color w:val="231F20"/>
          <w:w w:val="96"/>
          <w:sz w:val="14"/>
        </w:rPr>
        <w:t>2</w:t>
      </w:r>
      <w:r>
        <w:rPr>
          <w:color w:val="231F20"/>
          <w:w w:val="104"/>
          <w:sz w:val="14"/>
        </w:rPr>
        <w:t>8</w:t>
      </w:r>
      <w:r>
        <w:rPr>
          <w:color w:val="231F20"/>
          <w:w w:val="58"/>
          <w:sz w:val="14"/>
        </w:rPr>
        <w:t>; </w:t>
      </w:r>
      <w:hyperlink r:id="rId60">
        <w:r>
          <w:rPr>
            <w:color w:val="231F20"/>
            <w:w w:val="90"/>
            <w:sz w:val="14"/>
          </w:rPr>
          <w:t>www.bankofengland.co.uk/publications/Documents/quarterlybulletin/2014/</w:t>
        </w:r>
      </w:hyperlink>
      <w:hyperlink r:id="rId60">
        <w:r>
          <w:rPr>
            <w:color w:val="231F20"/>
            <w:w w:val="90"/>
            <w:sz w:val="14"/>
          </w:rPr>
          <w:t> </w:t>
        </w:r>
        <w:r>
          <w:rPr>
            <w:color w:val="231F20"/>
            <w:w w:val="95"/>
            <w:sz w:val="14"/>
          </w:rPr>
          <w:t>qb14q201.pdf</w:t>
        </w:r>
      </w:hyperlink>
      <w:r>
        <w:rPr>
          <w:color w:val="231F20"/>
          <w:w w:val="95"/>
          <w:sz w:val="14"/>
        </w:rPr>
        <w:t>.</w:t>
      </w:r>
    </w:p>
    <w:p>
      <w:pPr>
        <w:pStyle w:val="ListParagraph"/>
        <w:numPr>
          <w:ilvl w:val="2"/>
          <w:numId w:val="27"/>
        </w:numPr>
        <w:tabs>
          <w:tab w:pos="554" w:val="left" w:leader="none"/>
        </w:tabs>
        <w:spacing w:line="235" w:lineRule="auto" w:before="4" w:after="0"/>
        <w:ind w:left="553" w:right="497" w:hanging="213"/>
        <w:jc w:val="left"/>
        <w:rPr>
          <w:sz w:val="14"/>
        </w:rPr>
      </w:pPr>
      <w:r>
        <w:rPr>
          <w:color w:val="231F20"/>
          <w:w w:val="95"/>
          <w:sz w:val="14"/>
        </w:rPr>
        <w:t>See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page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118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Barnett</w:t>
      </w:r>
      <w:r>
        <w:rPr>
          <w:color w:val="231F20"/>
          <w:spacing w:val="-24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et</w:t>
      </w:r>
      <w:r>
        <w:rPr>
          <w:i/>
          <w:color w:val="231F20"/>
          <w:spacing w:val="-26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al</w:t>
      </w:r>
      <w:r>
        <w:rPr>
          <w:i/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(2014)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detailed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discussion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 </w:t>
      </w:r>
      <w:r>
        <w:rPr>
          <w:color w:val="231F20"/>
          <w:sz w:val="14"/>
        </w:rPr>
        <w:t>extent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which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measurement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issues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can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explain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productivity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puzzle.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20" w:right="401"/>
          <w:cols w:num="3" w:equalWidth="0">
            <w:col w:w="1787" w:space="115"/>
            <w:col w:w="2092" w:space="1182"/>
            <w:col w:w="5713"/>
          </w:cols>
        </w:sectPr>
      </w:pPr>
    </w:p>
    <w:p>
      <w:pPr>
        <w:spacing w:before="64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ONS (including the Labour Force Survey) and Bank calculations.</w:t>
      </w:r>
    </w:p>
    <w:p>
      <w:pPr>
        <w:pStyle w:val="ListParagraph"/>
        <w:numPr>
          <w:ilvl w:val="0"/>
          <w:numId w:val="33"/>
        </w:numPr>
        <w:tabs>
          <w:tab w:pos="344" w:val="left" w:leader="none"/>
        </w:tabs>
        <w:spacing w:line="244" w:lineRule="auto" w:before="92" w:after="0"/>
        <w:ind w:left="343" w:right="71" w:hanging="171"/>
        <w:jc w:val="left"/>
        <w:rPr>
          <w:sz w:val="11"/>
        </w:rPr>
      </w:pPr>
      <w:r>
        <w:rPr>
          <w:color w:val="231F20"/>
          <w:w w:val="95"/>
          <w:sz w:val="11"/>
        </w:rPr>
        <w:t>Whole-economy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hour.</w:t>
      </w:r>
      <w:r>
        <w:rPr>
          <w:color w:val="231F20"/>
          <w:spacing w:val="6"/>
          <w:w w:val="95"/>
          <w:sz w:val="11"/>
        </w:rPr>
        <w:t> </w:t>
      </w: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due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seasonal </w:t>
      </w:r>
      <w:r>
        <w:rPr>
          <w:color w:val="231F20"/>
          <w:sz w:val="11"/>
        </w:rPr>
        <w:t>adjustment.</w:t>
      </w:r>
    </w:p>
    <w:p>
      <w:pPr>
        <w:pStyle w:val="ListParagraph"/>
        <w:numPr>
          <w:ilvl w:val="0"/>
          <w:numId w:val="33"/>
        </w:numPr>
        <w:tabs>
          <w:tab w:pos="344" w:val="left" w:leader="none"/>
        </w:tabs>
        <w:spacing w:line="244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final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observations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Q2.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error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bands </w:t>
      </w:r>
      <w:r>
        <w:rPr>
          <w:color w:val="231F20"/>
          <w:sz w:val="11"/>
        </w:rPr>
        <w:t>around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wide.</w:t>
      </w:r>
    </w:p>
    <w:p>
      <w:pPr>
        <w:pStyle w:val="ListParagraph"/>
        <w:numPr>
          <w:ilvl w:val="2"/>
          <w:numId w:val="27"/>
        </w:numPr>
        <w:tabs>
          <w:tab w:pos="387" w:val="left" w:leader="none"/>
        </w:tabs>
        <w:spacing w:line="235" w:lineRule="auto" w:before="1" w:after="0"/>
        <w:ind w:left="386" w:right="495" w:hanging="213"/>
        <w:jc w:val="left"/>
        <w:rPr>
          <w:sz w:val="14"/>
        </w:rPr>
      </w:pPr>
      <w:r>
        <w:rPr>
          <w:color w:val="231F20"/>
          <w:w w:val="102"/>
          <w:sz w:val="14"/>
        </w:rPr>
        <w:br w:type="column"/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McCafferty,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I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(2014),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‘The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UK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productivity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puzzle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—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sectoral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perspective’;</w:t>
      </w:r>
      <w:hyperlink r:id="rId61">
        <w:r>
          <w:rPr>
            <w:color w:val="231F20"/>
            <w:w w:val="95"/>
            <w:sz w:val="14"/>
          </w:rPr>
          <w:t> </w:t>
        </w:r>
        <w:r>
          <w:rPr>
            <w:color w:val="231F20"/>
            <w:w w:val="85"/>
            <w:sz w:val="14"/>
          </w:rPr>
          <w:t>www.bankofengland.co.uk/publications/Documents/speeches/2014/speech739.pdf</w:t>
        </w:r>
      </w:hyperlink>
      <w:r>
        <w:rPr>
          <w:color w:val="231F20"/>
          <w:w w:val="85"/>
          <w:sz w:val="14"/>
        </w:rPr>
        <w:t>.</w:t>
      </w:r>
    </w:p>
    <w:p>
      <w:pPr>
        <w:pStyle w:val="ListParagraph"/>
        <w:numPr>
          <w:ilvl w:val="2"/>
          <w:numId w:val="27"/>
        </w:numPr>
        <w:tabs>
          <w:tab w:pos="387" w:val="left" w:leader="none"/>
        </w:tabs>
        <w:spacing w:line="235" w:lineRule="auto" w:before="2" w:after="0"/>
        <w:ind w:left="386" w:right="449" w:hanging="213"/>
        <w:jc w:val="left"/>
        <w:rPr>
          <w:sz w:val="14"/>
        </w:rPr>
      </w:pPr>
      <w:r>
        <w:rPr>
          <w:color w:val="231F20"/>
          <w:w w:val="95"/>
          <w:sz w:val="14"/>
        </w:rPr>
        <w:t>See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page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29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May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2014</w:t>
      </w:r>
      <w:r>
        <w:rPr>
          <w:color w:val="231F20"/>
          <w:spacing w:val="-21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Report</w:t>
      </w:r>
      <w:r>
        <w:rPr>
          <w:i/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information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quantifying </w:t>
      </w:r>
      <w:r>
        <w:rPr>
          <w:color w:val="231F20"/>
          <w:w w:val="90"/>
          <w:sz w:val="14"/>
        </w:rPr>
        <w:t>the MPC’s assessment of spare capacity; </w:t>
      </w:r>
      <w:hyperlink r:id="rId55">
        <w:r>
          <w:rPr>
            <w:color w:val="231F20"/>
            <w:w w:val="90"/>
            <w:sz w:val="14"/>
          </w:rPr>
          <w:t>www.bankofengland.co.uk/publications/</w:t>
        </w:r>
      </w:hyperlink>
      <w:hyperlink r:id="rId55">
        <w:r>
          <w:rPr>
            <w:color w:val="231F20"/>
            <w:w w:val="90"/>
            <w:sz w:val="14"/>
          </w:rPr>
          <w:t> </w:t>
        </w:r>
        <w:r>
          <w:rPr>
            <w:color w:val="231F20"/>
            <w:sz w:val="14"/>
          </w:rPr>
          <w:t>Documents/inflationreport/2014/ir14may.pdf</w:t>
        </w:r>
      </w:hyperlink>
      <w:r>
        <w:rPr>
          <w:color w:val="231F20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20" w:right="401"/>
          <w:cols w:num="2" w:equalWidth="0">
            <w:col w:w="4279" w:space="1063"/>
            <w:col w:w="5547"/>
          </w:cols>
        </w:sectPr>
      </w:pPr>
    </w:p>
    <w:p>
      <w:pPr>
        <w:spacing w:line="259" w:lineRule="auto" w:before="111"/>
        <w:ind w:left="173" w:right="1000" w:firstLine="0"/>
        <w:jc w:val="left"/>
        <w:rPr>
          <w:sz w:val="18"/>
        </w:rPr>
      </w:pPr>
      <w:bookmarkStart w:name="Spare capacity within companies" w:id="46"/>
      <w:bookmarkEnd w:id="46"/>
      <w:r>
        <w:rPr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6"/>
          <w:sz w:val="18"/>
        </w:rPr>
        <w:t> </w:t>
      </w:r>
      <w:r>
        <w:rPr>
          <w:b/>
          <w:color w:val="A70741"/>
          <w:sz w:val="18"/>
        </w:rPr>
        <w:t>3.7</w:t>
      </w:r>
      <w:r>
        <w:rPr>
          <w:b/>
          <w:color w:val="A70741"/>
          <w:spacing w:val="-15"/>
          <w:sz w:val="18"/>
        </w:rPr>
        <w:t> </w:t>
      </w:r>
      <w:r>
        <w:rPr>
          <w:color w:val="A70741"/>
          <w:sz w:val="18"/>
        </w:rPr>
        <w:t>Production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may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become</w:t>
      </w:r>
      <w:r>
        <w:rPr>
          <w:color w:val="A70741"/>
          <w:spacing w:val="-35"/>
          <w:sz w:val="18"/>
        </w:rPr>
        <w:t> </w:t>
      </w:r>
      <w:r>
        <w:rPr>
          <w:color w:val="A70741"/>
          <w:spacing w:val="-4"/>
          <w:sz w:val="18"/>
        </w:rPr>
        <w:t>less </w:t>
      </w:r>
      <w:r>
        <w:rPr>
          <w:color w:val="A70741"/>
          <w:sz w:val="18"/>
        </w:rPr>
        <w:t>capital-intensive</w:t>
      </w: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Whole-economy capital services per hour</w:t>
      </w:r>
      <w:r>
        <w:rPr>
          <w:color w:val="231F20"/>
          <w:position w:val="4"/>
          <w:sz w:val="12"/>
        </w:rPr>
        <w:t>(a)</w:t>
      </w:r>
    </w:p>
    <w:p>
      <w:pPr>
        <w:spacing w:line="122" w:lineRule="exact" w:before="122"/>
        <w:ind w:left="2170" w:right="0" w:firstLine="0"/>
        <w:jc w:val="left"/>
        <w:rPr>
          <w:sz w:val="12"/>
        </w:rPr>
      </w:pPr>
      <w:bookmarkStart w:name="Spare capacity in the labour market" w:id="47"/>
      <w:bookmarkEnd w:id="47"/>
      <w:r>
        <w:rPr/>
      </w:r>
      <w:r>
        <w:rPr>
          <w:color w:val="231F20"/>
          <w:sz w:val="12"/>
        </w:rPr>
        <w:t>Percentage change on a year earlier</w:t>
      </w:r>
    </w:p>
    <w:p>
      <w:pPr>
        <w:spacing w:line="122" w:lineRule="exact" w:before="0"/>
        <w:ind w:left="3937" w:right="0" w:firstLine="0"/>
        <w:jc w:val="left"/>
        <w:rPr>
          <w:sz w:val="12"/>
        </w:rPr>
      </w:pPr>
      <w:r>
        <w:rPr/>
        <w:pict>
          <v:group style="position:absolute;margin-left:39.685101pt;margin-top:2.574854pt;width:184.8pt;height:142.25pt;mso-position-horizontal-relative:page;mso-position-vertical-relative:paragraph;z-index:15847936" coordorigin="794,51" coordsize="3696,2845">
            <v:shape style="position:absolute;left:798;top:56;width:3686;height:2835" coordorigin="799,56" coordsize="3686,2835" path="m799,2891l4484,2891,4484,56,799,56,799,2891xm4370,619l4484,619m4370,1186l4484,1186m4370,1753l4484,1753m4370,2320l4484,2320m4307,2778l4307,2891m3830,2778l3830,2891m3352,2778l3352,2891m2874,2778l2874,2891m2397,2778l2397,2891m1919,2778l1919,2891m1441,2778l1441,2891m969,2778l969,2891e" filled="false" stroked="true" strokeweight=".5pt" strokecolor="#231f20">
              <v:path arrowok="t"/>
              <v:stroke dashstyle="solid"/>
            </v:shape>
            <v:line style="position:absolute" from="969,1753" to="4320,1753" stroked="true" strokeweight=".5pt" strokecolor="#231f20">
              <v:stroke dashstyle="solid"/>
            </v:line>
            <v:shape style="position:absolute;left:963;top:204;width:3344;height:2143" coordorigin="963,204" coordsize="3344,2143" path="m4068,1348l4307,2346m3830,1520l4068,1348m3591,313l3830,1520m3352,884l3591,313m3113,1188l3352,884m2874,1124l3113,1188m2635,1012l2874,1124m2397,680l2635,1012m2158,495l2397,680m1919,204l2158,495m1680,652l1919,204m1441,237l1680,652m1202,283l1441,237m963,398l1202,283e" filled="false" stroked="true" strokeweight="1pt" strokecolor="#fcaf17">
              <v:path arrowok="t"/>
              <v:stroke dashstyle="solid"/>
            </v:shape>
            <v:shape style="position:absolute;left:798;top:621;width:114;height:1701" coordorigin="799,622" coordsize="114,1701" path="m799,622l912,622m799,1188l912,1188m799,1755l912,1755m799,2322l912,2322e" filled="false" stroked="true" strokeweight=".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54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55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119"/>
        <w:ind w:left="391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23"/>
        <w:ind w:left="0" w:right="547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18"/>
        <w:ind w:left="392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24"/>
        <w:ind w:left="0" w:right="55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2" w:lineRule="exact" w:before="102"/>
        <w:ind w:left="3937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453" w:val="left" w:leader="none"/>
          <w:tab w:pos="1012" w:val="left" w:leader="none"/>
          <w:tab w:pos="1478" w:val="left" w:leader="none"/>
          <w:tab w:pos="1967" w:val="left" w:leader="none"/>
          <w:tab w:pos="2440" w:val="left" w:leader="none"/>
          <w:tab w:pos="2932" w:val="left" w:leader="none"/>
          <w:tab w:pos="3410" w:val="left" w:leader="none"/>
        </w:tabs>
        <w:spacing w:line="122" w:lineRule="exact" w:before="0"/>
        <w:ind w:left="0" w:right="570" w:firstLine="0"/>
        <w:jc w:val="center"/>
        <w:rPr>
          <w:sz w:val="12"/>
        </w:rPr>
      </w:pPr>
      <w:r>
        <w:rPr>
          <w:color w:val="231F20"/>
          <w:sz w:val="12"/>
        </w:rPr>
        <w:t>1998</w:t>
        <w:tab/>
        <w:t>2000</w:t>
        <w:tab/>
        <w:t>02</w:t>
        <w:tab/>
        <w:t>04</w:t>
        <w:tab/>
        <w:t>06</w:t>
        <w:tab/>
        <w:t>08</w:t>
        <w:tab/>
        <w:t>10</w:t>
        <w:tab/>
        <w:t>12</w:t>
      </w:r>
    </w:p>
    <w:p>
      <w:pPr>
        <w:pStyle w:val="BodyText"/>
        <w:spacing w:before="4"/>
        <w:rPr>
          <w:sz w:val="13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ONS (including the Labour Force Survey) and Bank calculations.</w:t>
      </w:r>
    </w:p>
    <w:p>
      <w:pPr>
        <w:spacing w:before="102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(a) Whole-economy capital services divided by the total number of hours worked.</w:t>
      </w:r>
    </w:p>
    <w:p>
      <w:pPr>
        <w:pStyle w:val="BodyText"/>
        <w:spacing w:before="9"/>
        <w:rPr>
          <w:sz w:val="25"/>
        </w:rPr>
      </w:pPr>
      <w:r>
        <w:rPr/>
        <w:pict>
          <v:shape style="position:absolute;margin-left:39.685101pt;margin-top:17.2658pt;width:215.45pt;height:.1pt;mso-position-horizontal-relative:page;mso-position-vertical-relative:paragraph;z-index:-15610368;mso-wrap-distance-left:0;mso-wrap-distance-right:0" coordorigin="794,345" coordsize="4309,0" path="m794,345l5102,345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73" w:right="0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 3.8 </w:t>
      </w:r>
      <w:r>
        <w:rPr>
          <w:color w:val="A70741"/>
          <w:w w:val="95"/>
          <w:sz w:val="18"/>
        </w:rPr>
        <w:t>Companies’ capacity utilisation was broadly </w:t>
      </w:r>
      <w:r>
        <w:rPr>
          <w:color w:val="A70741"/>
          <w:sz w:val="18"/>
        </w:rPr>
        <w:t>unchanged in Q2</w:t>
      </w: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Survey indicators of capacity utilisation</w:t>
      </w:r>
      <w:r>
        <w:rPr>
          <w:color w:val="231F20"/>
          <w:position w:val="4"/>
          <w:sz w:val="12"/>
        </w:rPr>
        <w:t>(a)</w:t>
      </w:r>
    </w:p>
    <w:p>
      <w:pPr>
        <w:spacing w:line="247" w:lineRule="auto" w:before="129"/>
        <w:ind w:left="2333" w:right="470" w:hanging="625"/>
        <w:jc w:val="left"/>
        <w:rPr>
          <w:sz w:val="12"/>
        </w:rPr>
      </w:pPr>
      <w:r>
        <w:rPr/>
        <w:pict>
          <v:group style="position:absolute;margin-left:39.685101pt;margin-top:22.451866pt;width:184.8pt;height:142.25pt;mso-position-horizontal-relative:page;mso-position-vertical-relative:paragraph;z-index:-20611072" coordorigin="794,449" coordsize="3696,2845">
            <v:rect style="position:absolute;left:798;top:454;width:3686;height:2835" filled="false" stroked="true" strokeweight=".5pt" strokecolor="#231f20">
              <v:stroke dashstyle="solid"/>
            </v:rect>
            <v:line style="position:absolute" from="969,1585" to="4314,1585" stroked="true" strokeweight=".5pt" strokecolor="#231f20">
              <v:stroke dashstyle="solid"/>
            </v:line>
            <v:shape style="position:absolute;left:968;top:733;width:3515;height:2555" coordorigin="969,734" coordsize="3515,2555" path="m4370,734l4484,734m4370,1017l4484,1017m4370,1301l4484,1301m4370,1585l4484,1585m4370,1868l4484,1868m4370,2152l4484,2152m4370,2436l4484,2436m4370,2720l4484,2720m4370,3003l4484,3003m4258,3175l4258,3289m3598,3175l3598,3289m2939,3175l2939,3289m2279,3175l2279,3289m1619,3175l1619,3289m969,3175l969,3289e" filled="false" stroked="true" strokeweight=".5pt" strokecolor="#231f20">
              <v:path arrowok="t"/>
              <v:stroke dashstyle="solid"/>
            </v:shape>
            <v:shape style="position:absolute;left:4092;top:1832;width:220;height:395" coordorigin="4093,1833" coordsize="220,395" path="m4258,1864l4312,1833m4204,1906l4258,1864m4148,2046l4204,1906m4093,2227l4148,2046e" filled="false" stroked="true" strokeweight="1pt" strokecolor="#fcaf17">
              <v:path arrowok="t"/>
              <v:stroke dashstyle="solid"/>
            </v:shape>
            <v:line style="position:absolute" from="4028,2230" to="4103,2230" stroked="true" strokeweight="1.269pt" strokecolor="#fcaf17">
              <v:stroke dashstyle="solid"/>
            </v:line>
            <v:shape style="position:absolute;left:2498;top:1084;width:1540;height:1861" coordorigin="2499,1084" coordsize="1540,1861" path="m3984,2207l4038,2233m3928,2253l3984,2207m3873,2294l3928,2253m3818,2320l3873,2294m3763,2274l3818,2320m3708,2164l3763,2274m3653,2107l3708,2164m3598,2123l3653,2107m3544,2164l3598,2123m3488,2192l3544,2164m3433,2345l3488,2192m3378,2444l3433,2345m3324,2533l3378,2444m3269,2689l3324,2533m3213,2763l3269,2689m3159,2944l3213,2763m3104,2768l3159,2944m3049,2427l3104,2768m2994,2083l3049,2427m2939,1811l2994,2083m2884,1501l2939,1811m2829,1319l2884,1501m2773,1084l2829,1319m2719,1157l2773,1084m2664,1270l2719,1157m2609,1402l2664,1270m2554,1533l2609,1402m2499,1658l2554,1533e" filled="false" stroked="true" strokeweight="1pt" strokecolor="#fcaf17">
              <v:path arrowok="t"/>
              <v:stroke dashstyle="solid"/>
            </v:shape>
            <v:line style="position:absolute" from="2435,1662" to="2509,1662" stroked="true" strokeweight="1.357pt" strokecolor="#fcaf17">
              <v:stroke dashstyle="solid"/>
            </v:line>
            <v:shape style="position:absolute;left:959;top:1191;width:1485;height:863" coordorigin="960,1192" coordsize="1485,863" path="m2389,1590l2445,1666m2334,1452l2389,1590m2279,1433l2334,1452m2225,1418l2279,1433m2170,1468l2225,1418m2114,1651l2170,1468m2059,1738l2114,1651m2005,1897l2059,1738m1949,2041l2005,1897m1894,2055l1949,2041m1839,1999l1894,2055m1785,1930l1839,1999m1730,1978l1785,1930m1674,1944l1730,1978m1619,1927l1674,1944m1565,1910l1619,1927m1510,1712l1565,1910m1454,1498l1510,1712m1400,1222l1454,1498m1346,1192l1400,1222m1290,1296l1346,1192m1235,1233l1290,1296m1180,1303l1235,1233m1125,1448l1180,1303m1070,1610l1125,1448m1014,1705l1070,1610m960,1728l1014,1705e" filled="false" stroked="true" strokeweight="1pt" strokecolor="#fcaf17">
              <v:path arrowok="t"/>
              <v:stroke dashstyle="solid"/>
            </v:shape>
            <v:shape style="position:absolute;left:2279;top:787;width:2034;height:1507" coordorigin="2279,787" coordsize="2034,1507" path="m4258,822l4312,959m4203,1045l4258,822m4148,1305l4203,1045m4093,1657l4148,1305m4038,1832l4093,1657m3984,1776l4038,1832m3928,1686l3984,1776m3873,1776l3928,1686m3818,1916l3873,1776m3763,1850l3818,1916m3708,2036l3763,1850m3653,1694l3708,2036m3598,1884l3653,1694m3544,1876l3598,1884m3488,1697l3544,1876m3433,1905l3488,1697m3378,2025l3433,1905m3324,2074l3378,2025m3269,2165l3324,2074m3213,2294l3269,2165m3159,1950l3213,2294m3104,1963l3159,1950m3049,1553l3104,1963m2994,1579l3049,1553m2939,1242l2994,1579m2884,787l2939,1242m2829,1143l2884,787m2773,1450l2829,1143m2719,1222l2773,1450m2664,1491l2719,1222m2609,1223l2664,1491m2554,1680l2609,1223m2499,1783l2554,1680m2445,1595l2499,1783m2389,1928l2445,1595m2334,1783l2389,1928m2279,1617l2334,1783e" filled="false" stroked="true" strokeweight="1pt" strokecolor="#b01c88">
              <v:path arrowok="t"/>
              <v:stroke dashstyle="solid"/>
            </v:shape>
            <v:line style="position:absolute" from="2252,1068" to="2252,1627" stroked="true" strokeweight="3.708pt" strokecolor="#b01c88">
              <v:stroke dashstyle="solid"/>
            </v:line>
            <v:shape style="position:absolute;left:2114;top:1077;width:111;height:395" coordorigin="2114,1078" coordsize="111,395" path="m2170,1472l2225,1078m2114,1202l2170,1472e" filled="false" stroked="true" strokeweight="1pt" strokecolor="#b01c88">
              <v:path arrowok="t"/>
              <v:stroke dashstyle="solid"/>
            </v:shape>
            <v:line style="position:absolute" from="2087,1192" to="2087,1750" stroked="true" strokeweight="3.739pt" strokecolor="#b01c88">
              <v:stroke dashstyle="solid"/>
            </v:line>
            <v:shape style="position:absolute;left:1555;top:1502;width:515;height:561" type="#_x0000_t75" stroked="false">
              <v:imagedata r:id="rId64" o:title=""/>
            </v:shape>
            <v:shape style="position:absolute;left:1399;top:1487;width:166;height:480" coordorigin="1400,1488" coordsize="166,480" path="m1510,1488l1565,1967m1454,1797l1510,1488m1400,1578l1454,1797e" filled="false" stroked="true" strokeweight="1pt" strokecolor="#b01c88">
              <v:path arrowok="t"/>
              <v:stroke dashstyle="solid"/>
            </v:shape>
            <v:line style="position:absolute" from="1336,1578" to="1410,1578" stroked="true" strokeweight="1.067pt" strokecolor="#b01c88">
              <v:stroke dashstyle="solid"/>
            </v:line>
            <v:shape style="position:absolute;left:1180;top:1121;width:166;height:570" coordorigin="1180,1122" coordsize="166,570" path="m1290,1122l1346,1579m1235,1168l1290,1122m1180,1691l1235,1168e" filled="false" stroked="true" strokeweight="1pt" strokecolor="#b01c88">
              <v:path arrowok="t"/>
              <v:stroke dashstyle="solid"/>
            </v:shape>
            <v:line style="position:absolute" from="1153,1080" to="1153,1701" stroked="true" strokeweight="3.7387pt" strokecolor="#b01c88">
              <v:stroke dashstyle="solid"/>
            </v:line>
            <v:shape style="position:absolute;left:959;top:1090;width:166;height:948" coordorigin="960,1090" coordsize="166,948" path="m1070,1911l1125,1090m1014,1730l1070,1911m960,2037l1014,1730e" filled="false" stroked="true" strokeweight="1pt" strokecolor="#b01c88">
              <v:path arrowok="t"/>
              <v:stroke dashstyle="solid"/>
            </v:shape>
            <v:shape style="position:absolute;left:3543;top:1098;width:769;height:1142" coordorigin="3544,1098" coordsize="769,1142" path="m4258,1276l4312,1098m4203,1218l4258,1276m4148,1523l4203,1218m4093,1857l4148,1523m4038,1896l4093,1857m3984,1945l4038,1896m3928,2153l3984,1945m3873,1777l3928,2153m3818,2092l3873,1777m3763,2164l3818,2092m3708,2240l3763,2164m3653,1816l3708,2240m3598,1840l3653,1816m3544,2061l3598,1840e" filled="false" stroked="true" strokeweight="1pt" strokecolor="#7d8fc8">
              <v:path arrowok="t"/>
              <v:stroke dashstyle="solid"/>
            </v:shape>
            <v:line style="position:absolute" from="3478,2063" to="3554,2063" stroked="true" strokeweight="1.188pt" strokecolor="#7d8fc8">
              <v:stroke dashstyle="solid"/>
            </v:line>
            <v:shape style="position:absolute;left:2938;top:1906;width:550;height:1019" coordorigin="2939,1906" coordsize="550,1019" path="m3433,2185l3488,2065m3378,2315l3433,2185m3324,2709l3378,2315m3269,2287l3324,2709m3213,2528l3269,2287m3159,2925l3213,2528m3104,2628l3159,2925m3049,2332l3104,2628m2994,1906l3049,2332m2939,1959l2994,1906e" filled="false" stroked="true" strokeweight="1pt" strokecolor="#7d8fc8">
              <v:path arrowok="t"/>
              <v:stroke dashstyle="solid"/>
            </v:shape>
            <v:line style="position:absolute" from="2911,1359" to="2911,1969" stroked="true" strokeweight="3.738pt" strokecolor="#7d8fc8">
              <v:stroke dashstyle="solid"/>
            </v:line>
            <v:shape style="position:absolute;left:2543;top:1095;width:351;height:395" type="#_x0000_t75" stroked="false">
              <v:imagedata r:id="rId65" o:title=""/>
            </v:shape>
            <v:shape style="position:absolute;left:1454;top:1105;width:1100;height:969" coordorigin="1454,1106" coordsize="1100,969" path="m2499,1495l2554,1106m2445,1709l2499,1495m2389,1583l2445,1709m2334,1739l2389,1583m2279,1440l2334,1739m2225,1580l2279,1440m2170,1531l2225,1580m2114,1384l2170,1531m2059,1554l2114,1384m2005,1816l2059,1554m1949,1980l2005,1816m1894,2016l1949,1980m1839,1809l1894,2016m1785,2059l1839,1809m1730,2018l1785,2059m1674,1810l1730,2018m1619,2000l1674,1810m1565,2074l1619,2000m1510,1847l1565,2074m1454,1770l1510,1847e" filled="false" stroked="true" strokeweight="1pt" strokecolor="#7d8fc8">
              <v:path arrowok="t"/>
              <v:stroke dashstyle="solid"/>
            </v:shape>
            <v:line style="position:absolute" from="1427,1227" to="1427,1780" stroked="true" strokeweight="3.7393pt" strokecolor="#7d8fc8">
              <v:stroke dashstyle="solid"/>
            </v:line>
            <v:shape style="position:absolute;left:949;top:1218;width:460;height:455" type="#_x0000_t75" stroked="false">
              <v:imagedata r:id="rId66" o:title=""/>
            </v:shape>
            <v:shape style="position:absolute;left:798;top:734;width:114;height:2270" coordorigin="799,735" coordsize="114,2270" path="m799,735l912,735m799,1018l912,1018m799,1302l912,1302m799,1586l912,1586m799,1869l912,1869m799,2153l912,2153m799,2437l912,2437m799,2721l912,2721m799,3004l912,3004e" filled="false" stroked="true" strokeweight=".5pt" strokecolor="#231f20">
              <v:path arrowok="t"/>
              <v:stroke dashstyle="solid"/>
            </v:shape>
            <v:shape style="position:absolute;left:2915;top:708;width:22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BCC</w:t>
                    </w:r>
                  </w:p>
                </w:txbxContent>
              </v:textbox>
              <w10:wrap type="none"/>
            </v:shape>
            <v:shape style="position:absolute;left:2370;top:981;width:18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CBI</w:t>
                    </w:r>
                  </w:p>
                </w:txbxContent>
              </v:textbox>
              <w10:wrap type="none"/>
            </v:shape>
            <v:shape style="position:absolute;left:3859;top:2292;width:35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Agents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Differences from 1999 Q1–2007 Q3 averages </w:t>
      </w:r>
      <w:r>
        <w:rPr>
          <w:color w:val="231F20"/>
          <w:w w:val="95"/>
          <w:sz w:val="12"/>
        </w:rPr>
        <w:t>(number of standard deviations) </w:t>
      </w:r>
      <w:r>
        <w:rPr>
          <w:color w:val="231F20"/>
          <w:spacing w:val="-15"/>
          <w:w w:val="95"/>
          <w:position w:val="-8"/>
          <w:sz w:val="12"/>
        </w:rPr>
        <w:t>4</w:t>
      </w:r>
    </w:p>
    <w:p>
      <w:pPr>
        <w:spacing w:before="144"/>
        <w:ind w:left="0" w:right="56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56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2"/>
        </w:rPr>
      </w:pPr>
    </w:p>
    <w:p>
      <w:pPr>
        <w:spacing w:line="128" w:lineRule="exact" w:before="0"/>
        <w:ind w:left="3933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65" w:lineRule="exact" w:before="0"/>
        <w:ind w:left="389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9" w:lineRule="exact" w:before="0"/>
        <w:ind w:left="391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5" w:lineRule="exact" w:before="0"/>
        <w:ind w:left="3911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0" w:lineRule="exact" w:before="0"/>
        <w:ind w:left="3933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56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56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56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56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5"/>
        <w:rPr>
          <w:sz w:val="12"/>
        </w:rPr>
      </w:pPr>
    </w:p>
    <w:p>
      <w:pPr>
        <w:spacing w:line="124" w:lineRule="exact" w:before="0"/>
        <w:ind w:left="3919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tabs>
          <w:tab w:pos="649" w:val="left" w:leader="none"/>
          <w:tab w:pos="1308" w:val="left" w:leader="none"/>
          <w:tab w:pos="1968" w:val="left" w:leader="none"/>
          <w:tab w:pos="2630" w:val="left" w:leader="none"/>
          <w:tab w:pos="3287" w:val="left" w:leader="none"/>
        </w:tabs>
        <w:spacing w:line="124" w:lineRule="exact" w:before="0"/>
        <w:ind w:left="0" w:right="474" w:firstLine="0"/>
        <w:jc w:val="center"/>
        <w:rPr>
          <w:sz w:val="12"/>
        </w:rPr>
      </w:pPr>
      <w:r>
        <w:rPr>
          <w:color w:val="231F20"/>
          <w:sz w:val="12"/>
        </w:rPr>
        <w:t>1999</w:t>
        <w:tab/>
        <w:t>2002</w:t>
        <w:tab/>
        <w:t>05</w:t>
        <w:tab/>
        <w:t>08</w:t>
        <w:tab/>
        <w:t>11</w:t>
        <w:tab/>
        <w:t>14</w:t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CBI/PwC, ONS and Bank calculations.</w:t>
      </w:r>
    </w:p>
    <w:p>
      <w:pPr>
        <w:pStyle w:val="ListParagraph"/>
        <w:numPr>
          <w:ilvl w:val="0"/>
          <w:numId w:val="34"/>
        </w:numPr>
        <w:tabs>
          <w:tab w:pos="344" w:val="left" w:leader="none"/>
        </w:tabs>
        <w:spacing w:line="244" w:lineRule="auto" w:before="102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Measures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produced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weighting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Agents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(manufacturing and services), the BCC (non-services and services) and the CBI (manufacturing, financial services, professional/business/consumer services and distributive trades) using nominal shares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added. 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zero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variance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one </w:t>
      </w:r>
      <w:r>
        <w:rPr>
          <w:color w:val="231F20"/>
          <w:sz w:val="11"/>
        </w:rPr>
        <w:t>over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1999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2007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Q3.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Heading5"/>
        <w:spacing w:before="3"/>
      </w:pPr>
      <w:r>
        <w:rPr/>
        <w:br w:type="column"/>
      </w:r>
      <w:r>
        <w:rPr>
          <w:color w:val="A70741"/>
        </w:rPr>
        <w:t>Spare capacity within companies</w:t>
      </w:r>
    </w:p>
    <w:p>
      <w:pPr>
        <w:pStyle w:val="BodyText"/>
        <w:spacing w:line="268" w:lineRule="auto" w:before="23"/>
        <w:ind w:left="173" w:right="302"/>
      </w:pP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operating close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normal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3.8).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not </w:t>
      </w:r>
      <w:r>
        <w:rPr>
          <w:color w:val="231F20"/>
          <w:w w:val="90"/>
        </w:rPr>
        <w:t>possible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map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utilisation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precisely.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range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surveys</w:t>
      </w:r>
      <w:r>
        <w:rPr>
          <w:color w:val="231F20"/>
          <w:spacing w:val="-40"/>
        </w:rPr>
        <w:t> </w:t>
      </w:r>
      <w:r>
        <w:rPr>
          <w:color w:val="231F20"/>
        </w:rPr>
        <w:t>has</w:t>
      </w:r>
      <w:r>
        <w:rPr>
          <w:color w:val="231F20"/>
          <w:spacing w:val="-40"/>
        </w:rPr>
        <w:t> </w:t>
      </w:r>
      <w:r>
        <w:rPr>
          <w:color w:val="231F20"/>
        </w:rPr>
        <w:t>been</w:t>
      </w:r>
      <w:r>
        <w:rPr>
          <w:color w:val="231F20"/>
          <w:spacing w:val="-40"/>
        </w:rPr>
        <w:t> </w:t>
      </w:r>
      <w:r>
        <w:rPr>
          <w:color w:val="231F20"/>
        </w:rPr>
        <w:t>particularly</w:t>
      </w:r>
      <w:r>
        <w:rPr>
          <w:color w:val="231F20"/>
          <w:spacing w:val="-40"/>
        </w:rPr>
        <w:t> </w:t>
      </w:r>
      <w:r>
        <w:rPr>
          <w:color w:val="231F20"/>
        </w:rPr>
        <w:t>wide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recent </w:t>
      </w:r>
      <w:r>
        <w:rPr>
          <w:color w:val="231F20"/>
          <w:w w:val="95"/>
        </w:rPr>
        <w:t>quarters,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levels.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survey measures,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capture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utilisation </w:t>
      </w:r>
      <w:r>
        <w:rPr>
          <w:color w:val="231F20"/>
        </w:rPr>
        <w:t>relative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‘normal’</w:t>
      </w:r>
      <w:r>
        <w:rPr>
          <w:color w:val="231F20"/>
          <w:spacing w:val="-42"/>
        </w:rPr>
        <w:t> </w:t>
      </w:r>
      <w:r>
        <w:rPr>
          <w:color w:val="231F20"/>
        </w:rPr>
        <w:t>levels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views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‘normal’</w:t>
      </w:r>
      <w:r>
        <w:rPr>
          <w:color w:val="231F20"/>
          <w:spacing w:val="-42"/>
        </w:rPr>
        <w:t> </w:t>
      </w:r>
      <w:r>
        <w:rPr>
          <w:color w:val="231F20"/>
        </w:rPr>
        <w:t>levels</w:t>
      </w:r>
      <w:r>
        <w:rPr>
          <w:color w:val="231F20"/>
          <w:spacing w:val="-41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utilisation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recently.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report that, although contacts in the manufacturing sector report </w:t>
      </w:r>
      <w:r>
        <w:rPr>
          <w:color w:val="231F20"/>
          <w:w w:val="90"/>
        </w:rPr>
        <w:t>slightly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normal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utilisation,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still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scope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increase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utilisation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existing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physical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capacity,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</w:rPr>
        <w:t>cases</w:t>
      </w:r>
      <w:r>
        <w:rPr>
          <w:color w:val="231F20"/>
          <w:spacing w:val="-34"/>
        </w:rPr>
        <w:t> </w:t>
      </w:r>
      <w:r>
        <w:rPr>
          <w:color w:val="231F20"/>
        </w:rPr>
        <w:t>by</w:t>
      </w:r>
      <w:r>
        <w:rPr>
          <w:color w:val="231F20"/>
          <w:spacing w:val="-33"/>
        </w:rPr>
        <w:t> </w:t>
      </w:r>
      <w:r>
        <w:rPr>
          <w:color w:val="231F20"/>
        </w:rPr>
        <w:t>bringing</w:t>
      </w:r>
      <w:r>
        <w:rPr>
          <w:color w:val="231F20"/>
          <w:spacing w:val="-33"/>
        </w:rPr>
        <w:t> </w:t>
      </w:r>
      <w:r>
        <w:rPr>
          <w:color w:val="231F20"/>
        </w:rPr>
        <w:t>mothballed</w:t>
      </w:r>
      <w:r>
        <w:rPr>
          <w:color w:val="231F20"/>
          <w:spacing w:val="-34"/>
        </w:rPr>
        <w:t> </w:t>
      </w:r>
      <w:r>
        <w:rPr>
          <w:color w:val="231F20"/>
        </w:rPr>
        <w:t>capacity</w:t>
      </w:r>
      <w:r>
        <w:rPr>
          <w:color w:val="231F20"/>
          <w:spacing w:val="-33"/>
        </w:rPr>
        <w:t> </w:t>
      </w:r>
      <w:r>
        <w:rPr>
          <w:color w:val="231F20"/>
        </w:rPr>
        <w:t>back</w:t>
      </w:r>
      <w:r>
        <w:rPr>
          <w:color w:val="231F20"/>
          <w:spacing w:val="-33"/>
        </w:rPr>
        <w:t> </w:t>
      </w:r>
      <w:r>
        <w:rPr>
          <w:color w:val="231F20"/>
        </w:rPr>
        <w:t>into</w:t>
      </w:r>
      <w:r>
        <w:rPr>
          <w:color w:val="231F20"/>
          <w:spacing w:val="-34"/>
        </w:rPr>
        <w:t> </w:t>
      </w:r>
      <w:r>
        <w:rPr>
          <w:color w:val="231F20"/>
        </w:rPr>
        <w:t>use.</w:t>
      </w:r>
    </w:p>
    <w:p>
      <w:pPr>
        <w:pStyle w:val="Heading5"/>
        <w:spacing w:before="180"/>
      </w:pPr>
      <w:r>
        <w:rPr>
          <w:color w:val="A70741"/>
        </w:rPr>
        <w:t>Spare capacity in the labour market</w:t>
      </w:r>
    </w:p>
    <w:p>
      <w:pPr>
        <w:pStyle w:val="BodyText"/>
        <w:spacing w:line="268" w:lineRule="auto" w:before="24"/>
        <w:ind w:left="173" w:right="341"/>
      </w:pP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labour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reflects </w:t>
      </w:r>
      <w:r>
        <w:rPr>
          <w:color w:val="231F20"/>
          <w:w w:val="90"/>
        </w:rPr>
        <w:t>conflicting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signals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headline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quantities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wage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hand,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 employment and hours (Section 3.2) suggests that slack is narrowing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quickly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expected.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 other hand, continued and unexpected weakness in wages could be indicative of a greater degree of slack than had seemed likely. The box on page 28 summarises possible explanations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developments.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interpretation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 and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places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weight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there 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effective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supply,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implying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more slack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wages.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68" w:lineRule="auto"/>
        <w:ind w:left="173" w:right="656"/>
      </w:pPr>
      <w:r>
        <w:rPr>
          <w:color w:val="231F20"/>
          <w:w w:val="95"/>
        </w:rPr>
        <w:t>When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assessing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slack,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focuses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unemployment,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 their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respective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medium-term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equilibrium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levels.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4"/>
          <w:w w:val="90"/>
        </w:rPr>
        <w:t>are </w:t>
      </w:r>
      <w:r>
        <w:rPr>
          <w:color w:val="231F20"/>
        </w:rPr>
        <w:t>discussed</w:t>
      </w:r>
      <w:r>
        <w:rPr>
          <w:color w:val="231F20"/>
          <w:spacing w:val="-19"/>
        </w:rPr>
        <w:t> </w:t>
      </w:r>
      <w:r>
        <w:rPr>
          <w:color w:val="231F20"/>
        </w:rPr>
        <w:t>below.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268" w:lineRule="auto"/>
        <w:ind w:left="173" w:right="274"/>
      </w:pP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unemployment</w:t>
      </w:r>
      <w:r>
        <w:rPr>
          <w:color w:val="231F20"/>
          <w:spacing w:val="-45"/>
        </w:rPr>
        <w:t> </w:t>
      </w:r>
      <w:r>
        <w:rPr>
          <w:color w:val="231F20"/>
        </w:rPr>
        <w:t>gap</w:t>
      </w:r>
      <w:r>
        <w:rPr>
          <w:color w:val="231F20"/>
          <w:spacing w:val="-45"/>
        </w:rPr>
        <w:t> </w:t>
      </w:r>
      <w:r>
        <w:rPr>
          <w:color w:val="231F20"/>
        </w:rPr>
        <w:t>indicates</w:t>
      </w:r>
      <w:r>
        <w:rPr>
          <w:color w:val="231F20"/>
          <w:spacing w:val="-45"/>
        </w:rPr>
        <w:t> </w:t>
      </w:r>
      <w:r>
        <w:rPr>
          <w:color w:val="231F20"/>
        </w:rPr>
        <w:t>how</w:t>
      </w:r>
      <w:r>
        <w:rPr>
          <w:color w:val="231F20"/>
          <w:spacing w:val="-45"/>
        </w:rPr>
        <w:t> </w:t>
      </w:r>
      <w:r>
        <w:rPr>
          <w:color w:val="231F20"/>
        </w:rPr>
        <w:t>far</w:t>
      </w:r>
      <w:r>
        <w:rPr>
          <w:color w:val="231F20"/>
          <w:spacing w:val="-44"/>
        </w:rPr>
        <w:t> </w:t>
      </w:r>
      <w:r>
        <w:rPr>
          <w:color w:val="231F20"/>
        </w:rPr>
        <w:t>unemployment</w:t>
      </w:r>
      <w:r>
        <w:rPr>
          <w:color w:val="231F20"/>
          <w:spacing w:val="-45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equilibrium.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consistent 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neither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growth, 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vary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time.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2013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37"/>
        </w:rPr>
        <w:t> </w:t>
      </w:r>
      <w:r>
        <w:rPr>
          <w:color w:val="231F20"/>
        </w:rPr>
        <w:t>Bank</w:t>
      </w:r>
      <w:r>
        <w:rPr>
          <w:color w:val="231F20"/>
          <w:spacing w:val="-36"/>
        </w:rPr>
        <w:t> </w:t>
      </w:r>
      <w:r>
        <w:rPr>
          <w:color w:val="231F20"/>
        </w:rPr>
        <w:t>staff</w:t>
      </w:r>
      <w:r>
        <w:rPr>
          <w:color w:val="231F20"/>
          <w:spacing w:val="-37"/>
        </w:rPr>
        <w:t> </w:t>
      </w:r>
      <w:r>
        <w:rPr>
          <w:color w:val="231F20"/>
        </w:rPr>
        <w:t>estimated</w:t>
      </w:r>
      <w:r>
        <w:rPr>
          <w:color w:val="231F20"/>
          <w:spacing w:val="-36"/>
        </w:rPr>
        <w:t> </w:t>
      </w:r>
      <w:r>
        <w:rPr>
          <w:color w:val="231F20"/>
        </w:rPr>
        <w:t>that</w:t>
      </w:r>
      <w:r>
        <w:rPr>
          <w:color w:val="231F20"/>
          <w:spacing w:val="-36"/>
        </w:rPr>
        <w:t> </w:t>
      </w:r>
      <w:r>
        <w:rPr>
          <w:color w:val="231F20"/>
        </w:rPr>
        <w:t>rate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be</w:t>
      </w:r>
      <w:r>
        <w:rPr>
          <w:color w:val="231F20"/>
          <w:spacing w:val="-36"/>
        </w:rPr>
        <w:t> </w:t>
      </w:r>
      <w:r>
        <w:rPr>
          <w:color w:val="231F20"/>
        </w:rPr>
        <w:t>around</w:t>
      </w:r>
      <w:r>
        <w:rPr>
          <w:color w:val="231F20"/>
          <w:spacing w:val="-37"/>
        </w:rPr>
        <w:t> </w:t>
      </w:r>
      <w:r>
        <w:rPr>
          <w:color w:val="231F20"/>
        </w:rPr>
        <w:t>6½%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3.9).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subsequent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Reports</w:t>
      </w:r>
      <w:r>
        <w:rPr>
          <w:color w:val="231F20"/>
          <w:w w:val="95"/>
        </w:rPr>
        <w:t>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equilibrium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</w:rPr>
        <w:t>revised down a little, reflecting falls in longer-term </w:t>
      </w:r>
      <w:r>
        <w:rPr>
          <w:color w:val="231F20"/>
          <w:w w:val="95"/>
        </w:rPr>
        <w:t>unemployment.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reached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close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medium-term</w:t>
      </w:r>
      <w:r>
        <w:rPr>
          <w:color w:val="231F20"/>
          <w:spacing w:val="-40"/>
        </w:rPr>
        <w:t> </w:t>
      </w:r>
      <w:r>
        <w:rPr>
          <w:color w:val="231F20"/>
        </w:rPr>
        <w:t>rate</w:t>
      </w:r>
      <w:r>
        <w:rPr>
          <w:color w:val="231F20"/>
          <w:spacing w:val="-39"/>
        </w:rPr>
        <w:t> </w:t>
      </w:r>
      <w:r>
        <w:rPr>
          <w:color w:val="231F20"/>
        </w:rPr>
        <w:t>estimated</w:t>
      </w:r>
      <w:r>
        <w:rPr>
          <w:color w:val="231F20"/>
          <w:spacing w:val="-39"/>
        </w:rPr>
        <w:t> </w:t>
      </w:r>
      <w:r>
        <w:rPr>
          <w:color w:val="231F20"/>
        </w:rPr>
        <w:t>at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time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May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2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4).</w:t>
      </w:r>
      <w:r>
        <w:rPr>
          <w:color w:val="231F20"/>
          <w:w w:val="95"/>
          <w:position w:val="4"/>
          <w:sz w:val="14"/>
        </w:rPr>
        <w:t>(1) </w:t>
      </w:r>
      <w:r>
        <w:rPr>
          <w:color w:val="231F20"/>
          <w:w w:val="95"/>
        </w:rPr>
        <w:t>Partly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outturns,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current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medium-term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equilibrium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been </w:t>
      </w:r>
      <w:r>
        <w:rPr>
          <w:color w:val="231F20"/>
        </w:rPr>
        <w:t>revised down to around 5½% (Chart 3.9); considerable uncertainty</w:t>
      </w:r>
      <w:r>
        <w:rPr>
          <w:color w:val="231F20"/>
          <w:spacing w:val="-31"/>
        </w:rPr>
        <w:t> </w:t>
      </w:r>
      <w:r>
        <w:rPr>
          <w:color w:val="231F20"/>
        </w:rPr>
        <w:t>surrounds</w:t>
      </w:r>
      <w:r>
        <w:rPr>
          <w:color w:val="231F20"/>
          <w:spacing w:val="-31"/>
        </w:rPr>
        <w:t> </w:t>
      </w:r>
      <w:r>
        <w:rPr>
          <w:color w:val="231F20"/>
        </w:rPr>
        <w:t>this</w:t>
      </w:r>
      <w:r>
        <w:rPr>
          <w:color w:val="231F20"/>
          <w:spacing w:val="-30"/>
        </w:rPr>
        <w:t> </w:t>
      </w:r>
      <w:r>
        <w:rPr>
          <w:color w:val="231F20"/>
        </w:rPr>
        <w:t>judgement</w:t>
      </w:r>
      <w:r>
        <w:rPr>
          <w:color w:val="231F20"/>
          <w:spacing w:val="-31"/>
        </w:rPr>
        <w:t> </w:t>
      </w:r>
      <w:r>
        <w:rPr>
          <w:color w:val="231F20"/>
        </w:rPr>
        <w:t>(Section</w:t>
      </w:r>
      <w:r>
        <w:rPr>
          <w:color w:val="231F20"/>
          <w:spacing w:val="-30"/>
        </w:rPr>
        <w:t> </w:t>
      </w:r>
      <w:r>
        <w:rPr>
          <w:color w:val="231F20"/>
        </w:rPr>
        <w:t>5).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399"/>
      </w:pPr>
      <w:r>
        <w:rPr>
          <w:color w:val="231F20"/>
          <w:w w:val="95"/>
        </w:rPr>
        <w:t>One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reason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why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equilibrium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  <w:w w:val="90"/>
        </w:rPr>
        <w:t>lower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previously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long-term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unemployed </w:t>
      </w:r>
      <w:r>
        <w:rPr>
          <w:color w:val="231F20"/>
        </w:rPr>
        <w:t>are</w:t>
      </w:r>
      <w:r>
        <w:rPr>
          <w:color w:val="231F20"/>
          <w:spacing w:val="-45"/>
        </w:rPr>
        <w:t> </w:t>
      </w:r>
      <w:r>
        <w:rPr>
          <w:color w:val="231F20"/>
        </w:rPr>
        <w:t>having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greater</w:t>
      </w:r>
      <w:r>
        <w:rPr>
          <w:color w:val="231F20"/>
          <w:spacing w:val="-45"/>
        </w:rPr>
        <w:t> </w:t>
      </w:r>
      <w:r>
        <w:rPr>
          <w:color w:val="231F20"/>
        </w:rPr>
        <w:t>influence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wage</w:t>
      </w:r>
      <w:r>
        <w:rPr>
          <w:color w:val="231F20"/>
          <w:spacing w:val="-45"/>
        </w:rPr>
        <w:t> </w:t>
      </w:r>
      <w:r>
        <w:rPr>
          <w:color w:val="231F20"/>
        </w:rPr>
        <w:t>growth.</w:t>
      </w:r>
      <w:r>
        <w:rPr>
          <w:color w:val="231F20"/>
          <w:spacing w:val="-30"/>
        </w:rPr>
        <w:t> </w:t>
      </w:r>
      <w:r>
        <w:rPr>
          <w:color w:val="231F20"/>
        </w:rPr>
        <w:t>Historical </w:t>
      </w:r>
      <w:r>
        <w:rPr>
          <w:color w:val="231F20"/>
          <w:w w:val="95"/>
        </w:rPr>
        <w:t>transition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unemployed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</w:p>
    <w:p>
      <w:pPr>
        <w:spacing w:after="0" w:line="268" w:lineRule="auto"/>
        <w:sectPr>
          <w:headerReference w:type="default" r:id="rId62"/>
          <w:headerReference w:type="even" r:id="rId63"/>
          <w:pgSz w:w="11910" w:h="16840"/>
          <w:pgMar w:header="446" w:footer="0" w:top="1560" w:bottom="280" w:left="620" w:right="401"/>
          <w:pgNumType w:start="27"/>
          <w:cols w:num="2" w:equalWidth="0">
            <w:col w:w="4554" w:space="776"/>
            <w:col w:w="5559"/>
          </w:cols>
        </w:sect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line="20" w:lineRule="exact"/>
        <w:ind w:left="5498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34"/>
        </w:numPr>
        <w:tabs>
          <w:tab w:pos="5718" w:val="left" w:leader="none"/>
        </w:tabs>
        <w:spacing w:line="235" w:lineRule="auto" w:before="57" w:after="0"/>
        <w:ind w:left="5717" w:right="515" w:hanging="213"/>
        <w:jc w:val="left"/>
        <w:rPr>
          <w:sz w:val="14"/>
        </w:rPr>
      </w:pPr>
      <w:r>
        <w:rPr>
          <w:color w:val="231F20"/>
          <w:w w:val="95"/>
          <w:sz w:val="14"/>
        </w:rPr>
        <w:t>See Weale, M (2014), ‘Spare capacity and inflation’;</w:t>
      </w:r>
      <w:hyperlink r:id="rId67">
        <w:r>
          <w:rPr>
            <w:color w:val="231F20"/>
            <w:w w:val="95"/>
            <w:sz w:val="14"/>
          </w:rPr>
          <w:t> </w:t>
        </w:r>
        <w:r>
          <w:rPr>
            <w:color w:val="231F20"/>
            <w:w w:val="85"/>
            <w:sz w:val="14"/>
          </w:rPr>
          <w:t>www.bankofengland.co.uk/publications/Documents/speeches/2014/speech737.pdf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20" w:right="401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401"/>
        </w:sectPr>
      </w:pPr>
    </w:p>
    <w:p>
      <w:pPr>
        <w:pStyle w:val="Heading3"/>
        <w:spacing w:line="259" w:lineRule="auto" w:before="256"/>
        <w:ind w:right="757"/>
      </w:pPr>
      <w:bookmarkStart w:name="Reconciling labour market prices and qua" w:id="48"/>
      <w:bookmarkEnd w:id="48"/>
      <w:r>
        <w:rPr/>
      </w:r>
      <w:r>
        <w:rPr>
          <w:color w:val="A70741"/>
          <w:w w:val="95"/>
        </w:rPr>
        <w:t>Reconciling</w:t>
      </w:r>
      <w:r>
        <w:rPr>
          <w:color w:val="A70741"/>
          <w:spacing w:val="-36"/>
          <w:w w:val="95"/>
        </w:rPr>
        <w:t> </w:t>
      </w:r>
      <w:r>
        <w:rPr>
          <w:color w:val="A70741"/>
          <w:w w:val="95"/>
        </w:rPr>
        <w:t>labour</w:t>
      </w:r>
      <w:r>
        <w:rPr>
          <w:color w:val="A70741"/>
          <w:spacing w:val="-35"/>
          <w:w w:val="95"/>
        </w:rPr>
        <w:t> </w:t>
      </w:r>
      <w:r>
        <w:rPr>
          <w:color w:val="A70741"/>
          <w:w w:val="95"/>
        </w:rPr>
        <w:t>market</w:t>
      </w:r>
      <w:r>
        <w:rPr>
          <w:color w:val="A70741"/>
          <w:spacing w:val="-35"/>
          <w:w w:val="95"/>
        </w:rPr>
        <w:t> </w:t>
      </w:r>
      <w:r>
        <w:rPr>
          <w:color w:val="A70741"/>
          <w:w w:val="95"/>
        </w:rPr>
        <w:t>prices</w:t>
      </w:r>
      <w:r>
        <w:rPr>
          <w:color w:val="A70741"/>
          <w:spacing w:val="-36"/>
          <w:w w:val="95"/>
        </w:rPr>
        <w:t> </w:t>
      </w:r>
      <w:r>
        <w:rPr>
          <w:color w:val="A70741"/>
          <w:spacing w:val="-5"/>
          <w:w w:val="95"/>
        </w:rPr>
        <w:t>and </w:t>
      </w:r>
      <w:r>
        <w:rPr>
          <w:color w:val="A70741"/>
        </w:rPr>
        <w:t>quantities: a</w:t>
      </w:r>
      <w:r>
        <w:rPr>
          <w:color w:val="A70741"/>
          <w:spacing w:val="-3"/>
        </w:rPr>
        <w:t> </w:t>
      </w:r>
      <w:r>
        <w:rPr>
          <w:color w:val="A70741"/>
        </w:rPr>
        <w:t>summary</w:t>
      </w:r>
    </w:p>
    <w:p>
      <w:pPr>
        <w:pStyle w:val="BodyText"/>
        <w:spacing w:line="268" w:lineRule="auto" w:before="129"/>
        <w:ind w:left="173"/>
      </w:pPr>
      <w:r>
        <w:rPr>
          <w:color w:val="231F20"/>
          <w:w w:val="90"/>
        </w:rPr>
        <w:t>Recently,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nominal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11"/>
          <w:w w:val="90"/>
        </w:rPr>
        <w:t>— </w:t>
      </w:r>
      <w:r>
        <w:rPr>
          <w:color w:val="231F20"/>
          <w:w w:val="95"/>
        </w:rPr>
        <w:t>have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 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 robust. The table below summarises several possible explanations,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play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role.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505"/>
      </w:pPr>
      <w:r>
        <w:rPr>
          <w:color w:val="231F20"/>
          <w:w w:val="95"/>
        </w:rPr>
        <w:t>Uncertainty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recent months, in part reflecting these labour market developments. In the Committee’s best collective judgement,</w:t>
      </w:r>
      <w:r>
        <w:rPr>
          <w:color w:val="231F20"/>
          <w:spacing w:val="-44"/>
        </w:rPr>
        <w:t> </w:t>
      </w:r>
      <w:r>
        <w:rPr>
          <w:color w:val="231F20"/>
        </w:rPr>
        <w:t>however,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degree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slack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narrowed </w:t>
      </w:r>
      <w:r>
        <w:rPr>
          <w:color w:val="231F20"/>
          <w:w w:val="95"/>
        </w:rPr>
        <w:t>somewhat,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region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1%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GDP.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monitor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both</w:t>
      </w:r>
    </w:p>
    <w:p>
      <w:pPr>
        <w:pStyle w:val="BodyText"/>
        <w:spacing w:line="268" w:lineRule="auto"/>
        <w:ind w:left="173" w:right="395"/>
      </w:pPr>
      <w:r>
        <w:rPr>
          <w:color w:val="231F20"/>
          <w:w w:val="95"/>
        </w:rPr>
        <w:t>real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assessing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slack </w:t>
      </w:r>
      <w:r>
        <w:rPr>
          <w:color w:val="231F20"/>
        </w:rPr>
        <w:t>in the</w:t>
      </w:r>
      <w:r>
        <w:rPr>
          <w:color w:val="231F20"/>
          <w:spacing w:val="-36"/>
        </w:rPr>
        <w:t> </w:t>
      </w:r>
      <w:r>
        <w:rPr>
          <w:color w:val="231F20"/>
        </w:rPr>
        <w:t>economy.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1"/>
          <w:cols w:num="2" w:equalWidth="0">
            <w:col w:w="4910" w:space="419"/>
            <w:col w:w="5560"/>
          </w:cols>
        </w:sectPr>
      </w:pPr>
    </w:p>
    <w:p>
      <w:pPr>
        <w:pStyle w:val="BodyText"/>
        <w:spacing w:before="1"/>
        <w:rPr>
          <w:sz w:val="21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72"/>
        <w:gridCol w:w="3936"/>
        <w:gridCol w:w="3809"/>
      </w:tblGrid>
      <w:tr>
        <w:trPr>
          <w:trHeight w:val="342" w:hRule="atLeast"/>
        </w:trPr>
        <w:tc>
          <w:tcPr>
            <w:tcW w:w="2572" w:type="dxa"/>
            <w:tcBorders>
              <w:bottom w:val="single" w:sz="2" w:space="0" w:color="231F20"/>
            </w:tcBorders>
            <w:shd w:val="clear" w:color="auto" w:fill="E8C6C5"/>
          </w:tcPr>
          <w:p>
            <w:pPr>
              <w:pStyle w:val="TableParagraph"/>
              <w:spacing w:before="63"/>
              <w:ind w:left="59"/>
              <w:rPr>
                <w:sz w:val="16"/>
              </w:rPr>
            </w:pPr>
            <w:r>
              <w:rPr>
                <w:color w:val="231F20"/>
                <w:sz w:val="16"/>
              </w:rPr>
              <w:t>Explanation</w:t>
            </w:r>
          </w:p>
        </w:tc>
        <w:tc>
          <w:tcPr>
            <w:tcW w:w="3936" w:type="dxa"/>
            <w:tcBorders>
              <w:bottom w:val="single" w:sz="2" w:space="0" w:color="231F20"/>
            </w:tcBorders>
            <w:shd w:val="clear" w:color="auto" w:fill="E8C6C5"/>
          </w:tcPr>
          <w:p>
            <w:pPr>
              <w:pStyle w:val="TableParagraph"/>
              <w:spacing w:before="63"/>
              <w:ind w:left="71"/>
              <w:rPr>
                <w:sz w:val="16"/>
              </w:rPr>
            </w:pPr>
            <w:r>
              <w:rPr>
                <w:color w:val="231F20"/>
                <w:sz w:val="16"/>
              </w:rPr>
              <w:t>Evidence</w:t>
            </w:r>
          </w:p>
        </w:tc>
        <w:tc>
          <w:tcPr>
            <w:tcW w:w="3809" w:type="dxa"/>
            <w:tcBorders>
              <w:bottom w:val="single" w:sz="2" w:space="0" w:color="231F20"/>
            </w:tcBorders>
            <w:shd w:val="clear" w:color="auto" w:fill="E8C6C5"/>
          </w:tcPr>
          <w:p>
            <w:pPr>
              <w:pStyle w:val="TableParagraph"/>
              <w:spacing w:before="63"/>
              <w:ind w:left="86"/>
              <w:rPr>
                <w:sz w:val="16"/>
              </w:rPr>
            </w:pPr>
            <w:r>
              <w:rPr>
                <w:color w:val="231F20"/>
                <w:sz w:val="16"/>
              </w:rPr>
              <w:t>Implications</w:t>
            </w:r>
          </w:p>
        </w:tc>
      </w:tr>
      <w:tr>
        <w:trPr>
          <w:trHeight w:val="907" w:hRule="atLeast"/>
        </w:trPr>
        <w:tc>
          <w:tcPr>
            <w:tcW w:w="2572" w:type="dxa"/>
            <w:tcBorders>
              <w:top w:val="single" w:sz="2" w:space="0" w:color="231F20"/>
            </w:tcBorders>
            <w:shd w:val="clear" w:color="auto" w:fill="E8C6C5"/>
          </w:tcPr>
          <w:p>
            <w:pPr>
              <w:pStyle w:val="TableParagraph"/>
              <w:spacing w:before="57"/>
              <w:ind w:left="59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Measurement</w:t>
            </w:r>
            <w:r>
              <w:rPr>
                <w:color w:val="231F20"/>
                <w:spacing w:val="-25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issues</w:t>
            </w:r>
            <w:r>
              <w:rPr>
                <w:color w:val="231F20"/>
                <w:spacing w:val="-25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(box</w:t>
            </w:r>
            <w:r>
              <w:rPr>
                <w:color w:val="231F20"/>
                <w:spacing w:val="-24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on</w:t>
            </w:r>
            <w:r>
              <w:rPr>
                <w:color w:val="231F20"/>
                <w:spacing w:val="-25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page</w:t>
            </w:r>
            <w:r>
              <w:rPr>
                <w:color w:val="231F20"/>
                <w:spacing w:val="-25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34).</w:t>
            </w:r>
          </w:p>
        </w:tc>
        <w:tc>
          <w:tcPr>
            <w:tcW w:w="3936" w:type="dxa"/>
            <w:tcBorders>
              <w:top w:val="single" w:sz="2" w:space="0" w:color="231F20"/>
            </w:tcBorders>
            <w:shd w:val="clear" w:color="auto" w:fill="E8C6C5"/>
          </w:tcPr>
          <w:p>
            <w:pPr>
              <w:pStyle w:val="TableParagraph"/>
              <w:spacing w:line="259" w:lineRule="auto" w:before="57"/>
              <w:ind w:left="71" w:right="100"/>
              <w:jc w:val="both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Average</w:t>
            </w:r>
            <w:r>
              <w:rPr>
                <w:color w:val="231F20"/>
                <w:spacing w:val="-12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weekly</w:t>
            </w:r>
            <w:r>
              <w:rPr>
                <w:color w:val="231F20"/>
                <w:spacing w:val="-12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earnings</w:t>
            </w:r>
            <w:r>
              <w:rPr>
                <w:color w:val="231F20"/>
                <w:spacing w:val="-11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(AWE)</w:t>
            </w:r>
            <w:r>
              <w:rPr>
                <w:color w:val="231F20"/>
                <w:spacing w:val="-12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will</w:t>
            </w:r>
            <w:r>
              <w:rPr>
                <w:color w:val="231F20"/>
                <w:spacing w:val="-11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be</w:t>
            </w:r>
            <w:r>
              <w:rPr>
                <w:color w:val="231F20"/>
                <w:spacing w:val="-12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affected</w:t>
            </w:r>
            <w:r>
              <w:rPr>
                <w:color w:val="231F20"/>
                <w:spacing w:val="-11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by</w:t>
            </w:r>
            <w:r>
              <w:rPr>
                <w:color w:val="231F20"/>
                <w:spacing w:val="-12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changes </w:t>
            </w:r>
            <w:r>
              <w:rPr>
                <w:color w:val="231F20"/>
                <w:w w:val="95"/>
                <w:sz w:val="16"/>
              </w:rPr>
              <w:t>in</w:t>
            </w:r>
            <w:r>
              <w:rPr>
                <w:color w:val="231F20"/>
                <w:spacing w:val="-28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27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mix</w:t>
            </w:r>
            <w:r>
              <w:rPr>
                <w:color w:val="231F20"/>
                <w:spacing w:val="-27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of</w:t>
            </w:r>
            <w:r>
              <w:rPr>
                <w:color w:val="231F20"/>
                <w:spacing w:val="-28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employment</w:t>
            </w:r>
            <w:r>
              <w:rPr>
                <w:color w:val="231F20"/>
                <w:spacing w:val="-27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across</w:t>
            </w:r>
            <w:r>
              <w:rPr>
                <w:color w:val="231F20"/>
                <w:spacing w:val="-27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sectors.</w:t>
            </w:r>
            <w:r>
              <w:rPr>
                <w:color w:val="231F20"/>
                <w:spacing w:val="-8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During</w:t>
            </w:r>
            <w:r>
              <w:rPr>
                <w:color w:val="231F20"/>
                <w:spacing w:val="-28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late</w:t>
            </w:r>
            <w:r>
              <w:rPr>
                <w:color w:val="231F20"/>
                <w:spacing w:val="-27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2013 </w:t>
            </w:r>
            <w:r>
              <w:rPr>
                <w:color w:val="231F20"/>
                <w:w w:val="90"/>
                <w:sz w:val="16"/>
              </w:rPr>
              <w:t>and</w:t>
            </w:r>
            <w:r>
              <w:rPr>
                <w:color w:val="231F20"/>
                <w:spacing w:val="-14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early</w:t>
            </w:r>
            <w:r>
              <w:rPr>
                <w:color w:val="231F20"/>
                <w:spacing w:val="-14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2014,</w:t>
            </w:r>
            <w:r>
              <w:rPr>
                <w:color w:val="231F20"/>
                <w:spacing w:val="-14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these</w:t>
            </w:r>
            <w:r>
              <w:rPr>
                <w:color w:val="231F20"/>
                <w:spacing w:val="-13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‘compositional</w:t>
            </w:r>
            <w:r>
              <w:rPr>
                <w:color w:val="231F20"/>
                <w:spacing w:val="-14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effects’</w:t>
            </w:r>
            <w:r>
              <w:rPr>
                <w:color w:val="231F20"/>
                <w:spacing w:val="-14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reduced</w:t>
            </w:r>
            <w:r>
              <w:rPr>
                <w:color w:val="231F20"/>
                <w:spacing w:val="-14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AWE </w:t>
            </w:r>
            <w:r>
              <w:rPr>
                <w:color w:val="231F20"/>
                <w:sz w:val="16"/>
              </w:rPr>
              <w:t>growth.</w:t>
            </w:r>
          </w:p>
        </w:tc>
        <w:tc>
          <w:tcPr>
            <w:tcW w:w="3809" w:type="dxa"/>
            <w:tcBorders>
              <w:top w:val="single" w:sz="2" w:space="0" w:color="231F20"/>
            </w:tcBorders>
            <w:shd w:val="clear" w:color="auto" w:fill="E8C6C5"/>
          </w:tcPr>
          <w:p>
            <w:pPr>
              <w:pStyle w:val="TableParagraph"/>
              <w:spacing w:line="259" w:lineRule="auto" w:before="57"/>
              <w:ind w:left="86" w:right="430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Compositional</w:t>
            </w:r>
            <w:r>
              <w:rPr>
                <w:color w:val="231F20"/>
                <w:spacing w:val="-13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effects</w:t>
            </w:r>
            <w:r>
              <w:rPr>
                <w:color w:val="231F20"/>
                <w:spacing w:val="-12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can</w:t>
            </w:r>
            <w:r>
              <w:rPr>
                <w:color w:val="231F20"/>
                <w:spacing w:val="-12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account</w:t>
            </w:r>
            <w:r>
              <w:rPr>
                <w:color w:val="231F20"/>
                <w:spacing w:val="-12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for</w:t>
            </w:r>
            <w:r>
              <w:rPr>
                <w:color w:val="231F20"/>
                <w:spacing w:val="-13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a</w:t>
            </w:r>
            <w:r>
              <w:rPr>
                <w:color w:val="231F20"/>
                <w:spacing w:val="-12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little</w:t>
            </w:r>
            <w:r>
              <w:rPr>
                <w:color w:val="231F20"/>
                <w:spacing w:val="-12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of</w:t>
            </w:r>
            <w:r>
              <w:rPr>
                <w:color w:val="231F20"/>
                <w:spacing w:val="-12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the </w:t>
            </w:r>
            <w:r>
              <w:rPr>
                <w:color w:val="231F20"/>
                <w:w w:val="95"/>
                <w:sz w:val="16"/>
              </w:rPr>
              <w:t>weakness</w:t>
            </w:r>
            <w:r>
              <w:rPr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in</w:t>
            </w:r>
            <w:r>
              <w:rPr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wage</w:t>
            </w:r>
            <w:r>
              <w:rPr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growth,</w:t>
            </w:r>
            <w:r>
              <w:rPr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but</w:t>
            </w:r>
            <w:r>
              <w:rPr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by</w:t>
            </w:r>
            <w:r>
              <w:rPr>
                <w:color w:val="231F20"/>
                <w:spacing w:val="-28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no</w:t>
            </w:r>
            <w:r>
              <w:rPr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means</w:t>
            </w:r>
            <w:r>
              <w:rPr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all</w:t>
            </w:r>
            <w:r>
              <w:rPr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of</w:t>
            </w:r>
            <w:r>
              <w:rPr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it.</w:t>
            </w:r>
          </w:p>
        </w:tc>
      </w:tr>
      <w:tr>
        <w:trPr>
          <w:trHeight w:val="1186" w:hRule="atLeast"/>
        </w:trPr>
        <w:tc>
          <w:tcPr>
            <w:tcW w:w="2572" w:type="dxa"/>
            <w:shd w:val="clear" w:color="auto" w:fill="E3BABA"/>
          </w:tcPr>
          <w:p>
            <w:pPr>
              <w:pStyle w:val="TableParagraph"/>
              <w:spacing w:line="259" w:lineRule="auto" w:before="93"/>
              <w:ind w:left="59" w:right="487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It</w:t>
            </w:r>
            <w:r>
              <w:rPr>
                <w:color w:val="231F20"/>
                <w:spacing w:val="-28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is</w:t>
            </w:r>
            <w:r>
              <w:rPr>
                <w:color w:val="231F20"/>
                <w:spacing w:val="-28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taking</w:t>
            </w:r>
            <w:r>
              <w:rPr>
                <w:color w:val="231F20"/>
                <w:spacing w:val="-28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longer</w:t>
            </w:r>
            <w:r>
              <w:rPr>
                <w:color w:val="231F20"/>
                <w:spacing w:val="-28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than</w:t>
            </w:r>
            <w:r>
              <w:rPr>
                <w:color w:val="231F20"/>
                <w:spacing w:val="-28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usual</w:t>
            </w:r>
            <w:r>
              <w:rPr>
                <w:color w:val="231F20"/>
                <w:spacing w:val="-27"/>
                <w:w w:val="95"/>
                <w:sz w:val="16"/>
              </w:rPr>
              <w:t> </w:t>
            </w:r>
            <w:r>
              <w:rPr>
                <w:color w:val="231F20"/>
                <w:spacing w:val="-4"/>
                <w:w w:val="95"/>
                <w:sz w:val="16"/>
              </w:rPr>
              <w:t>for </w:t>
            </w:r>
            <w:r>
              <w:rPr>
                <w:color w:val="231F20"/>
                <w:sz w:val="16"/>
              </w:rPr>
              <w:t>wages to respond to rises in employment</w:t>
            </w:r>
            <w:r>
              <w:rPr>
                <w:color w:val="231F20"/>
                <w:spacing w:val="-25"/>
                <w:sz w:val="16"/>
              </w:rPr>
              <w:t> </w:t>
            </w:r>
            <w:r>
              <w:rPr>
                <w:color w:val="231F20"/>
                <w:sz w:val="16"/>
              </w:rPr>
              <w:t>(Section</w:t>
            </w:r>
            <w:r>
              <w:rPr>
                <w:color w:val="231F20"/>
                <w:spacing w:val="-24"/>
                <w:sz w:val="16"/>
              </w:rPr>
              <w:t> </w:t>
            </w:r>
            <w:r>
              <w:rPr>
                <w:color w:val="231F20"/>
                <w:sz w:val="16"/>
              </w:rPr>
              <w:t>4).</w:t>
            </w:r>
          </w:p>
        </w:tc>
        <w:tc>
          <w:tcPr>
            <w:tcW w:w="3936" w:type="dxa"/>
            <w:shd w:val="clear" w:color="auto" w:fill="E3BABA"/>
          </w:tcPr>
          <w:p>
            <w:pPr>
              <w:pStyle w:val="TableParagraph"/>
              <w:spacing w:line="259" w:lineRule="auto" w:before="93"/>
              <w:ind w:left="71" w:right="343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With</w:t>
            </w:r>
            <w:r>
              <w:rPr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wages</w:t>
            </w:r>
            <w:r>
              <w:rPr>
                <w:color w:val="231F20"/>
                <w:spacing w:val="-28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typically</w:t>
            </w:r>
            <w:r>
              <w:rPr>
                <w:color w:val="231F20"/>
                <w:spacing w:val="-28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renegotiated</w:t>
            </w:r>
            <w:r>
              <w:rPr>
                <w:color w:val="231F20"/>
                <w:spacing w:val="-28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once</w:t>
            </w:r>
            <w:r>
              <w:rPr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a</w:t>
            </w:r>
            <w:r>
              <w:rPr>
                <w:color w:val="231F20"/>
                <w:spacing w:val="-28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year,</w:t>
            </w:r>
            <w:r>
              <w:rPr>
                <w:color w:val="231F20"/>
                <w:spacing w:val="-28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many </w:t>
            </w:r>
            <w:r>
              <w:rPr>
                <w:color w:val="231F20"/>
                <w:sz w:val="16"/>
              </w:rPr>
              <w:t>employees</w:t>
            </w:r>
            <w:r>
              <w:rPr>
                <w:color w:val="231F20"/>
                <w:spacing w:val="-33"/>
                <w:sz w:val="16"/>
              </w:rPr>
              <w:t> </w:t>
            </w:r>
            <w:r>
              <w:rPr>
                <w:color w:val="231F20"/>
                <w:sz w:val="16"/>
              </w:rPr>
              <w:t>may</w:t>
            </w:r>
            <w:r>
              <w:rPr>
                <w:color w:val="231F20"/>
                <w:spacing w:val="-33"/>
                <w:sz w:val="16"/>
              </w:rPr>
              <w:t> </w:t>
            </w:r>
            <w:r>
              <w:rPr>
                <w:color w:val="231F20"/>
                <w:sz w:val="16"/>
              </w:rPr>
              <w:t>not</w:t>
            </w:r>
            <w:r>
              <w:rPr>
                <w:color w:val="231F20"/>
                <w:spacing w:val="-33"/>
                <w:sz w:val="16"/>
              </w:rPr>
              <w:t> </w:t>
            </w:r>
            <w:r>
              <w:rPr>
                <w:color w:val="231F20"/>
                <w:sz w:val="16"/>
              </w:rPr>
              <w:t>yet</w:t>
            </w:r>
            <w:r>
              <w:rPr>
                <w:color w:val="231F20"/>
                <w:spacing w:val="-33"/>
                <w:sz w:val="16"/>
              </w:rPr>
              <w:t> </w:t>
            </w:r>
            <w:r>
              <w:rPr>
                <w:color w:val="231F20"/>
                <w:sz w:val="16"/>
              </w:rPr>
              <w:t>have</w:t>
            </w:r>
            <w:r>
              <w:rPr>
                <w:color w:val="231F20"/>
                <w:spacing w:val="-33"/>
                <w:sz w:val="16"/>
              </w:rPr>
              <w:t> </w:t>
            </w:r>
            <w:r>
              <w:rPr>
                <w:color w:val="231F20"/>
                <w:sz w:val="16"/>
              </w:rPr>
              <w:t>had</w:t>
            </w:r>
            <w:r>
              <w:rPr>
                <w:color w:val="231F20"/>
                <w:spacing w:val="-33"/>
                <w:sz w:val="16"/>
              </w:rPr>
              <w:t> </w:t>
            </w:r>
            <w:r>
              <w:rPr>
                <w:color w:val="231F20"/>
                <w:sz w:val="16"/>
              </w:rPr>
              <w:t>a</w:t>
            </w:r>
            <w:r>
              <w:rPr>
                <w:color w:val="231F20"/>
                <w:spacing w:val="-33"/>
                <w:sz w:val="16"/>
              </w:rPr>
              <w:t> </w:t>
            </w:r>
            <w:r>
              <w:rPr>
                <w:color w:val="231F20"/>
                <w:sz w:val="16"/>
              </w:rPr>
              <w:t>pay</w:t>
            </w:r>
            <w:r>
              <w:rPr>
                <w:color w:val="231F20"/>
                <w:spacing w:val="-33"/>
                <w:sz w:val="16"/>
              </w:rPr>
              <w:t> </w:t>
            </w:r>
            <w:r>
              <w:rPr>
                <w:color w:val="231F20"/>
                <w:sz w:val="16"/>
              </w:rPr>
              <w:t>award</w:t>
            </w:r>
            <w:r>
              <w:rPr>
                <w:color w:val="231F20"/>
                <w:spacing w:val="-33"/>
                <w:sz w:val="16"/>
              </w:rPr>
              <w:t> </w:t>
            </w:r>
            <w:r>
              <w:rPr>
                <w:color w:val="231F20"/>
                <w:sz w:val="16"/>
              </w:rPr>
              <w:t>since </w:t>
            </w:r>
            <w:r>
              <w:rPr>
                <w:color w:val="231F20"/>
                <w:w w:val="95"/>
                <w:sz w:val="16"/>
              </w:rPr>
              <w:t>unemployment</w:t>
            </w:r>
            <w:r>
              <w:rPr>
                <w:color w:val="231F20"/>
                <w:spacing w:val="-30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started</w:t>
            </w:r>
            <w:r>
              <w:rPr>
                <w:color w:val="231F20"/>
                <w:spacing w:val="-30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falling</w:t>
            </w:r>
            <w:r>
              <w:rPr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sharply.</w:t>
            </w:r>
            <w:r>
              <w:rPr>
                <w:color w:val="231F20"/>
                <w:spacing w:val="-13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Job</w:t>
            </w:r>
            <w:r>
              <w:rPr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churn</w:t>
            </w:r>
            <w:r>
              <w:rPr>
                <w:color w:val="231F20"/>
                <w:spacing w:val="-30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has remained</w:t>
            </w:r>
            <w:r>
              <w:rPr>
                <w:color w:val="231F20"/>
                <w:spacing w:val="-33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relatively</w:t>
            </w:r>
            <w:r>
              <w:rPr>
                <w:color w:val="231F20"/>
                <w:spacing w:val="-33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low.</w:t>
            </w:r>
            <w:r>
              <w:rPr>
                <w:color w:val="231F20"/>
                <w:spacing w:val="-20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So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businesses</w:t>
            </w:r>
            <w:r>
              <w:rPr>
                <w:color w:val="231F20"/>
                <w:spacing w:val="-33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may</w:t>
            </w:r>
            <w:r>
              <w:rPr>
                <w:color w:val="231F20"/>
                <w:spacing w:val="-33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so</w:t>
            </w:r>
            <w:r>
              <w:rPr>
                <w:color w:val="231F20"/>
                <w:spacing w:val="-33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far</w:t>
            </w:r>
            <w:r>
              <w:rPr>
                <w:color w:val="231F20"/>
                <w:spacing w:val="-33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have faced</w:t>
            </w:r>
            <w:r>
              <w:rPr>
                <w:color w:val="231F20"/>
                <w:spacing w:val="-30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limited</w:t>
            </w:r>
            <w:r>
              <w:rPr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pressure</w:t>
            </w:r>
            <w:r>
              <w:rPr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to</w:t>
            </w:r>
            <w:r>
              <w:rPr>
                <w:color w:val="231F20"/>
                <w:spacing w:val="-30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increase</w:t>
            </w:r>
            <w:r>
              <w:rPr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wages</w:t>
            </w:r>
            <w:r>
              <w:rPr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(Chart</w:t>
            </w:r>
            <w:r>
              <w:rPr>
                <w:color w:val="231F20"/>
                <w:spacing w:val="-2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3.4).</w:t>
            </w:r>
          </w:p>
        </w:tc>
        <w:tc>
          <w:tcPr>
            <w:tcW w:w="3809" w:type="dxa"/>
            <w:shd w:val="clear" w:color="auto" w:fill="E3BABA"/>
          </w:tcPr>
          <w:p>
            <w:pPr>
              <w:pStyle w:val="TableParagraph"/>
              <w:spacing w:line="259" w:lineRule="auto" w:before="93"/>
              <w:ind w:left="86" w:right="63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As</w:t>
            </w:r>
            <w:r>
              <w:rPr>
                <w:color w:val="231F20"/>
                <w:spacing w:val="-10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people</w:t>
            </w:r>
            <w:r>
              <w:rPr>
                <w:color w:val="231F20"/>
                <w:spacing w:val="-10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become</w:t>
            </w:r>
            <w:r>
              <w:rPr>
                <w:color w:val="231F20"/>
                <w:spacing w:val="-9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more</w:t>
            </w:r>
            <w:r>
              <w:rPr>
                <w:color w:val="231F20"/>
                <w:spacing w:val="-10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confident</w:t>
            </w:r>
            <w:r>
              <w:rPr>
                <w:color w:val="231F20"/>
                <w:spacing w:val="-9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to</w:t>
            </w:r>
            <w:r>
              <w:rPr>
                <w:color w:val="231F20"/>
                <w:spacing w:val="-10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change</w:t>
            </w:r>
            <w:r>
              <w:rPr>
                <w:color w:val="231F20"/>
                <w:spacing w:val="-9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(or</w:t>
            </w:r>
            <w:r>
              <w:rPr>
                <w:color w:val="231F20"/>
                <w:spacing w:val="-10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threaten </w:t>
            </w:r>
            <w:r>
              <w:rPr>
                <w:color w:val="231F20"/>
                <w:sz w:val="16"/>
              </w:rPr>
              <w:t>to change) jobs and as employers and employees </w:t>
            </w:r>
            <w:r>
              <w:rPr>
                <w:color w:val="231F20"/>
                <w:w w:val="95"/>
                <w:sz w:val="16"/>
              </w:rPr>
              <w:t>renegotiate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wages,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31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improvements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in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labour</w:t>
            </w:r>
            <w:r>
              <w:rPr>
                <w:color w:val="231F20"/>
                <w:spacing w:val="-31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market conditions</w:t>
            </w:r>
            <w:r>
              <w:rPr>
                <w:color w:val="231F20"/>
                <w:spacing w:val="-26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could</w:t>
            </w:r>
            <w:r>
              <w:rPr>
                <w:color w:val="231F20"/>
                <w:spacing w:val="-25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start</w:t>
            </w:r>
            <w:r>
              <w:rPr>
                <w:color w:val="231F20"/>
                <w:spacing w:val="-25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to</w:t>
            </w:r>
            <w:r>
              <w:rPr>
                <w:color w:val="231F20"/>
                <w:spacing w:val="-25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feed</w:t>
            </w:r>
            <w:r>
              <w:rPr>
                <w:color w:val="231F20"/>
                <w:spacing w:val="-25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through</w:t>
            </w:r>
            <w:r>
              <w:rPr>
                <w:color w:val="231F20"/>
                <w:spacing w:val="-25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to</w:t>
            </w:r>
            <w:r>
              <w:rPr>
                <w:color w:val="231F20"/>
                <w:spacing w:val="-25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wage</w:t>
            </w:r>
            <w:r>
              <w:rPr>
                <w:color w:val="231F20"/>
                <w:spacing w:val="-25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growth.</w:t>
            </w:r>
          </w:p>
        </w:tc>
      </w:tr>
      <w:tr>
        <w:trPr>
          <w:trHeight w:val="1784" w:hRule="atLeast"/>
        </w:trPr>
        <w:tc>
          <w:tcPr>
            <w:tcW w:w="2572" w:type="dxa"/>
            <w:shd w:val="clear" w:color="auto" w:fill="DFAEAF"/>
          </w:tcPr>
          <w:p>
            <w:pPr>
              <w:pStyle w:val="TableParagraph"/>
              <w:spacing w:line="259" w:lineRule="auto" w:before="93"/>
              <w:ind w:left="59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A lower medium-term equilibrium unemployment rate (Section 3.4).</w:t>
            </w:r>
          </w:p>
        </w:tc>
        <w:tc>
          <w:tcPr>
            <w:tcW w:w="3936" w:type="dxa"/>
            <w:shd w:val="clear" w:color="auto" w:fill="DFAEAF"/>
          </w:tcPr>
          <w:p>
            <w:pPr>
              <w:pStyle w:val="TableParagraph"/>
              <w:spacing w:line="259" w:lineRule="auto" w:before="93"/>
              <w:ind w:left="71" w:right="106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Unemployment</w:t>
            </w:r>
            <w:r>
              <w:rPr>
                <w:color w:val="231F20"/>
                <w:spacing w:val="-33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is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very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close</w:t>
            </w:r>
            <w:r>
              <w:rPr>
                <w:color w:val="231F20"/>
                <w:spacing w:val="-33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to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Bank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staff’s</w:t>
            </w:r>
            <w:r>
              <w:rPr>
                <w:color w:val="231F20"/>
                <w:spacing w:val="-33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estimate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of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the </w:t>
            </w:r>
            <w:r>
              <w:rPr>
                <w:color w:val="231F20"/>
                <w:w w:val="90"/>
                <w:sz w:val="16"/>
              </w:rPr>
              <w:t>medium-term</w:t>
            </w:r>
            <w:r>
              <w:rPr>
                <w:color w:val="231F20"/>
                <w:spacing w:val="-14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equilibrium</w:t>
            </w:r>
            <w:r>
              <w:rPr>
                <w:color w:val="231F20"/>
                <w:spacing w:val="-14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rate</w:t>
            </w:r>
            <w:r>
              <w:rPr>
                <w:color w:val="231F20"/>
                <w:spacing w:val="-13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prevailing</w:t>
            </w:r>
            <w:r>
              <w:rPr>
                <w:color w:val="231F20"/>
                <w:spacing w:val="-14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at</w:t>
            </w:r>
            <w:r>
              <w:rPr>
                <w:color w:val="231F20"/>
                <w:spacing w:val="-13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14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time</w:t>
            </w:r>
            <w:r>
              <w:rPr>
                <w:color w:val="231F20"/>
                <w:spacing w:val="-13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of</w:t>
            </w:r>
            <w:r>
              <w:rPr>
                <w:color w:val="231F20"/>
                <w:spacing w:val="-14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the May</w:t>
            </w:r>
            <w:r>
              <w:rPr>
                <w:color w:val="231F20"/>
                <w:spacing w:val="-12"/>
                <w:w w:val="90"/>
                <w:sz w:val="16"/>
              </w:rPr>
              <w:t> </w:t>
            </w:r>
            <w:r>
              <w:rPr>
                <w:i/>
                <w:color w:val="231F20"/>
                <w:w w:val="90"/>
                <w:sz w:val="16"/>
              </w:rPr>
              <w:t>Report</w:t>
            </w:r>
            <w:r>
              <w:rPr>
                <w:color w:val="231F20"/>
                <w:w w:val="90"/>
                <w:sz w:val="16"/>
              </w:rPr>
              <w:t>.</w:t>
            </w:r>
            <w:r>
              <w:rPr>
                <w:color w:val="231F20"/>
                <w:spacing w:val="21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12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long-term</w:t>
            </w:r>
            <w:r>
              <w:rPr>
                <w:color w:val="231F20"/>
                <w:spacing w:val="-11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unemployed,</w:t>
            </w:r>
            <w:r>
              <w:rPr>
                <w:color w:val="231F20"/>
                <w:spacing w:val="-12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however,</w:t>
            </w:r>
            <w:r>
              <w:rPr>
                <w:color w:val="231F20"/>
                <w:spacing w:val="-12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may</w:t>
            </w:r>
            <w:r>
              <w:rPr>
                <w:color w:val="231F20"/>
                <w:spacing w:val="-11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be </w:t>
            </w:r>
            <w:r>
              <w:rPr>
                <w:color w:val="231F20"/>
                <w:w w:val="95"/>
                <w:sz w:val="16"/>
              </w:rPr>
              <w:t>having</w:t>
            </w:r>
            <w:r>
              <w:rPr>
                <w:color w:val="231F20"/>
                <w:spacing w:val="-24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a</w:t>
            </w:r>
            <w:r>
              <w:rPr>
                <w:color w:val="231F20"/>
                <w:spacing w:val="-24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greater</w:t>
            </w:r>
            <w:r>
              <w:rPr>
                <w:color w:val="231F20"/>
                <w:spacing w:val="-24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effect</w:t>
            </w:r>
            <w:r>
              <w:rPr>
                <w:color w:val="231F20"/>
                <w:spacing w:val="-24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on</w:t>
            </w:r>
            <w:r>
              <w:rPr>
                <w:color w:val="231F20"/>
                <w:spacing w:val="-24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wage</w:t>
            </w:r>
            <w:r>
              <w:rPr>
                <w:color w:val="231F20"/>
                <w:spacing w:val="-24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growth</w:t>
            </w:r>
            <w:r>
              <w:rPr>
                <w:color w:val="231F20"/>
                <w:spacing w:val="-24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than</w:t>
            </w:r>
            <w:r>
              <w:rPr>
                <w:color w:val="231F20"/>
                <w:spacing w:val="-24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previously assumed. For example, recent employment growth has </w:t>
            </w:r>
            <w:r>
              <w:rPr>
                <w:color w:val="231F20"/>
                <w:w w:val="90"/>
                <w:sz w:val="16"/>
              </w:rPr>
              <w:t>been among lower-skilled occupations, and the long-term </w:t>
            </w:r>
            <w:r>
              <w:rPr>
                <w:color w:val="231F20"/>
                <w:w w:val="95"/>
                <w:sz w:val="16"/>
              </w:rPr>
              <w:t>unemployed</w:t>
            </w:r>
            <w:r>
              <w:rPr>
                <w:color w:val="231F20"/>
                <w:spacing w:val="-24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may</w:t>
            </w:r>
            <w:r>
              <w:rPr>
                <w:color w:val="231F20"/>
                <w:spacing w:val="-23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have</w:t>
            </w:r>
            <w:r>
              <w:rPr>
                <w:color w:val="231F20"/>
                <w:spacing w:val="-24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been</w:t>
            </w:r>
            <w:r>
              <w:rPr>
                <w:color w:val="231F20"/>
                <w:spacing w:val="-23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better</w:t>
            </w:r>
            <w:r>
              <w:rPr>
                <w:color w:val="231F20"/>
                <w:spacing w:val="-24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able</w:t>
            </w:r>
            <w:r>
              <w:rPr>
                <w:color w:val="231F20"/>
                <w:spacing w:val="-23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to</w:t>
            </w:r>
            <w:r>
              <w:rPr>
                <w:color w:val="231F20"/>
                <w:spacing w:val="-24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compete</w:t>
            </w:r>
            <w:r>
              <w:rPr>
                <w:color w:val="231F20"/>
                <w:spacing w:val="-23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for </w:t>
            </w:r>
            <w:r>
              <w:rPr>
                <w:color w:val="231F20"/>
                <w:sz w:val="16"/>
              </w:rPr>
              <w:t>these</w:t>
            </w:r>
            <w:r>
              <w:rPr>
                <w:color w:val="231F20"/>
                <w:spacing w:val="-16"/>
                <w:sz w:val="16"/>
              </w:rPr>
              <w:t> </w:t>
            </w:r>
            <w:r>
              <w:rPr>
                <w:color w:val="231F20"/>
                <w:sz w:val="16"/>
              </w:rPr>
              <w:t>jobs</w:t>
            </w:r>
            <w:r>
              <w:rPr>
                <w:color w:val="231F20"/>
                <w:spacing w:val="-16"/>
                <w:sz w:val="16"/>
              </w:rPr>
              <w:t> </w:t>
            </w:r>
            <w:r>
              <w:rPr>
                <w:color w:val="231F20"/>
                <w:sz w:val="16"/>
              </w:rPr>
              <w:t>(Chart</w:t>
            </w:r>
            <w:r>
              <w:rPr>
                <w:color w:val="231F20"/>
                <w:spacing w:val="-16"/>
                <w:sz w:val="16"/>
              </w:rPr>
              <w:t> </w:t>
            </w:r>
            <w:r>
              <w:rPr>
                <w:color w:val="231F20"/>
                <w:sz w:val="16"/>
              </w:rPr>
              <w:t>3.11).</w:t>
            </w:r>
          </w:p>
        </w:tc>
        <w:tc>
          <w:tcPr>
            <w:tcW w:w="3809" w:type="dxa"/>
            <w:shd w:val="clear" w:color="auto" w:fill="DFAEAF"/>
          </w:tcPr>
          <w:p>
            <w:pPr>
              <w:pStyle w:val="TableParagraph"/>
              <w:spacing w:line="259" w:lineRule="auto" w:before="93"/>
              <w:ind w:left="86" w:right="258"/>
              <w:rPr>
                <w:sz w:val="16"/>
              </w:rPr>
            </w:pPr>
            <w:r>
              <w:rPr>
                <w:color w:val="231F20"/>
                <w:sz w:val="16"/>
              </w:rPr>
              <w:t>Bank</w:t>
            </w:r>
            <w:r>
              <w:rPr>
                <w:color w:val="231F20"/>
                <w:spacing w:val="-36"/>
                <w:sz w:val="16"/>
              </w:rPr>
              <w:t> </w:t>
            </w:r>
            <w:r>
              <w:rPr>
                <w:color w:val="231F20"/>
                <w:sz w:val="16"/>
              </w:rPr>
              <w:t>staff</w:t>
            </w:r>
            <w:r>
              <w:rPr>
                <w:color w:val="231F20"/>
                <w:spacing w:val="-36"/>
                <w:sz w:val="16"/>
              </w:rPr>
              <w:t> </w:t>
            </w:r>
            <w:r>
              <w:rPr>
                <w:color w:val="231F20"/>
                <w:sz w:val="16"/>
              </w:rPr>
              <w:t>have</w:t>
            </w:r>
            <w:r>
              <w:rPr>
                <w:color w:val="231F20"/>
                <w:spacing w:val="-36"/>
                <w:sz w:val="16"/>
              </w:rPr>
              <w:t> </w:t>
            </w:r>
            <w:r>
              <w:rPr>
                <w:color w:val="231F20"/>
                <w:sz w:val="16"/>
              </w:rPr>
              <w:t>revised</w:t>
            </w:r>
            <w:r>
              <w:rPr>
                <w:color w:val="231F20"/>
                <w:spacing w:val="-35"/>
                <w:sz w:val="16"/>
              </w:rPr>
              <w:t> </w:t>
            </w:r>
            <w:r>
              <w:rPr>
                <w:color w:val="231F20"/>
                <w:sz w:val="16"/>
              </w:rPr>
              <w:t>down</w:t>
            </w:r>
            <w:r>
              <w:rPr>
                <w:color w:val="231F20"/>
                <w:spacing w:val="-36"/>
                <w:sz w:val="16"/>
              </w:rPr>
              <w:t> </w:t>
            </w:r>
            <w:r>
              <w:rPr>
                <w:color w:val="231F20"/>
                <w:sz w:val="16"/>
              </w:rPr>
              <w:t>their</w:t>
            </w:r>
            <w:r>
              <w:rPr>
                <w:color w:val="231F20"/>
                <w:spacing w:val="-36"/>
                <w:sz w:val="16"/>
              </w:rPr>
              <w:t> </w:t>
            </w:r>
            <w:r>
              <w:rPr>
                <w:color w:val="231F20"/>
                <w:sz w:val="16"/>
              </w:rPr>
              <w:t>estimate</w:t>
            </w:r>
            <w:r>
              <w:rPr>
                <w:color w:val="231F20"/>
                <w:spacing w:val="-35"/>
                <w:sz w:val="16"/>
              </w:rPr>
              <w:t> </w:t>
            </w:r>
            <w:r>
              <w:rPr>
                <w:color w:val="231F20"/>
                <w:sz w:val="16"/>
              </w:rPr>
              <w:t>of</w:t>
            </w:r>
            <w:r>
              <w:rPr>
                <w:color w:val="231F20"/>
                <w:spacing w:val="-36"/>
                <w:sz w:val="16"/>
              </w:rPr>
              <w:t> </w:t>
            </w:r>
            <w:r>
              <w:rPr>
                <w:color w:val="231F20"/>
                <w:sz w:val="16"/>
              </w:rPr>
              <w:t>the </w:t>
            </w:r>
            <w:r>
              <w:rPr>
                <w:color w:val="231F20"/>
                <w:w w:val="95"/>
                <w:sz w:val="16"/>
              </w:rPr>
              <w:t>medium-term</w:t>
            </w:r>
            <w:r>
              <w:rPr>
                <w:color w:val="231F20"/>
                <w:spacing w:val="-1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rate</w:t>
            </w:r>
            <w:r>
              <w:rPr>
                <w:color w:val="231F20"/>
                <w:spacing w:val="-1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to</w:t>
            </w:r>
            <w:r>
              <w:rPr>
                <w:color w:val="231F20"/>
                <w:spacing w:val="-1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around</w:t>
            </w:r>
            <w:r>
              <w:rPr>
                <w:color w:val="231F20"/>
                <w:spacing w:val="-1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5½%</w:t>
            </w:r>
            <w:r>
              <w:rPr>
                <w:color w:val="231F20"/>
                <w:spacing w:val="-1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(Chart</w:t>
            </w:r>
            <w:r>
              <w:rPr>
                <w:color w:val="231F20"/>
                <w:spacing w:val="-1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3.9).</w:t>
            </w:r>
            <w:r>
              <w:rPr>
                <w:color w:val="231F20"/>
                <w:spacing w:val="9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That </w:t>
            </w:r>
            <w:r>
              <w:rPr>
                <w:color w:val="231F20"/>
                <w:w w:val="90"/>
                <w:sz w:val="16"/>
              </w:rPr>
              <w:t>suggests</w:t>
            </w:r>
            <w:r>
              <w:rPr>
                <w:color w:val="231F20"/>
                <w:spacing w:val="-15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greater</w:t>
            </w:r>
            <w:r>
              <w:rPr>
                <w:color w:val="231F20"/>
                <w:spacing w:val="-14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labour</w:t>
            </w:r>
            <w:r>
              <w:rPr>
                <w:color w:val="231F20"/>
                <w:spacing w:val="-14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market</w:t>
            </w:r>
            <w:r>
              <w:rPr>
                <w:color w:val="231F20"/>
                <w:spacing w:val="-14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slack</w:t>
            </w:r>
            <w:r>
              <w:rPr>
                <w:color w:val="231F20"/>
                <w:spacing w:val="-15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in</w:t>
            </w:r>
            <w:r>
              <w:rPr>
                <w:color w:val="231F20"/>
                <w:spacing w:val="-14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14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recent</w:t>
            </w:r>
            <w:r>
              <w:rPr>
                <w:color w:val="231F20"/>
                <w:spacing w:val="-14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past </w:t>
            </w:r>
            <w:r>
              <w:rPr>
                <w:color w:val="231F20"/>
                <w:sz w:val="16"/>
              </w:rPr>
              <w:t>than previously</w:t>
            </w:r>
            <w:r>
              <w:rPr>
                <w:color w:val="231F20"/>
                <w:spacing w:val="-33"/>
                <w:sz w:val="16"/>
              </w:rPr>
              <w:t> </w:t>
            </w:r>
            <w:r>
              <w:rPr>
                <w:color w:val="231F20"/>
                <w:sz w:val="16"/>
              </w:rPr>
              <w:t>judged.</w:t>
            </w:r>
          </w:p>
        </w:tc>
      </w:tr>
      <w:tr>
        <w:trPr>
          <w:trHeight w:val="1393" w:hRule="atLeast"/>
        </w:trPr>
        <w:tc>
          <w:tcPr>
            <w:tcW w:w="2572" w:type="dxa"/>
            <w:shd w:val="clear" w:color="auto" w:fill="DAA3A5"/>
          </w:tcPr>
          <w:p>
            <w:pPr>
              <w:pStyle w:val="TableParagraph"/>
              <w:spacing w:line="259" w:lineRule="auto" w:before="93"/>
              <w:ind w:left="59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A higher medium-term equilibrium </w:t>
            </w:r>
            <w:r>
              <w:rPr>
                <w:color w:val="231F20"/>
                <w:w w:val="95"/>
                <w:sz w:val="16"/>
              </w:rPr>
              <w:t>participation rate (Section 3.4).</w:t>
            </w:r>
          </w:p>
        </w:tc>
        <w:tc>
          <w:tcPr>
            <w:tcW w:w="3936" w:type="dxa"/>
            <w:shd w:val="clear" w:color="auto" w:fill="DAA3A5"/>
          </w:tcPr>
          <w:p>
            <w:pPr>
              <w:pStyle w:val="TableParagraph"/>
              <w:spacing w:line="259" w:lineRule="auto" w:before="93"/>
              <w:ind w:left="71" w:right="71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Labour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force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participation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rate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is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at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its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highest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since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1991. Rises</w:t>
            </w:r>
            <w:r>
              <w:rPr>
                <w:color w:val="231F20"/>
                <w:spacing w:val="-35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in</w:t>
            </w:r>
            <w:r>
              <w:rPr>
                <w:color w:val="231F20"/>
                <w:spacing w:val="-34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participation</w:t>
            </w:r>
            <w:r>
              <w:rPr>
                <w:color w:val="231F20"/>
                <w:spacing w:val="-34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over</w:t>
            </w:r>
            <w:r>
              <w:rPr>
                <w:color w:val="231F20"/>
                <w:spacing w:val="-34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recent</w:t>
            </w:r>
            <w:r>
              <w:rPr>
                <w:color w:val="231F20"/>
                <w:spacing w:val="-34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years</w:t>
            </w:r>
            <w:r>
              <w:rPr>
                <w:color w:val="231F20"/>
                <w:spacing w:val="-34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are</w:t>
            </w:r>
            <w:r>
              <w:rPr>
                <w:color w:val="231F20"/>
                <w:spacing w:val="-34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likely</w:t>
            </w:r>
            <w:r>
              <w:rPr>
                <w:color w:val="231F20"/>
                <w:spacing w:val="-34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to</w:t>
            </w:r>
            <w:r>
              <w:rPr>
                <w:color w:val="231F20"/>
                <w:spacing w:val="-34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reflect changes</w:t>
            </w:r>
            <w:r>
              <w:rPr>
                <w:color w:val="231F20"/>
                <w:spacing w:val="-33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to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women’s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state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pension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age,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abolition</w:t>
            </w:r>
            <w:r>
              <w:rPr>
                <w:color w:val="231F20"/>
                <w:spacing w:val="-32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of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17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default</w:t>
            </w:r>
            <w:r>
              <w:rPr>
                <w:color w:val="231F20"/>
                <w:spacing w:val="-16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retirement</w:t>
            </w:r>
            <w:r>
              <w:rPr>
                <w:color w:val="231F20"/>
                <w:spacing w:val="-16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age,</w:t>
            </w:r>
            <w:r>
              <w:rPr>
                <w:color w:val="231F20"/>
                <w:spacing w:val="-16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concerns</w:t>
            </w:r>
            <w:r>
              <w:rPr>
                <w:color w:val="231F20"/>
                <w:spacing w:val="-16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about</w:t>
            </w:r>
            <w:r>
              <w:rPr>
                <w:color w:val="231F20"/>
                <w:spacing w:val="-16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16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adequacy</w:t>
            </w:r>
            <w:r>
              <w:rPr>
                <w:color w:val="231F20"/>
                <w:spacing w:val="-16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of </w:t>
            </w:r>
            <w:r>
              <w:rPr>
                <w:color w:val="231F20"/>
                <w:w w:val="95"/>
                <w:sz w:val="16"/>
              </w:rPr>
              <w:t>pension and saving income, and changes to the benefit regime.</w:t>
            </w:r>
          </w:p>
        </w:tc>
        <w:tc>
          <w:tcPr>
            <w:tcW w:w="3809" w:type="dxa"/>
            <w:shd w:val="clear" w:color="auto" w:fill="DAA3A5"/>
          </w:tcPr>
          <w:p>
            <w:pPr>
              <w:pStyle w:val="TableParagraph"/>
              <w:spacing w:line="259" w:lineRule="auto" w:before="93"/>
              <w:ind w:left="86" w:right="44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Bank</w:t>
            </w:r>
            <w:r>
              <w:rPr>
                <w:color w:val="231F20"/>
                <w:spacing w:val="-35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staff</w:t>
            </w:r>
            <w:r>
              <w:rPr>
                <w:color w:val="231F20"/>
                <w:spacing w:val="-34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have</w:t>
            </w:r>
            <w:r>
              <w:rPr>
                <w:color w:val="231F20"/>
                <w:spacing w:val="-34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revised</w:t>
            </w:r>
            <w:r>
              <w:rPr>
                <w:color w:val="231F20"/>
                <w:spacing w:val="-34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up</w:t>
            </w:r>
            <w:r>
              <w:rPr>
                <w:color w:val="231F20"/>
                <w:spacing w:val="-34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their</w:t>
            </w:r>
            <w:r>
              <w:rPr>
                <w:color w:val="231F20"/>
                <w:spacing w:val="-34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view</w:t>
            </w:r>
            <w:r>
              <w:rPr>
                <w:color w:val="231F20"/>
                <w:spacing w:val="-34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of</w:t>
            </w:r>
            <w:r>
              <w:rPr>
                <w:color w:val="231F20"/>
                <w:spacing w:val="-34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34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medium-term </w:t>
            </w:r>
            <w:r>
              <w:rPr>
                <w:color w:val="231F20"/>
                <w:w w:val="90"/>
                <w:sz w:val="16"/>
              </w:rPr>
              <w:t>equilibrium</w:t>
            </w:r>
            <w:r>
              <w:rPr>
                <w:color w:val="231F20"/>
                <w:spacing w:val="-22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rate</w:t>
            </w:r>
            <w:r>
              <w:rPr>
                <w:color w:val="231F20"/>
                <w:spacing w:val="-22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of</w:t>
            </w:r>
            <w:r>
              <w:rPr>
                <w:color w:val="231F20"/>
                <w:spacing w:val="-22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participation. The</w:t>
            </w:r>
            <w:r>
              <w:rPr>
                <w:color w:val="231F20"/>
                <w:spacing w:val="-22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actual</w:t>
            </w:r>
            <w:r>
              <w:rPr>
                <w:color w:val="231F20"/>
                <w:spacing w:val="-22"/>
                <w:w w:val="90"/>
                <w:sz w:val="16"/>
              </w:rPr>
              <w:t> </w:t>
            </w:r>
            <w:r>
              <w:rPr>
                <w:color w:val="231F20"/>
                <w:w w:val="90"/>
                <w:sz w:val="16"/>
              </w:rPr>
              <w:t>participation </w:t>
            </w:r>
            <w:r>
              <w:rPr>
                <w:color w:val="231F20"/>
                <w:w w:val="95"/>
                <w:sz w:val="16"/>
              </w:rPr>
              <w:t>rate is now judged to be below its medium-term equilibrium (Chart 3.12). This also suggests greater labour</w:t>
            </w:r>
            <w:r>
              <w:rPr>
                <w:color w:val="231F20"/>
                <w:spacing w:val="-17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market</w:t>
            </w:r>
            <w:r>
              <w:rPr>
                <w:color w:val="231F20"/>
                <w:spacing w:val="-17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slack</w:t>
            </w:r>
            <w:r>
              <w:rPr>
                <w:color w:val="231F20"/>
                <w:spacing w:val="-17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than</w:t>
            </w:r>
            <w:r>
              <w:rPr>
                <w:color w:val="231F20"/>
                <w:spacing w:val="-17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previously</w:t>
            </w:r>
            <w:r>
              <w:rPr>
                <w:color w:val="231F20"/>
                <w:spacing w:val="-17"/>
                <w:w w:val="95"/>
                <w:sz w:val="16"/>
              </w:rPr>
              <w:t> </w:t>
            </w:r>
            <w:r>
              <w:rPr>
                <w:color w:val="231F20"/>
                <w:w w:val="95"/>
                <w:sz w:val="16"/>
              </w:rPr>
              <w:t>judged.</w:t>
            </w:r>
          </w:p>
        </w:tc>
      </w:tr>
    </w:tbl>
    <w:p>
      <w:pPr>
        <w:pStyle w:val="BodyText"/>
      </w:pPr>
    </w:p>
    <w:p>
      <w:pPr>
        <w:spacing w:after="0"/>
        <w:sectPr>
          <w:type w:val="continuous"/>
          <w:pgSz w:w="11910" w:h="16840"/>
          <w:pgMar w:top="1560" w:bottom="0" w:left="620" w:right="401"/>
        </w:sectPr>
      </w:pPr>
    </w:p>
    <w:p>
      <w:pPr>
        <w:pStyle w:val="BodyText"/>
        <w:spacing w:before="9" w:after="1"/>
        <w:rPr>
          <w:sz w:val="24"/>
        </w:rPr>
      </w:pPr>
    </w:p>
    <w:p>
      <w:pPr>
        <w:pStyle w:val="BodyText"/>
        <w:spacing w:line="20" w:lineRule="exact"/>
        <w:ind w:left="166" w:right="-51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258" w:firstLine="0"/>
        <w:jc w:val="left"/>
        <w:rPr>
          <w:sz w:val="12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9"/>
          <w:sz w:val="18"/>
        </w:rPr>
        <w:t> </w:t>
      </w:r>
      <w:r>
        <w:rPr>
          <w:b/>
          <w:color w:val="A70741"/>
          <w:sz w:val="18"/>
        </w:rPr>
        <w:t>3.9</w:t>
      </w:r>
      <w:r>
        <w:rPr>
          <w:b/>
          <w:color w:val="A70741"/>
          <w:spacing w:val="-22"/>
          <w:sz w:val="18"/>
        </w:rPr>
        <w:t> </w:t>
      </w:r>
      <w:r>
        <w:rPr>
          <w:color w:val="A70741"/>
          <w:sz w:val="18"/>
        </w:rPr>
        <w:t>Bank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staff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estimate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medium-term equilibrium unemployment has been falling </w:t>
      </w:r>
      <w:r>
        <w:rPr>
          <w:color w:val="231F20"/>
          <w:sz w:val="16"/>
        </w:rPr>
        <w:t>Unemployment</w:t>
      </w:r>
      <w:r>
        <w:rPr>
          <w:color w:val="231F20"/>
          <w:spacing w:val="-22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22"/>
          <w:sz w:val="16"/>
        </w:rPr>
        <w:t> </w:t>
      </w:r>
      <w:r>
        <w:rPr>
          <w:color w:val="231F20"/>
          <w:sz w:val="16"/>
        </w:rPr>
        <w:t>its</w:t>
      </w:r>
      <w:r>
        <w:rPr>
          <w:color w:val="231F20"/>
          <w:spacing w:val="-22"/>
          <w:sz w:val="16"/>
        </w:rPr>
        <w:t> </w:t>
      </w:r>
      <w:r>
        <w:rPr>
          <w:color w:val="231F20"/>
          <w:sz w:val="16"/>
        </w:rPr>
        <w:t>medium-term</w:t>
      </w:r>
      <w:r>
        <w:rPr>
          <w:color w:val="231F20"/>
          <w:spacing w:val="-22"/>
          <w:sz w:val="16"/>
        </w:rPr>
        <w:t> </w:t>
      </w:r>
      <w:r>
        <w:rPr>
          <w:color w:val="231F20"/>
          <w:sz w:val="16"/>
        </w:rPr>
        <w:t>rate</w:t>
      </w:r>
      <w:r>
        <w:rPr>
          <w:color w:val="231F20"/>
          <w:position w:val="4"/>
          <w:sz w:val="12"/>
        </w:rPr>
        <w:t>(a)</w:t>
      </w:r>
    </w:p>
    <w:p>
      <w:pPr>
        <w:spacing w:line="122" w:lineRule="exact" w:before="28"/>
        <w:ind w:left="344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2" w:lineRule="exact" w:before="0"/>
        <w:ind w:left="3875" w:right="0" w:firstLine="0"/>
        <w:jc w:val="left"/>
        <w:rPr>
          <w:sz w:val="12"/>
        </w:rPr>
      </w:pPr>
      <w:r>
        <w:rPr/>
        <w:pict>
          <v:group style="position:absolute;margin-left:39.685001pt;margin-top:2.609821pt;width:182.95pt;height:140.85pt;mso-position-horizontal-relative:page;mso-position-vertical-relative:paragraph;z-index:15854592" coordorigin="794,52" coordsize="3659,2817">
            <v:rect style="position:absolute;left:798;top:57;width:3649;height:2807" filled="false" stroked="true" strokeweight=".495pt" strokecolor="#231f20">
              <v:stroke dashstyle="solid"/>
            </v:rect>
            <v:rect style="position:absolute;left:965;top:1220;width:3311;height:422" filled="true" fillcolor="#c6cdd1" stroked="false">
              <v:fill type="solid"/>
            </v:rect>
            <v:shape style="position:absolute;left:967;top:616;width:3480;height:2248" coordorigin="967,616" coordsize="3480,2248" path="m4335,616l4447,616m4335,1179l4447,1179m4335,1741l4447,1741m4335,2304l4447,2304m4187,2751l4187,2863m3829,2751l3829,2863m3471,2751l3471,2863m3113,2751l3113,2863m2755,2751l2755,2863m2397,2751l2397,2863m2040,2751l2040,2863m1681,2751l1681,2863m1323,2751l1323,2863m967,2751l967,2863e" filled="false" stroked="true" strokeweight=".495pt" strokecolor="#231f20">
              <v:path arrowok="t"/>
              <v:stroke dashstyle="solid"/>
            </v:shape>
            <v:shape style="position:absolute;left:3829;top:644;width:447;height:113" coordorigin="3829,644" coordsize="447,113" path="m4187,729l4276,757m4099,701l4187,729m4008,673l4099,701m3918,644l4008,673m3829,673l3918,644e" filled="false" stroked="true" strokeweight=".99pt" strokecolor="#fcaf17">
              <v:path arrowok="t"/>
              <v:stroke dashstyle="solid"/>
            </v:shape>
            <v:shape style="position:absolute;left:3650;top:662;width:179;height:20" coordorigin="3651,663" coordsize="179,20" path="m3829,663l3741,663,3651,663,3651,682,3741,682,3829,682,3829,663xe" filled="true" fillcolor="#fcaf17" stroked="false">
              <v:path arrowok="t"/>
              <v:fill type="solid"/>
            </v:shape>
            <v:shape style="position:absolute;left:3112;top:503;width:539;height:169" coordorigin="3113,504" coordsize="539,169" path="m3560,616l3651,673m3471,560l3560,616m3382,504l3471,560m3292,532l3382,504m3202,644l3292,532m3113,673l3202,644e" filled="false" stroked="true" strokeweight=".99pt" strokecolor="#fcaf17">
              <v:path arrowok="t"/>
              <v:stroke dashstyle="solid"/>
            </v:shape>
            <v:rect style="position:absolute;left:3024;top:662;width:89;height:20" filled="true" fillcolor="#fcaf17" stroked="false">
              <v:fill type="solid"/>
            </v:rect>
            <v:shape style="position:absolute;left:2039;top:616;width:985;height:788" coordorigin="2040,616" coordsize="985,788" path="m2934,701l3024,673m2844,644l2934,701m2755,616l2844,644m2667,673l2755,616m2577,644l2667,673m2486,673l2577,644m2397,869l2486,673m2309,1066l2397,869m2219,1207l2309,1066m2129,1348l2219,1207m2040,1404l2129,1348e" filled="false" stroked="true" strokeweight=".99pt" strokecolor="#fcaf17">
              <v:path arrowok="t"/>
              <v:stroke dashstyle="solid"/>
            </v:shape>
            <v:rect style="position:absolute;left:1950;top:1393;width:90;height:20" filled="true" fillcolor="#fcaf17" stroked="false">
              <v:fill type="solid"/>
            </v:rect>
            <v:shape style="position:absolute;left:1680;top:1319;width:270;height:85" coordorigin="1681,1319" coordsize="270,85" path="m1860,1376l1950,1404m1770,1348l1860,1376m1681,1319l1770,1348e" filled="false" stroked="true" strokeweight=".99pt" strokecolor="#fcaf17">
              <v:path arrowok="t"/>
              <v:stroke dashstyle="solid"/>
            </v:shape>
            <v:shape style="position:absolute;left:1412;top:1309;width:269;height:20" coordorigin="1412,1310" coordsize="269,20" path="m1681,1310l1593,1310,1502,1310,1412,1310,1412,1329,1502,1329,1593,1329,1681,1329,1681,1310xe" filled="true" fillcolor="#fcaf17" stroked="false">
              <v:path arrowok="t"/>
              <v:fill type="solid"/>
            </v:shape>
            <v:shape style="position:absolute;left:1144;top:1319;width:268;height:197" coordorigin="1145,1319" coordsize="268,197" path="m1323,1376l1412,1319m1235,1404l1323,1376m1145,1516l1235,1404e" filled="false" stroked="true" strokeweight=".99pt" strokecolor="#fcaf17">
              <v:path arrowok="t"/>
              <v:stroke dashstyle="solid"/>
            </v:shape>
            <v:rect style="position:absolute;left:1054;top:1506;width:91;height:20" filled="true" fillcolor="#fcaf17" stroked="false">
              <v:fill type="solid"/>
            </v:rect>
            <v:line style="position:absolute" from="965,1544" to="1055,1516" stroked="true" strokeweight=".99pt" strokecolor="#fcaf17">
              <v:stroke dashstyle="solid"/>
            </v:line>
            <v:shape style="position:absolute;left:3918;top:672;width:358;height:394" coordorigin="3918,673" coordsize="358,394" path="m4187,954l4276,1066m4099,841l4187,954m4008,729l4099,841m3918,673l4008,729e" filled="false" stroked="true" strokeweight=".99pt" strokecolor="#582e91">
              <v:path arrowok="t"/>
              <v:stroke dashstyle="solid"/>
            </v:shape>
            <v:rect style="position:absolute;left:3650;top:662;width:91;height:20" filled="true" fillcolor="#582e91" stroked="false">
              <v:fill type="solid"/>
            </v:rect>
            <v:shape style="position:absolute;left:3112;top:503;width:539;height:169" coordorigin="3113,504" coordsize="539,169" path="m3560,616l3651,673m3471,560l3560,616m3382,504l3471,560m3292,532l3382,504m3202,644l3292,532m3113,673l3202,644e" filled="false" stroked="true" strokeweight=".99pt" strokecolor="#582e91">
              <v:path arrowok="t"/>
              <v:stroke dashstyle="solid"/>
            </v:shape>
            <v:rect style="position:absolute;left:3024;top:662;width:89;height:20" filled="true" fillcolor="#582e91" stroked="false">
              <v:fill type="solid"/>
            </v:rect>
            <v:shape style="position:absolute;left:2039;top:616;width:985;height:788" coordorigin="2040,616" coordsize="985,788" path="m2934,701l3024,673m2844,644l2934,701m2755,616l2844,644m2667,673l2755,616m2577,644l2667,673m2486,673l2577,644m2397,869l2486,673m2309,1066l2397,869m2219,1207l2309,1066m2129,1348l2219,1207m2040,1404l2129,1348e" filled="false" stroked="true" strokeweight=".99pt" strokecolor="#582e91">
              <v:path arrowok="t"/>
              <v:stroke dashstyle="solid"/>
            </v:shape>
            <v:rect style="position:absolute;left:1950;top:1393;width:90;height:20" filled="true" fillcolor="#582e91" stroked="false">
              <v:fill type="solid"/>
            </v:rect>
            <v:shape style="position:absolute;left:1680;top:1319;width:270;height:85" coordorigin="1681,1319" coordsize="270,85" path="m1860,1376l1950,1404m1770,1348l1860,1376m1681,1319l1770,1348e" filled="false" stroked="true" strokeweight=".99pt" strokecolor="#582e91">
              <v:path arrowok="t"/>
              <v:stroke dashstyle="solid"/>
            </v:shape>
            <v:shape style="position:absolute;left:1412;top:1309;width:269;height:20" coordorigin="1412,1310" coordsize="269,20" path="m1681,1310l1593,1310,1502,1310,1412,1310,1412,1329,1502,1329,1593,1329,1681,1329,1681,1310xe" filled="true" fillcolor="#582e91" stroked="false">
              <v:path arrowok="t"/>
              <v:fill type="solid"/>
            </v:shape>
            <v:shape style="position:absolute;left:1144;top:1319;width:268;height:197" coordorigin="1145,1319" coordsize="268,197" path="m1323,1376l1412,1319m1235,1404l1323,1376m1145,1516l1235,1404e" filled="false" stroked="true" strokeweight=".99pt" strokecolor="#582e91">
              <v:path arrowok="t"/>
              <v:stroke dashstyle="solid"/>
            </v:shape>
            <v:rect style="position:absolute;left:1054;top:1506;width:91;height:20" filled="true" fillcolor="#582e91" stroked="false">
              <v:fill type="solid"/>
            </v:rect>
            <v:line style="position:absolute" from="965,1544" to="1055,1516" stroked="true" strokeweight=".99pt" strokecolor="#582e91">
              <v:stroke dashstyle="solid"/>
            </v:line>
            <v:line style="position:absolute" from="965,1432" to="4276,1432" stroked="true" strokeweight=".99pt" strokecolor="#f15f22">
              <v:stroke dashstyle="shortdot"/>
            </v:line>
            <v:shape style="position:absolute;left:3650;top:1038;width:626;height:29" coordorigin="3651,1038" coordsize="626,29" path="m4187,1038l4276,1066m4099,1038l4187,1038m4008,1038l4099,1038m3918,1038l4008,1038m3829,1038l3918,1038m3741,1066l3829,1038m3651,1038l3741,1066e" filled="false" stroked="true" strokeweight=".99pt" strokecolor="#74c043">
              <v:path arrowok="t"/>
              <v:stroke dashstyle="shortdot"/>
            </v:shape>
            <v:rect style="position:absolute;left:3560;top:1028;width:91;height:20" filled="true" fillcolor="#74c043" stroked="false">
              <v:fill type="solid"/>
            </v:rect>
            <v:shape style="position:absolute;left:3382;top:1010;width:179;height:29" coordorigin="3382,1010" coordsize="179,29" path="m3471,1010l3560,1038m3382,1038l3471,1010e" filled="false" stroked="true" strokeweight=".99pt" strokecolor="#74c043">
              <v:path arrowok="t"/>
              <v:stroke dashstyle="shortdot"/>
            </v:shape>
            <v:rect style="position:absolute;left:3291;top:1028;width:91;height:20" filled="true" fillcolor="#74c043" stroked="false">
              <v:fill type="solid"/>
            </v:rect>
            <v:line style="position:absolute" from="3202,1066" to="3292,1038" stroked="true" strokeweight=".99pt" strokecolor="#74c043">
              <v:stroke dashstyle="shortdot"/>
            </v:line>
            <v:rect style="position:absolute;left:2754;top:1056;width:447;height:20" filled="true" fillcolor="#74c043" stroked="false">
              <v:fill type="solid"/>
            </v:rect>
            <v:line style="position:absolute" from="2667,1151" to="2755,1066" stroked="true" strokeweight=".99pt" strokecolor="#74c043">
              <v:stroke dashstyle="shortdot"/>
            </v:line>
            <v:rect style="position:absolute;left:2576;top:1140;width:91;height:20" filled="true" fillcolor="#74c043" stroked="false">
              <v:fill type="solid"/>
            </v:rect>
            <v:shape style="position:absolute;left:2218;top:1150;width:358;height:225" coordorigin="2219,1151" coordsize="358,225" path="m2486,1235l2577,1151m2397,1291l2486,1235m2309,1348l2397,1291m2219,1376l2309,1348e" filled="false" stroked="true" strokeweight=".99pt" strokecolor="#74c043">
              <v:path arrowok="t"/>
              <v:stroke dashstyle="shortdot"/>
            </v:shape>
            <v:rect style="position:absolute;left:2128;top:1365;width:91;height:20" filled="true" fillcolor="#74c043" stroked="false">
              <v:fill type="solid"/>
            </v:rect>
            <v:line style="position:absolute" from="2040,1404" to="2129,1376" stroked="true" strokeweight=".99pt" strokecolor="#74c043">
              <v:stroke dashstyle="shortdot"/>
            </v:line>
            <v:shape style="position:absolute;left:1680;top:1393;width:359;height:20" coordorigin="1681,1394" coordsize="359,20" path="m2040,1394l1950,1394,1860,1394,1770,1394,1681,1394,1681,1414,1770,1414,1860,1414,1950,1414,2040,1414,2040,1394xe" filled="true" fillcolor="#74c043" stroked="false">
              <v:path arrowok="t"/>
              <v:fill type="solid"/>
            </v:shape>
            <v:line style="position:absolute" from="1593,1376" to="1681,1404" stroked="true" strokeweight=".99pt" strokecolor="#74c043">
              <v:stroke dashstyle="shortdot"/>
            </v:line>
            <v:rect style="position:absolute;left:1502;top:1365;width:91;height:20" filled="true" fillcolor="#74c043" stroked="false">
              <v:fill type="solid"/>
            </v:rect>
            <v:shape style="position:absolute;left:1323;top:1375;width:180;height:57" coordorigin="1323,1376" coordsize="180,57" path="m1412,1404l1502,1376m1323,1432l1412,1404e" filled="false" stroked="true" strokeweight=".99pt" strokecolor="#74c043">
              <v:path arrowok="t"/>
              <v:stroke dashstyle="shortdot"/>
            </v:shape>
            <v:rect style="position:absolute;left:1234;top:1422;width:89;height:20" filled="true" fillcolor="#74c043" stroked="false">
              <v:fill type="solid"/>
            </v:rect>
            <v:line style="position:absolute" from="1145,1460" to="1235,1432" stroked="true" strokeweight=".99pt" strokecolor="#74c043">
              <v:stroke dashstyle="shortdot"/>
            </v:line>
            <v:shape style="position:absolute;left:965;top:1450;width:180;height:20" coordorigin="965,1450" coordsize="180,20" path="m1145,1450l1055,1450,965,1450,965,1470,1055,1470,1145,1470,1145,1450xe" filled="true" fillcolor="#74c043" stroked="false">
              <v:path arrowok="t"/>
              <v:fill type="solid"/>
            </v:shape>
            <v:shape style="position:absolute;left:3650;top:1038;width:626;height:282" coordorigin="3651,1038" coordsize="626,282" path="m4187,1291l4276,1319m4099,1235l4187,1291m4008,1179l4099,1235m3918,1123l4008,1179m3829,1094l3918,1123m3741,1066l3829,1094m3651,1038l3741,1066e" filled="false" stroked="true" strokeweight=".99pt" strokecolor="#ca7ca6">
              <v:path arrowok="t"/>
              <v:stroke dashstyle="shortdot"/>
            </v:shape>
            <v:rect style="position:absolute;left:3560;top:1028;width:91;height:20" filled="true" fillcolor="#ca7ca6" stroked="false">
              <v:fill type="solid"/>
            </v:rect>
            <v:shape style="position:absolute;left:3382;top:1010;width:179;height:29" coordorigin="3382,1010" coordsize="179,29" path="m3471,1010l3560,1038m3382,1038l3471,1010e" filled="false" stroked="true" strokeweight=".99pt" strokecolor="#ca7ca6">
              <v:path arrowok="t"/>
              <v:stroke dashstyle="shortdot"/>
            </v:shape>
            <v:rect style="position:absolute;left:3291;top:1028;width:91;height:20" filled="true" fillcolor="#ca7ca6" stroked="false">
              <v:fill type="solid"/>
            </v:rect>
            <v:line style="position:absolute" from="3202,1066" to="3292,1038" stroked="true" strokeweight=".99pt" strokecolor="#ca7ca6">
              <v:stroke dashstyle="shortdot"/>
            </v:line>
            <v:rect style="position:absolute;left:2754;top:1056;width:447;height:20" filled="true" fillcolor="#ca7ca6" stroked="false">
              <v:fill type="solid"/>
            </v:rect>
            <v:line style="position:absolute" from="2667,1151" to="2755,1066" stroked="true" strokeweight=".99pt" strokecolor="#ca7ca6">
              <v:stroke dashstyle="shortdot"/>
            </v:line>
            <v:rect style="position:absolute;left:2576;top:1140;width:91;height:20" filled="true" fillcolor="#ca7ca6" stroked="false">
              <v:fill type="solid"/>
            </v:rect>
            <v:shape style="position:absolute;left:2218;top:1150;width:358;height:225" coordorigin="2219,1151" coordsize="358,225" path="m2486,1235l2577,1151m2397,1291l2486,1235m2309,1348l2397,1291m2219,1376l2309,1348e" filled="false" stroked="true" strokeweight=".99pt" strokecolor="#ca7ca6">
              <v:path arrowok="t"/>
              <v:stroke dashstyle="shortdot"/>
            </v:shape>
            <v:rect style="position:absolute;left:2128;top:1365;width:91;height:20" filled="true" fillcolor="#ca7ca6" stroked="false">
              <v:fill type="solid"/>
            </v:rect>
            <v:line style="position:absolute" from="2040,1404" to="2129,1376" stroked="true" strokeweight=".99pt" strokecolor="#ca7ca6">
              <v:stroke dashstyle="shortdot"/>
            </v:line>
            <v:shape style="position:absolute;left:1680;top:1393;width:359;height:20" coordorigin="1681,1394" coordsize="359,20" path="m2040,1394l1950,1394,1860,1394,1770,1394,1681,1394,1681,1414,1770,1414,1860,1414,1950,1414,2040,1414,2040,1394xe" filled="true" fillcolor="#ca7ca6" stroked="false">
              <v:path arrowok="t"/>
              <v:fill type="solid"/>
            </v:shape>
            <v:line style="position:absolute" from="1593,1376" to="1681,1404" stroked="true" strokeweight=".99pt" strokecolor="#ca7ca6">
              <v:stroke dashstyle="shortdot"/>
            </v:line>
            <v:rect style="position:absolute;left:1502;top:1365;width:91;height:20" filled="true" fillcolor="#ca7ca6" stroked="false">
              <v:fill type="solid"/>
            </v:rect>
            <v:shape style="position:absolute;left:1323;top:1375;width:180;height:57" coordorigin="1323,1376" coordsize="180,57" path="m1412,1404l1502,1376m1323,1432l1412,1404e" filled="false" stroked="true" strokeweight=".99pt" strokecolor="#ca7ca6">
              <v:path arrowok="t"/>
              <v:stroke dashstyle="shortdot"/>
            </v:shape>
            <v:rect style="position:absolute;left:1234;top:1422;width:89;height:20" filled="true" fillcolor="#ca7ca6" stroked="false">
              <v:fill type="solid"/>
            </v:rect>
            <v:line style="position:absolute" from="1145,1460" to="1235,1432" stroked="true" strokeweight=".99pt" strokecolor="#ca7ca6">
              <v:stroke dashstyle="shortdot"/>
            </v:line>
            <v:shape style="position:absolute;left:965;top:1450;width:180;height:20" coordorigin="965,1450" coordsize="180,20" path="m1145,1450l1055,1450,965,1450,965,1470,1055,1470,1145,1470,1145,1450xe" filled="true" fillcolor="#ca7ca6" stroked="false">
              <v:path arrowok="t"/>
              <v:fill type="solid"/>
            </v:shape>
            <v:shape style="position:absolute;left:798;top:372;width:3292;height:1934" coordorigin="799,372" coordsize="3292,1934" path="m799,618l911,618m799,1181l911,1181m799,1743l911,1743m799,2306l911,2306m3961,372l4090,625e" filled="false" stroked="true" strokeweight=".495pt" strokecolor="#231f20">
              <v:path arrowok="t"/>
              <v:stroke dashstyle="solid"/>
            </v:shape>
            <v:shape style="position:absolute;left:4060;top:599;width:61;height:86" coordorigin="4060,599" coordsize="61,86" path="m4105,599l4060,622,4073,633,4082,642,4121,685,4118,677,4116,666,4113,655,4110,641,4108,630,4105,599xe" filled="true" fillcolor="#231f20" stroked="false">
              <v:path arrowok="t"/>
              <v:fill type="solid"/>
            </v:shape>
            <v:line style="position:absolute" from="3939,2053" to="4143,1382" stroked="true" strokeweight=".495pt" strokecolor="#231f20">
              <v:stroke dashstyle="solid"/>
            </v:line>
            <v:shape style="position:absolute;left:4114;top:1317;width:49;height:88" coordorigin="4115,1318" coordsize="49,88" path="m4163,1318l4115,1391,4163,1405,4161,1389,4160,1376,4160,1363,4160,1349,4161,1337,4162,1327,4163,1318xe" filled="true" fillcolor="#231f20" stroked="false">
              <v:path arrowok="t"/>
              <v:fill type="solid"/>
            </v:shape>
            <v:line style="position:absolute" from="3209,1816" to="4036,1120" stroked="true" strokeweight=".495pt" strokecolor="#231f20">
              <v:stroke dashstyle="solid"/>
            </v:line>
            <v:shape style="position:absolute;left:4007;top:1076;width:80;height:74" coordorigin="4007,1076" coordsize="80,74" path="m4087,1076l4027,1105,4007,1112,4040,1150,4075,1091,4081,1083,4087,1076xe" filled="true" fillcolor="#231f20" stroked="false">
              <v:path arrowok="t"/>
              <v:fill type="solid"/>
            </v:shape>
            <v:line style="position:absolute" from="1539,2242" to="1536,1550" stroked="true" strokeweight=".495pt" strokecolor="#231f20">
              <v:stroke dashstyle="solid"/>
            </v:line>
            <v:shape style="position:absolute;left:1511;top:1483;width:50;height:84" coordorigin="1512,1483" coordsize="50,84" path="m1536,1483l1512,1567,1562,1567,1540,1502,1538,1492,1536,1483xe" filled="true" fillcolor="#231f20" stroked="false">
              <v:path arrowok="t"/>
              <v:fill type="solid"/>
            </v:shape>
            <v:shape style="position:absolute;left:2813;top:77;width:1489;height:285" type="#_x0000_t202" filled="false" stroked="false">
              <v:textbox inset="0,0,0,0">
                <w:txbxContent>
                  <w:p>
                    <w:pPr>
                      <w:spacing w:line="244" w:lineRule="auto" w:before="0"/>
                      <w:ind w:left="53" w:right="8" w:hanging="54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Unemployment</w:t>
                    </w:r>
                    <w:r>
                      <w:rPr>
                        <w:color w:val="231F20"/>
                        <w:spacing w:val="-1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rate</w:t>
                    </w:r>
                    <w:r>
                      <w:rPr>
                        <w:color w:val="231F20"/>
                        <w:spacing w:val="-1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projection </w:t>
                    </w:r>
                    <w:r>
                      <w:rPr>
                        <w:color w:val="231F2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19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18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August</w:t>
                    </w:r>
                    <w:r>
                      <w:rPr>
                        <w:color w:val="231F20"/>
                        <w:spacing w:val="-18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2013</w:t>
                    </w:r>
                    <w:r>
                      <w:rPr>
                        <w:color w:val="231F20"/>
                        <w:spacing w:val="-18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337;top:582;width:1106;height:17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Unemployment rate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740;top:544;width:198;height:14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4"/>
                        <w:sz w:val="12"/>
                        <w:u w:val="single" w:color="582E91"/>
                      </w:rPr>
                      <w:t> </w:t>
                    </w:r>
                    <w:r>
                      <w:rPr>
                        <w:color w:val="231F20"/>
                        <w:spacing w:val="5"/>
                        <w:sz w:val="12"/>
                        <w:u w:val="single" w:color="582E91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1130;top:2250;width:1248;height:285" type="#_x0000_t202" filled="false" stroked="false">
              <v:textbox inset="0,0,0,0">
                <w:txbxContent>
                  <w:p>
                    <w:pPr>
                      <w:spacing w:line="201" w:lineRule="auto" w:before="18"/>
                      <w:ind w:left="53" w:right="13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Estimate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long-term </w:t>
                    </w:r>
                    <w:r>
                      <w:rPr>
                        <w:color w:val="231F20"/>
                        <w:sz w:val="12"/>
                      </w:rPr>
                      <w:t>equilibrium</w:t>
                    </w:r>
                    <w:r>
                      <w:rPr>
                        <w:color w:val="231F20"/>
                        <w:spacing w:val="-21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rate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v:shape style="position:absolute;left:2179;top:1697;width:2124;height:610" type="#_x0000_t202" filled="false" stroked="false">
              <v:textbox inset="0,0,0,0">
                <w:txbxContent>
                  <w:p>
                    <w:pPr>
                      <w:spacing w:line="220" w:lineRule="auto" w:before="9"/>
                      <w:ind w:left="53" w:right="791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Central estimate of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medium-term equilibrium </w:t>
                    </w:r>
                    <w:r>
                      <w:rPr>
                        <w:color w:val="231F20"/>
                        <w:sz w:val="12"/>
                      </w:rPr>
                      <w:t>rate in August 2013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  <w:p>
                    <w:pPr>
                      <w:spacing w:before="44"/>
                      <w:ind w:left="94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Current</w:t>
                    </w:r>
                    <w:r>
                      <w:rPr>
                        <w:color w:val="231F20"/>
                        <w:spacing w:val="-1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central</w:t>
                    </w:r>
                    <w:r>
                      <w:rPr>
                        <w:color w:val="231F20"/>
                        <w:spacing w:val="-18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estimate</w:t>
                    </w:r>
                  </w:p>
                </w:txbxContent>
              </v:textbox>
              <w10:wrap type="none"/>
            </v:shape>
            <v:shape style="position:absolute;left:3177;top:2307;width:889;height:285" type="#_x0000_t202" filled="false" stroked="false">
              <v:textbox inset="0,0,0,0">
                <w:txbxContent>
                  <w:p>
                    <w:pPr>
                      <w:spacing w:line="201" w:lineRule="auto" w:before="18"/>
                      <w:ind w:left="0" w:right="-11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of medium-term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equilibrium </w:t>
                    </w:r>
                    <w:r>
                      <w:rPr>
                        <w:color w:val="231F20"/>
                        <w:spacing w:val="-4"/>
                        <w:w w:val="90"/>
                        <w:sz w:val="12"/>
                      </w:rPr>
                      <w:t>rate</w:t>
                    </w:r>
                    <w:r>
                      <w:rPr>
                        <w:color w:val="231F20"/>
                        <w:spacing w:val="-4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8"/>
        <w:ind w:left="0" w:right="38" w:firstLine="0"/>
        <w:jc w:val="right"/>
        <w:rPr>
          <w:sz w:val="12"/>
        </w:rPr>
      </w:pPr>
      <w:r>
        <w:rPr>
          <w:color w:val="231F20"/>
          <w:w w:val="103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8"/>
        <w:ind w:left="0" w:right="3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8"/>
        <w:ind w:left="0" w:right="38" w:firstLine="0"/>
        <w:jc w:val="right"/>
        <w:rPr>
          <w:sz w:val="12"/>
        </w:rPr>
      </w:pPr>
      <w:r>
        <w:rPr>
          <w:color w:val="231F20"/>
          <w:w w:val="10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8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2</w:t>
      </w:r>
    </w:p>
    <w:p>
      <w:pPr>
        <w:pStyle w:val="BodyText"/>
        <w:spacing w:before="6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spacing w:line="268" w:lineRule="auto" w:before="1"/>
        <w:ind w:left="173" w:right="944"/>
        <w:rPr>
          <w:sz w:val="14"/>
        </w:rPr>
      </w:pPr>
      <w:r>
        <w:rPr>
          <w:color w:val="231F20"/>
          <w:w w:val="95"/>
        </w:rPr>
        <w:t>lower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probability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job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short-term </w:t>
      </w:r>
      <w:r>
        <w:rPr>
          <w:color w:val="231F20"/>
          <w:w w:val="90"/>
        </w:rPr>
        <w:t>unemployed,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exert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less </w:t>
      </w:r>
      <w:r>
        <w:rPr>
          <w:color w:val="231F20"/>
        </w:rPr>
        <w:t>downward</w:t>
      </w:r>
      <w:r>
        <w:rPr>
          <w:color w:val="231F20"/>
          <w:spacing w:val="-23"/>
        </w:rPr>
        <w:t> </w:t>
      </w:r>
      <w:r>
        <w:rPr>
          <w:color w:val="231F20"/>
        </w:rPr>
        <w:t>pressure</w:t>
      </w:r>
      <w:r>
        <w:rPr>
          <w:color w:val="231F20"/>
          <w:spacing w:val="-22"/>
        </w:rPr>
        <w:t> </w:t>
      </w:r>
      <w:r>
        <w:rPr>
          <w:color w:val="231F20"/>
        </w:rPr>
        <w:t>on</w:t>
      </w:r>
      <w:r>
        <w:rPr>
          <w:color w:val="231F20"/>
          <w:spacing w:val="-23"/>
        </w:rPr>
        <w:t> </w:t>
      </w:r>
      <w:r>
        <w:rPr>
          <w:color w:val="231F20"/>
        </w:rPr>
        <w:t>wages.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line="268" w:lineRule="auto" w:before="199"/>
        <w:ind w:left="173" w:right="277"/>
      </w:pPr>
      <w:r>
        <w:rPr>
          <w:color w:val="231F20"/>
          <w:w w:val="95"/>
        </w:rPr>
        <w:t>Wage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subdued,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short-term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sharply,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its pre-crisis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3.10).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longer-term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unemployed, despite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transition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average,</w:t>
      </w:r>
      <w:r>
        <w:rPr>
          <w:color w:val="231F20"/>
          <w:spacing w:val="-44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put</w:t>
      </w:r>
      <w:r>
        <w:rPr>
          <w:color w:val="231F20"/>
          <w:spacing w:val="-43"/>
        </w:rPr>
        <w:t> </w:t>
      </w:r>
      <w:r>
        <w:rPr>
          <w:color w:val="231F20"/>
        </w:rPr>
        <w:t>additional</w:t>
      </w:r>
      <w:r>
        <w:rPr>
          <w:color w:val="231F20"/>
          <w:spacing w:val="-43"/>
        </w:rPr>
        <w:t> </w:t>
      </w:r>
      <w:r>
        <w:rPr>
          <w:color w:val="231F20"/>
        </w:rPr>
        <w:t>downward</w:t>
      </w:r>
      <w:r>
        <w:rPr>
          <w:color w:val="231F20"/>
          <w:spacing w:val="-43"/>
        </w:rPr>
        <w:t> </w:t>
      </w:r>
      <w:r>
        <w:rPr>
          <w:color w:val="231F20"/>
        </w:rPr>
        <w:t>pressure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wages </w:t>
      </w:r>
      <w:r>
        <w:rPr>
          <w:color w:val="231F20"/>
          <w:w w:val="95"/>
        </w:rPr>
        <w:t>because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example, </w:t>
      </w:r>
      <w:r>
        <w:rPr>
          <w:color w:val="231F20"/>
        </w:rPr>
        <w:t>if</w:t>
      </w:r>
      <w:r>
        <w:rPr>
          <w:color w:val="231F20"/>
          <w:spacing w:val="-43"/>
        </w:rPr>
        <w:t> </w:t>
      </w:r>
      <w:r>
        <w:rPr>
          <w:color w:val="231F20"/>
        </w:rPr>
        <w:t>they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fewer</w:t>
      </w:r>
      <w:r>
        <w:rPr>
          <w:color w:val="231F20"/>
          <w:spacing w:val="-43"/>
        </w:rPr>
        <w:t> </w:t>
      </w:r>
      <w:r>
        <w:rPr>
          <w:color w:val="231F20"/>
        </w:rPr>
        <w:t>alternative</w:t>
      </w:r>
      <w:r>
        <w:rPr>
          <w:color w:val="231F20"/>
          <w:spacing w:val="-43"/>
        </w:rPr>
        <w:t> </w:t>
      </w:r>
      <w:r>
        <w:rPr>
          <w:color w:val="231F20"/>
        </w:rPr>
        <w:t>options</w:t>
      </w:r>
      <w:r>
        <w:rPr>
          <w:color w:val="231F20"/>
          <w:spacing w:val="-43"/>
        </w:rPr>
        <w:t> </w:t>
      </w:r>
      <w:r>
        <w:rPr>
          <w:color w:val="231F20"/>
        </w:rPr>
        <w:t>than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short-term </w:t>
      </w:r>
      <w:r>
        <w:rPr>
          <w:color w:val="231F20"/>
          <w:w w:val="95"/>
        </w:rPr>
        <w:t>unemployed.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intensified,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perhaps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response to less generous out-of-work benefits. In addition, </w:t>
      </w:r>
      <w:r>
        <w:rPr>
          <w:color w:val="231F20"/>
        </w:rPr>
        <w:t>employment</w:t>
      </w:r>
      <w:r>
        <w:rPr>
          <w:color w:val="231F20"/>
          <w:spacing w:val="-38"/>
        </w:rPr>
        <w:t> </w:t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over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past</w:t>
      </w:r>
      <w:r>
        <w:rPr>
          <w:color w:val="231F20"/>
          <w:spacing w:val="-38"/>
        </w:rPr>
        <w:t> </w:t>
      </w:r>
      <w:r>
        <w:rPr>
          <w:color w:val="231F20"/>
        </w:rPr>
        <w:t>few</w:t>
      </w:r>
      <w:r>
        <w:rPr>
          <w:color w:val="231F20"/>
          <w:spacing w:val="-38"/>
        </w:rPr>
        <w:t> </w:t>
      </w:r>
      <w:r>
        <w:rPr>
          <w:color w:val="231F20"/>
        </w:rPr>
        <w:t>quarters</w:t>
      </w:r>
      <w:r>
        <w:rPr>
          <w:color w:val="231F20"/>
          <w:spacing w:val="-38"/>
        </w:rPr>
        <w:t> </w:t>
      </w:r>
      <w:r>
        <w:rPr>
          <w:color w:val="231F20"/>
        </w:rPr>
        <w:t>has</w:t>
      </w:r>
      <w:r>
        <w:rPr>
          <w:color w:val="231F20"/>
          <w:spacing w:val="-37"/>
        </w:rPr>
        <w:t> </w:t>
      </w:r>
      <w:r>
        <w:rPr>
          <w:color w:val="231F20"/>
        </w:rPr>
        <w:t>been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1"/>
          <w:cols w:num="2" w:equalWidth="0">
            <w:col w:w="4031" w:space="1299"/>
            <w:col w:w="5559"/>
          </w:cols>
        </w:sectPr>
      </w:pPr>
    </w:p>
    <w:p>
      <w:pPr>
        <w:pStyle w:val="BodyText"/>
        <w:spacing w:before="5"/>
      </w:pPr>
    </w:p>
    <w:p>
      <w:pPr>
        <w:tabs>
          <w:tab w:pos="1179" w:val="left" w:leader="none"/>
          <w:tab w:pos="1532" w:val="left" w:leader="none"/>
          <w:tab w:pos="1891" w:val="left" w:leader="none"/>
          <w:tab w:pos="2256" w:val="left" w:leader="none"/>
          <w:tab w:pos="2623" w:val="left" w:leader="none"/>
          <w:tab w:pos="2975" w:val="left" w:leader="none"/>
          <w:tab w:pos="3332" w:val="left" w:leader="none"/>
        </w:tabs>
        <w:spacing w:before="0"/>
        <w:ind w:left="399" w:right="0" w:firstLine="0"/>
        <w:jc w:val="left"/>
        <w:rPr>
          <w:sz w:val="12"/>
        </w:rPr>
      </w:pPr>
      <w:r>
        <w:rPr>
          <w:color w:val="231F20"/>
          <w:sz w:val="12"/>
        </w:rPr>
        <w:t>2005   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06</w:t>
        <w:tab/>
        <w:t>07</w:t>
        <w:tab/>
        <w:t>08</w:t>
        <w:tab/>
        <w:t>09</w:t>
        <w:tab/>
        <w:t>10</w:t>
        <w:tab/>
        <w:t>11</w:t>
        <w:tab/>
        <w:t>12</w:t>
        <w:tab/>
        <w:t>13</w:t>
      </w:r>
      <w:r>
        <w:rPr>
          <w:color w:val="231F20"/>
          <w:spacing w:val="5"/>
          <w:sz w:val="12"/>
        </w:rPr>
        <w:t> </w:t>
      </w:r>
      <w:r>
        <w:rPr>
          <w:color w:val="231F20"/>
          <w:sz w:val="12"/>
        </w:rPr>
        <w:t>14</w:t>
      </w:r>
    </w:p>
    <w:p>
      <w:pPr>
        <w:spacing w:before="55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and Bank calculations.</w:t>
      </w:r>
    </w:p>
    <w:p>
      <w:pPr>
        <w:pStyle w:val="BodyText"/>
        <w:spacing w:before="8"/>
        <w:rPr>
          <w:sz w:val="9"/>
        </w:rPr>
      </w:pPr>
    </w:p>
    <w:p>
      <w:pPr>
        <w:pStyle w:val="ListParagraph"/>
        <w:numPr>
          <w:ilvl w:val="0"/>
          <w:numId w:val="35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Percentages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economically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active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population.</w:t>
      </w:r>
    </w:p>
    <w:p>
      <w:pPr>
        <w:pStyle w:val="ListParagraph"/>
        <w:numPr>
          <w:ilvl w:val="0"/>
          <w:numId w:val="35"/>
        </w:numPr>
        <w:tabs>
          <w:tab w:pos="344" w:val="left" w:leader="none"/>
        </w:tabs>
        <w:spacing w:line="244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Quarterly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final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6"/>
          <w:w w:val="95"/>
          <w:sz w:val="11"/>
        </w:rPr>
        <w:t>for </w:t>
      </w:r>
      <w:r>
        <w:rPr>
          <w:color w:val="231F20"/>
          <w:sz w:val="11"/>
        </w:rPr>
        <w:t>unemployment 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BodyText"/>
        <w:spacing w:before="7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tabs>
          <w:tab w:pos="1639" w:val="left" w:leader="none"/>
          <w:tab w:pos="6628" w:val="left" w:leader="none"/>
        </w:tabs>
        <w:spacing w:before="0"/>
        <w:ind w:left="6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  <w:r>
        <w:rPr>
          <w:color w:val="231F20"/>
          <w:sz w:val="12"/>
        </w:rPr>
        <w:tab/>
      </w:r>
      <w:r>
        <w:rPr>
          <w:color w:val="231F20"/>
          <w:w w:val="74"/>
          <w:sz w:val="12"/>
          <w:u w:val="single" w:color="A70741"/>
        </w:rPr>
        <w:t> </w:t>
      </w:r>
      <w:r>
        <w:rPr>
          <w:color w:val="231F20"/>
          <w:sz w:val="12"/>
          <w:u w:val="single" w:color="A70741"/>
        </w:rPr>
        <w:tab/>
      </w:r>
    </w:p>
    <w:p>
      <w:pPr>
        <w:pStyle w:val="ListParagraph"/>
        <w:numPr>
          <w:ilvl w:val="1"/>
          <w:numId w:val="35"/>
        </w:numPr>
        <w:tabs>
          <w:tab w:pos="1853" w:val="left" w:leader="none"/>
        </w:tabs>
        <w:spacing w:line="160" w:lineRule="exact" w:before="70" w:after="0"/>
        <w:ind w:left="1852" w:right="460" w:hanging="213"/>
        <w:jc w:val="left"/>
        <w:rPr>
          <w:sz w:val="14"/>
        </w:rPr>
      </w:pPr>
      <w:r>
        <w:rPr>
          <w:color w:val="231F20"/>
          <w:w w:val="95"/>
          <w:sz w:val="14"/>
        </w:rPr>
        <w:t>Many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studies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have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concluded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that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long-term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unemployed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have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limited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effect 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inflation,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example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Gordon,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R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(2013),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‘The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Phillips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Curve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alive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well: inflation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NAIRU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during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slow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recovery’,</w:t>
      </w:r>
      <w:r>
        <w:rPr>
          <w:color w:val="231F20"/>
          <w:spacing w:val="-24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NBER</w:t>
      </w:r>
      <w:r>
        <w:rPr>
          <w:i/>
          <w:color w:val="231F20"/>
          <w:spacing w:val="-25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Working</w:t>
      </w:r>
      <w:r>
        <w:rPr>
          <w:i/>
          <w:color w:val="231F20"/>
          <w:spacing w:val="-25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Paper</w:t>
      </w:r>
      <w:r>
        <w:rPr>
          <w:i/>
          <w:color w:val="231F20"/>
          <w:spacing w:val="-25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No.</w:t>
      </w:r>
      <w:r>
        <w:rPr>
          <w:i/>
          <w:color w:val="231F20"/>
          <w:spacing w:val="-25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19390</w:t>
      </w:r>
      <w:r>
        <w:rPr>
          <w:color w:val="231F20"/>
          <w:w w:val="95"/>
          <w:sz w:val="14"/>
        </w:rPr>
        <w:t>, for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United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States,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Llaudes,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R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(2005),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‘The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Phillips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Curve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long-term </w:t>
      </w:r>
      <w:r>
        <w:rPr>
          <w:color w:val="231F20"/>
          <w:w w:val="90"/>
          <w:sz w:val="14"/>
        </w:rPr>
        <w:t>unemployment’,</w:t>
      </w:r>
      <w:r>
        <w:rPr>
          <w:color w:val="231F20"/>
          <w:spacing w:val="-10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European</w:t>
      </w:r>
      <w:r>
        <w:rPr>
          <w:i/>
          <w:color w:val="231F20"/>
          <w:spacing w:val="-12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Central</w:t>
      </w:r>
      <w:r>
        <w:rPr>
          <w:i/>
          <w:color w:val="231F20"/>
          <w:spacing w:val="-12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12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Working</w:t>
      </w:r>
      <w:r>
        <w:rPr>
          <w:i/>
          <w:color w:val="231F20"/>
          <w:spacing w:val="-12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Paper</w:t>
      </w:r>
      <w:r>
        <w:rPr>
          <w:i/>
          <w:color w:val="231F20"/>
          <w:spacing w:val="-12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No.</w:t>
      </w:r>
      <w:r>
        <w:rPr>
          <w:i/>
          <w:color w:val="231F20"/>
          <w:spacing w:val="-12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441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OECD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countries,</w:t>
      </w:r>
    </w:p>
    <w:p>
      <w:pPr>
        <w:spacing w:after="0" w:line="160" w:lineRule="exact"/>
        <w:jc w:val="left"/>
        <w:rPr>
          <w:sz w:val="14"/>
        </w:rPr>
        <w:sectPr>
          <w:type w:val="continuous"/>
          <w:pgSz w:w="11910" w:h="16840"/>
          <w:pgMar w:top="1560" w:bottom="0" w:left="620" w:right="401"/>
          <w:cols w:num="2" w:equalWidth="0">
            <w:col w:w="3823" w:space="40"/>
            <w:col w:w="7026"/>
          </w:cols>
        </w:sectPr>
      </w:pPr>
    </w:p>
    <w:p>
      <w:pPr>
        <w:pStyle w:val="ListParagraph"/>
        <w:numPr>
          <w:ilvl w:val="0"/>
          <w:numId w:val="35"/>
        </w:numPr>
        <w:tabs>
          <w:tab w:pos="344" w:val="left" w:leader="none"/>
        </w:tabs>
        <w:spacing w:line="46" w:lineRule="exact" w:before="0" w:after="0"/>
        <w:ind w:left="343" w:right="0" w:hanging="171"/>
        <w:jc w:val="left"/>
        <w:rPr>
          <w:sz w:val="11"/>
        </w:rPr>
      </w:pPr>
      <w:r>
        <w:rPr/>
        <w:pict>
          <v:rect style="position:absolute;margin-left:19.841999pt;margin-top:56.693016pt;width:575.433pt;height:432.578pt;mso-position-horizontal-relative:page;mso-position-vertical-relative:page;z-index:-20610048" filled="true" fillcolor="#f2dfdd" stroked="false">
            <v:fill type="solid"/>
            <w10:wrap type="none"/>
          </v:rect>
        </w:pic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proxy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simple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calculation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rather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</w:p>
    <w:p>
      <w:pPr>
        <w:spacing w:line="244" w:lineRule="auto" w:before="2"/>
        <w:ind w:left="343" w:right="63" w:firstLine="0"/>
        <w:jc w:val="left"/>
        <w:rPr>
          <w:sz w:val="11"/>
        </w:rPr>
      </w:pPr>
      <w:r>
        <w:rPr>
          <w:color w:val="231F20"/>
          <w:w w:val="95"/>
          <w:sz w:val="11"/>
        </w:rPr>
        <w:t>model,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associated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error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reflect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uncertainty,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 considerable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how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well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proxy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captures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medium-term equilibrium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rate.</w:t>
      </w:r>
      <w:r>
        <w:rPr>
          <w:color w:val="231F20"/>
          <w:spacing w:val="5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box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pages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28–29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13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for </w:t>
      </w:r>
      <w:r>
        <w:rPr>
          <w:color w:val="231F20"/>
          <w:sz w:val="11"/>
        </w:rPr>
        <w:t>more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details.</w:t>
      </w:r>
    </w:p>
    <w:p>
      <w:pPr>
        <w:pStyle w:val="ListParagraph"/>
        <w:numPr>
          <w:ilvl w:val="0"/>
          <w:numId w:val="35"/>
        </w:numPr>
        <w:tabs>
          <w:tab w:pos="344" w:val="left" w:leader="none"/>
        </w:tabs>
        <w:spacing w:line="244" w:lineRule="auto" w:before="0" w:after="0"/>
        <w:ind w:left="343" w:right="82" w:hanging="171"/>
        <w:jc w:val="left"/>
        <w:rPr>
          <w:sz w:val="11"/>
        </w:rPr>
      </w:pPr>
      <w:r>
        <w:rPr>
          <w:color w:val="231F20"/>
          <w:w w:val="95"/>
          <w:sz w:val="11"/>
        </w:rPr>
        <w:t>Staff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swathe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around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natural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reflects uncertainty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parameters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model,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does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capture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uncertainty about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model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misspecification.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true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likely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much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larger.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box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pages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28–29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10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1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details.</w:t>
      </w:r>
    </w:p>
    <w:p>
      <w:pPr>
        <w:spacing w:line="235" w:lineRule="auto" w:before="0"/>
        <w:ind w:left="173" w:right="347" w:firstLine="0"/>
        <w:jc w:val="left"/>
        <w:rPr>
          <w:sz w:val="14"/>
        </w:rPr>
      </w:pPr>
      <w:r>
        <w:rPr/>
        <w:br w:type="column"/>
      </w:r>
      <w:r>
        <w:rPr>
          <w:color w:val="231F20"/>
          <w:w w:val="95"/>
          <w:sz w:val="14"/>
        </w:rPr>
        <w:t>including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United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Kingdom.</w:t>
      </w:r>
      <w:r>
        <w:rPr>
          <w:color w:val="231F20"/>
          <w:spacing w:val="-7"/>
          <w:w w:val="95"/>
          <w:sz w:val="14"/>
        </w:rPr>
        <w:t> </w:t>
      </w:r>
      <w:r>
        <w:rPr>
          <w:color w:val="231F20"/>
          <w:w w:val="95"/>
          <w:sz w:val="14"/>
        </w:rPr>
        <w:t>It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worth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noting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however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that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some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research concludes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that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long-term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unemployed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have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similar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effect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wages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spacing w:val="-4"/>
          <w:w w:val="95"/>
          <w:sz w:val="14"/>
        </w:rPr>
        <w:t>the</w:t>
      </w:r>
    </w:p>
    <w:p>
      <w:pPr>
        <w:spacing w:line="235" w:lineRule="auto" w:before="0"/>
        <w:ind w:left="173" w:right="347" w:firstLine="0"/>
        <w:jc w:val="left"/>
        <w:rPr>
          <w:sz w:val="14"/>
        </w:rPr>
      </w:pPr>
      <w:r>
        <w:rPr>
          <w:color w:val="231F20"/>
          <w:w w:val="90"/>
          <w:sz w:val="14"/>
        </w:rPr>
        <w:t>short-term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unemployed,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including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Bell,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D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Blanchflower,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D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(2014),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‘Labour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spacing w:val="-3"/>
          <w:w w:val="90"/>
          <w:sz w:val="14"/>
        </w:rPr>
        <w:t>market </w:t>
      </w:r>
      <w:r>
        <w:rPr>
          <w:color w:val="231F20"/>
          <w:w w:val="90"/>
          <w:sz w:val="14"/>
        </w:rPr>
        <w:t>slack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UK’,</w:t>
      </w:r>
      <w:r>
        <w:rPr>
          <w:color w:val="231F20"/>
          <w:spacing w:val="-14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Peterson</w:t>
      </w:r>
      <w:r>
        <w:rPr>
          <w:i/>
          <w:color w:val="231F20"/>
          <w:spacing w:val="-1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Institute</w:t>
      </w:r>
      <w:r>
        <w:rPr>
          <w:i/>
          <w:color w:val="231F20"/>
          <w:spacing w:val="-16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for</w:t>
      </w:r>
      <w:r>
        <w:rPr>
          <w:i/>
          <w:color w:val="231F20"/>
          <w:spacing w:val="-16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International</w:t>
      </w:r>
      <w:r>
        <w:rPr>
          <w:i/>
          <w:color w:val="231F20"/>
          <w:spacing w:val="-1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Economics</w:t>
      </w:r>
      <w:r>
        <w:rPr>
          <w:i/>
          <w:color w:val="231F20"/>
          <w:spacing w:val="-16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Working</w:t>
      </w:r>
      <w:r>
        <w:rPr>
          <w:i/>
          <w:color w:val="231F20"/>
          <w:spacing w:val="-16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Paper</w:t>
      </w:r>
      <w:r>
        <w:rPr>
          <w:i/>
          <w:color w:val="231F20"/>
          <w:spacing w:val="-16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14–2</w:t>
      </w:r>
      <w:r>
        <w:rPr>
          <w:color w:val="231F20"/>
          <w:w w:val="90"/>
          <w:sz w:val="14"/>
        </w:rPr>
        <w:t>,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Kiley,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M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(2014),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‘An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evaluation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inflationary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pressure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associated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with</w:t>
      </w:r>
    </w:p>
    <w:p>
      <w:pPr>
        <w:spacing w:line="235" w:lineRule="auto" w:before="2"/>
        <w:ind w:left="173" w:right="739" w:firstLine="0"/>
        <w:jc w:val="left"/>
        <w:rPr>
          <w:sz w:val="14"/>
        </w:rPr>
      </w:pPr>
      <w:r>
        <w:rPr>
          <w:color w:val="231F20"/>
          <w:w w:val="90"/>
          <w:sz w:val="14"/>
        </w:rPr>
        <w:t>short and long-term unemployment’, </w:t>
      </w:r>
      <w:r>
        <w:rPr>
          <w:i/>
          <w:color w:val="231F20"/>
          <w:w w:val="90"/>
          <w:sz w:val="14"/>
        </w:rPr>
        <w:t>Finance and Economics Discussion Series </w:t>
      </w:r>
      <w:r>
        <w:rPr>
          <w:i/>
          <w:color w:val="231F20"/>
          <w:w w:val="107"/>
          <w:sz w:val="14"/>
        </w:rPr>
        <w:t>N</w:t>
      </w:r>
      <w:r>
        <w:rPr>
          <w:i/>
          <w:color w:val="231F20"/>
          <w:w w:val="93"/>
          <w:sz w:val="14"/>
        </w:rPr>
        <w:t>o</w:t>
      </w:r>
      <w:r>
        <w:rPr>
          <w:i/>
          <w:color w:val="231F20"/>
          <w:w w:val="60"/>
          <w:sz w:val="14"/>
        </w:rPr>
        <w:t>.</w:t>
      </w:r>
      <w:r>
        <w:rPr>
          <w:i/>
          <w:color w:val="231F20"/>
          <w:sz w:val="14"/>
        </w:rPr>
        <w:t> </w:t>
      </w:r>
      <w:r>
        <w:rPr>
          <w:i/>
          <w:color w:val="231F20"/>
          <w:w w:val="98"/>
          <w:sz w:val="14"/>
        </w:rPr>
        <w:t>2</w:t>
      </w:r>
      <w:r>
        <w:rPr>
          <w:i/>
          <w:color w:val="231F20"/>
          <w:w w:val="99"/>
          <w:sz w:val="14"/>
        </w:rPr>
        <w:t>0</w:t>
      </w:r>
      <w:r>
        <w:rPr>
          <w:i/>
          <w:color w:val="231F20"/>
          <w:w w:val="77"/>
          <w:sz w:val="14"/>
        </w:rPr>
        <w:t>1</w:t>
      </w:r>
      <w:r>
        <w:rPr>
          <w:i/>
          <w:color w:val="231F20"/>
          <w:w w:val="108"/>
          <w:sz w:val="14"/>
        </w:rPr>
        <w:t>4</w:t>
      </w:r>
      <w:r>
        <w:rPr>
          <w:i/>
          <w:color w:val="231F20"/>
          <w:w w:val="122"/>
          <w:sz w:val="14"/>
        </w:rPr>
        <w:t>–</w:t>
      </w:r>
      <w:r>
        <w:rPr>
          <w:i/>
          <w:color w:val="231F20"/>
          <w:w w:val="98"/>
          <w:sz w:val="14"/>
        </w:rPr>
        <w:t>2</w:t>
      </w:r>
      <w:r>
        <w:rPr>
          <w:i/>
          <w:color w:val="231F20"/>
          <w:w w:val="106"/>
          <w:sz w:val="14"/>
        </w:rPr>
        <w:t>8</w:t>
      </w:r>
      <w:r>
        <w:rPr>
          <w:color w:val="231F20"/>
          <w:w w:val="58"/>
          <w:sz w:val="14"/>
        </w:rPr>
        <w:t>,</w:t>
      </w:r>
      <w:r>
        <w:rPr>
          <w:color w:val="231F20"/>
          <w:sz w:val="14"/>
        </w:rPr>
        <w:t> </w:t>
      </w:r>
      <w:r>
        <w:rPr>
          <w:color w:val="231F20"/>
          <w:w w:val="85"/>
          <w:sz w:val="14"/>
        </w:rPr>
        <w:t>F</w:t>
      </w:r>
      <w:r>
        <w:rPr>
          <w:color w:val="231F20"/>
          <w:w w:val="84"/>
          <w:sz w:val="14"/>
        </w:rPr>
        <w:t>e</w:t>
      </w:r>
      <w:r>
        <w:rPr>
          <w:color w:val="231F20"/>
          <w:w w:val="91"/>
          <w:sz w:val="14"/>
        </w:rPr>
        <w:t>d</w:t>
      </w:r>
      <w:r>
        <w:rPr>
          <w:color w:val="231F20"/>
          <w:w w:val="84"/>
          <w:sz w:val="14"/>
        </w:rPr>
        <w:t>e</w:t>
      </w:r>
      <w:r>
        <w:rPr>
          <w:color w:val="231F20"/>
          <w:w w:val="82"/>
          <w:sz w:val="14"/>
        </w:rPr>
        <w:t>r</w:t>
      </w:r>
      <w:r>
        <w:rPr>
          <w:color w:val="231F20"/>
          <w:w w:val="87"/>
          <w:sz w:val="14"/>
        </w:rPr>
        <w:t>a</w:t>
      </w:r>
      <w:r>
        <w:rPr>
          <w:color w:val="231F20"/>
          <w:w w:val="82"/>
          <w:sz w:val="14"/>
        </w:rPr>
        <w:t>l</w:t>
      </w:r>
      <w:r>
        <w:rPr>
          <w:color w:val="231F20"/>
          <w:sz w:val="14"/>
        </w:rPr>
        <w:t> </w:t>
      </w:r>
      <w:r>
        <w:rPr>
          <w:color w:val="231F20"/>
          <w:w w:val="92"/>
          <w:sz w:val="14"/>
        </w:rPr>
        <w:t>R</w:t>
      </w:r>
      <w:r>
        <w:rPr>
          <w:color w:val="231F20"/>
          <w:w w:val="84"/>
          <w:sz w:val="14"/>
        </w:rPr>
        <w:t>e</w:t>
      </w:r>
      <w:r>
        <w:rPr>
          <w:color w:val="231F20"/>
          <w:w w:val="93"/>
          <w:sz w:val="14"/>
        </w:rPr>
        <w:t>s</w:t>
      </w:r>
      <w:r>
        <w:rPr>
          <w:color w:val="231F20"/>
          <w:w w:val="84"/>
          <w:sz w:val="14"/>
        </w:rPr>
        <w:t>e</w:t>
      </w:r>
      <w:r>
        <w:rPr>
          <w:color w:val="231F20"/>
          <w:w w:val="82"/>
          <w:sz w:val="14"/>
        </w:rPr>
        <w:t>r</w:t>
      </w:r>
      <w:r>
        <w:rPr>
          <w:color w:val="231F20"/>
          <w:w w:val="91"/>
          <w:sz w:val="14"/>
        </w:rPr>
        <w:t>v</w:t>
      </w:r>
      <w:r>
        <w:rPr>
          <w:color w:val="231F20"/>
          <w:w w:val="84"/>
          <w:sz w:val="14"/>
        </w:rPr>
        <w:t>e</w:t>
      </w:r>
      <w:r>
        <w:rPr>
          <w:color w:val="231F20"/>
          <w:sz w:val="14"/>
        </w:rPr>
        <w:t> </w:t>
      </w:r>
      <w:r>
        <w:rPr>
          <w:color w:val="231F20"/>
          <w:w w:val="94"/>
          <w:sz w:val="14"/>
        </w:rPr>
        <w:t>B</w:t>
      </w:r>
      <w:r>
        <w:rPr>
          <w:color w:val="231F20"/>
          <w:w w:val="96"/>
          <w:sz w:val="14"/>
        </w:rPr>
        <w:t>o</w:t>
      </w:r>
      <w:r>
        <w:rPr>
          <w:color w:val="231F20"/>
          <w:w w:val="87"/>
          <w:sz w:val="14"/>
        </w:rPr>
        <w:t>a</w:t>
      </w:r>
      <w:r>
        <w:rPr>
          <w:color w:val="231F20"/>
          <w:w w:val="82"/>
          <w:sz w:val="14"/>
        </w:rPr>
        <w:t>r</w:t>
      </w:r>
      <w:r>
        <w:rPr>
          <w:color w:val="231F20"/>
          <w:w w:val="91"/>
          <w:sz w:val="14"/>
        </w:rPr>
        <w:t>d</w:t>
      </w:r>
      <w:r>
        <w:rPr>
          <w:color w:val="231F20"/>
          <w:w w:val="58"/>
          <w:sz w:val="14"/>
        </w:rPr>
        <w:t>,</w:t>
      </w:r>
      <w:r>
        <w:rPr>
          <w:color w:val="231F20"/>
          <w:sz w:val="14"/>
        </w:rPr>
        <w:t> </w:t>
      </w:r>
      <w:r>
        <w:rPr>
          <w:color w:val="231F20"/>
          <w:w w:val="105"/>
          <w:sz w:val="14"/>
        </w:rPr>
        <w:t>W</w:t>
      </w:r>
      <w:r>
        <w:rPr>
          <w:color w:val="231F20"/>
          <w:w w:val="87"/>
          <w:sz w:val="14"/>
        </w:rPr>
        <w:t>a</w:t>
      </w:r>
      <w:r>
        <w:rPr>
          <w:color w:val="231F20"/>
          <w:w w:val="93"/>
          <w:sz w:val="14"/>
        </w:rPr>
        <w:t>s</w:t>
      </w:r>
      <w:r>
        <w:rPr>
          <w:color w:val="231F20"/>
          <w:w w:val="93"/>
          <w:sz w:val="14"/>
        </w:rPr>
        <w:t>h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w w:val="94"/>
          <w:sz w:val="14"/>
        </w:rPr>
        <w:t>g</w:t>
      </w:r>
      <w:r>
        <w:rPr>
          <w:color w:val="231F20"/>
          <w:w w:val="87"/>
          <w:sz w:val="14"/>
        </w:rPr>
        <w:t>t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n</w:t>
      </w:r>
      <w:r>
        <w:rPr>
          <w:color w:val="231F20"/>
          <w:w w:val="58"/>
          <w:sz w:val="14"/>
        </w:rPr>
        <w:t>,</w:t>
      </w:r>
      <w:r>
        <w:rPr>
          <w:color w:val="231F20"/>
          <w:sz w:val="14"/>
        </w:rPr>
        <w:t> </w:t>
      </w:r>
      <w:r>
        <w:rPr>
          <w:color w:val="231F20"/>
          <w:w w:val="105"/>
          <w:sz w:val="14"/>
        </w:rPr>
        <w:t>D</w:t>
      </w:r>
      <w:r>
        <w:rPr>
          <w:color w:val="231F20"/>
          <w:w w:val="98"/>
          <w:sz w:val="14"/>
        </w:rPr>
        <w:t>C</w:t>
      </w:r>
      <w:r>
        <w:rPr>
          <w:color w:val="231F20"/>
          <w:w w:val="58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20" w:right="401"/>
          <w:cols w:num="2" w:equalWidth="0">
            <w:col w:w="4508" w:space="1034"/>
            <w:col w:w="5347"/>
          </w:cols>
        </w:sectPr>
      </w:pPr>
    </w:p>
    <w:p>
      <w:pPr>
        <w:spacing w:line="259" w:lineRule="auto" w:before="110"/>
        <w:ind w:left="173" w:right="112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9"/>
          <w:sz w:val="18"/>
        </w:rPr>
        <w:t> </w:t>
      </w:r>
      <w:r>
        <w:rPr>
          <w:b/>
          <w:color w:val="A70741"/>
          <w:sz w:val="18"/>
        </w:rPr>
        <w:t>3.10</w:t>
      </w:r>
      <w:r>
        <w:rPr>
          <w:b/>
          <w:color w:val="A70741"/>
          <w:spacing w:val="-20"/>
          <w:sz w:val="18"/>
        </w:rPr>
        <w:t> </w:t>
      </w:r>
      <w:r>
        <w:rPr>
          <w:color w:val="A70741"/>
          <w:sz w:val="18"/>
        </w:rPr>
        <w:t>Short-term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unemployment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returned</w:t>
      </w:r>
      <w:r>
        <w:rPr>
          <w:color w:val="A70741"/>
          <w:spacing w:val="-37"/>
          <w:sz w:val="18"/>
        </w:rPr>
        <w:t> </w:t>
      </w:r>
      <w:r>
        <w:rPr>
          <w:color w:val="A70741"/>
          <w:spacing w:val="-8"/>
          <w:sz w:val="18"/>
        </w:rPr>
        <w:t>to </w:t>
      </w:r>
      <w:r>
        <w:rPr>
          <w:color w:val="A70741"/>
          <w:sz w:val="18"/>
        </w:rPr>
        <w:t>its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pre-crisis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average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rate</w:t>
      </w: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Unemployment rates by duration</w:t>
      </w:r>
      <w:r>
        <w:rPr>
          <w:color w:val="231F20"/>
          <w:position w:val="4"/>
          <w:sz w:val="12"/>
        </w:rPr>
        <w:t>(a)</w:t>
      </w:r>
    </w:p>
    <w:p>
      <w:pPr>
        <w:spacing w:line="111" w:lineRule="exact" w:before="51"/>
        <w:ind w:left="0" w:right="705" w:firstLine="0"/>
        <w:jc w:val="right"/>
        <w:rPr>
          <w:sz w:val="11"/>
        </w:rPr>
      </w:pPr>
      <w:r>
        <w:rPr>
          <w:color w:val="231F20"/>
          <w:w w:val="95"/>
          <w:sz w:val="11"/>
        </w:rPr>
        <w:t>Per cent</w:t>
      </w:r>
    </w:p>
    <w:p>
      <w:pPr>
        <w:spacing w:line="111" w:lineRule="exact" w:before="0"/>
        <w:ind w:left="0" w:right="611" w:firstLine="0"/>
        <w:jc w:val="right"/>
        <w:rPr>
          <w:sz w:val="11"/>
        </w:rPr>
      </w:pPr>
      <w:r>
        <w:rPr/>
        <w:pict>
          <v:group style="position:absolute;margin-left:39.685101pt;margin-top:2.561421pt;width:179.25pt;height:138pt;mso-position-horizontal-relative:page;mso-position-vertical-relative:paragraph;z-index:15859200" coordorigin="794,51" coordsize="3585,2760">
            <v:rect style="position:absolute;left:798;top:56;width:3575;height:2750" filled="false" stroked="true" strokeweight=".485pt" strokecolor="#231f20">
              <v:stroke dashstyle="solid"/>
            </v:rect>
            <v:line style="position:absolute" from="964,1039" to="4208,1039" stroked="true" strokeweight=".485pt" strokecolor="#00568b">
              <v:stroke dashstyle="shortdot"/>
            </v:line>
            <v:line style="position:absolute" from="964,2190" to="4208,2190" stroked="true" strokeweight=".485pt" strokecolor="#fcaf17">
              <v:stroke dashstyle="shortdot"/>
            </v:line>
            <v:shape style="position:absolute;left:963;top:601;width:3410;height:2204" coordorigin="964,602" coordsize="3410,2204" path="m4263,602l4373,602m4263,1701l4373,1701m4153,2696l4153,2806m3697,2696l3697,2806m3240,2696l3240,2806m2784,2696l2784,2806m2327,2696l2327,2806m1870,2696l1870,2806m1414,2696l1414,2806m964,2696l964,2806e" filled="false" stroked="true" strokeweight=".485pt" strokecolor="#231f20">
              <v:path arrowok="t"/>
              <v:stroke dashstyle="solid"/>
            </v:shape>
            <v:shape style="position:absolute;left:947;top:308;width:3426;height:2125" type="#_x0000_t75" stroked="false">
              <v:imagedata r:id="rId68" o:title=""/>
            </v:shape>
            <v:shape style="position:absolute;left:798;top:599;width:110;height:1651" coordorigin="799,600" coordsize="110,1651" path="m799,600l909,600m799,1149l909,1149m799,1699l909,1699m799,2250l909,2250e" filled="false" stroked="true" strokeweight=".485pt" strokecolor="#231f20">
              <v:path arrowok="t"/>
              <v:stroke dashstyle="solid"/>
            </v:shape>
            <v:shape style="position:absolute;left:3035;top:155;width:836;height:139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Under</w:t>
                    </w:r>
                    <w:r>
                      <w:rPr>
                        <w:color w:val="231F20"/>
                        <w:spacing w:val="-15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six</w:t>
                    </w:r>
                    <w:r>
                      <w:rPr>
                        <w:color w:val="231F20"/>
                        <w:spacing w:val="-15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months</w:t>
                    </w:r>
                  </w:p>
                </w:txbxContent>
              </v:textbox>
              <w10:wrap type="none"/>
            </v:shape>
            <v:shape style="position:absolute;left:2561;top:1467;width:968;height:139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Over</w:t>
                    </w:r>
                    <w:r>
                      <w:rPr>
                        <w:color w:val="231F20"/>
                        <w:spacing w:val="-17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twelve</w:t>
                    </w:r>
                    <w:r>
                      <w:rPr>
                        <w:color w:val="231F20"/>
                        <w:spacing w:val="-16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months</w:t>
                    </w:r>
                  </w:p>
                </w:txbxContent>
              </v:textbox>
              <w10:wrap type="none"/>
            </v:shape>
            <v:shape style="position:absolute;left:963;top:2173;width:3265;height:406" type="#_x0000_t202" filled="false" stroked="false">
              <v:textbox inset="0,0,0,0">
                <w:txbxContent>
                  <w:p>
                    <w:pPr>
                      <w:tabs>
                        <w:tab w:pos="3244" w:val="left" w:leader="none"/>
                      </w:tabs>
                      <w:spacing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79"/>
                        <w:sz w:val="11"/>
                        <w:u w:val="dotted" w:color="74C043"/>
                      </w:rPr>
                      <w:t> </w:t>
                    </w:r>
                    <w:r>
                      <w:rPr>
                        <w:color w:val="231F20"/>
                        <w:sz w:val="11"/>
                        <w:u w:val="dotted" w:color="74C043"/>
                      </w:rPr>
                      <w:tab/>
                    </w:r>
                  </w:p>
                  <w:p>
                    <w:pPr>
                      <w:spacing w:line="240" w:lineRule="auto" w:before="11"/>
                      <w:rPr>
                        <w:sz w:val="11"/>
                      </w:rPr>
                    </w:pPr>
                  </w:p>
                  <w:p>
                    <w:pPr>
                      <w:spacing w:before="0"/>
                      <w:ind w:left="1069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Six to twelve months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2"/>
          <w:sz w:val="11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6"/>
        <w:ind w:left="0" w:right="611" w:firstLine="0"/>
        <w:jc w:val="right"/>
        <w:rPr>
          <w:sz w:val="11"/>
        </w:rPr>
      </w:pPr>
      <w:r>
        <w:rPr>
          <w:color w:val="231F20"/>
          <w:w w:val="110"/>
          <w:sz w:val="11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7"/>
        <w:ind w:left="0" w:right="611" w:firstLine="0"/>
        <w:jc w:val="right"/>
        <w:rPr>
          <w:sz w:val="11"/>
        </w:rPr>
      </w:pPr>
      <w:r>
        <w:rPr>
          <w:color w:val="231F20"/>
          <w:w w:val="106"/>
          <w:sz w:val="11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7"/>
        <w:ind w:left="0" w:right="611" w:firstLine="0"/>
        <w:jc w:val="right"/>
        <w:rPr>
          <w:sz w:val="11"/>
        </w:rPr>
      </w:pPr>
      <w:r>
        <w:rPr>
          <w:color w:val="231F20"/>
          <w:w w:val="101"/>
          <w:sz w:val="11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6"/>
        <w:ind w:left="0" w:right="611" w:firstLine="0"/>
        <w:jc w:val="right"/>
        <w:rPr>
          <w:sz w:val="11"/>
        </w:rPr>
      </w:pPr>
      <w:r>
        <w:rPr>
          <w:color w:val="231F20"/>
          <w:w w:val="82"/>
          <w:sz w:val="11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11" w:lineRule="exact" w:before="97"/>
        <w:ind w:left="3788" w:right="0" w:firstLine="0"/>
        <w:jc w:val="left"/>
        <w:rPr>
          <w:sz w:val="11"/>
        </w:rPr>
      </w:pPr>
      <w:r>
        <w:rPr>
          <w:color w:val="231F20"/>
          <w:w w:val="111"/>
          <w:sz w:val="11"/>
        </w:rPr>
        <w:t>0</w:t>
      </w:r>
    </w:p>
    <w:p>
      <w:pPr>
        <w:tabs>
          <w:tab w:pos="793" w:val="left" w:leader="none"/>
          <w:tab w:pos="1250" w:val="left" w:leader="none"/>
          <w:tab w:pos="1706" w:val="left" w:leader="none"/>
          <w:tab w:pos="2163" w:val="left" w:leader="none"/>
          <w:tab w:pos="2619" w:val="left" w:leader="none"/>
          <w:tab w:pos="3076" w:val="left" w:leader="none"/>
          <w:tab w:pos="3533" w:val="left" w:leader="none"/>
        </w:tabs>
        <w:spacing w:line="111" w:lineRule="exact" w:before="0"/>
        <w:ind w:left="331" w:right="0" w:firstLine="0"/>
        <w:jc w:val="left"/>
        <w:rPr>
          <w:sz w:val="11"/>
        </w:rPr>
      </w:pPr>
      <w:r>
        <w:rPr>
          <w:color w:val="231F20"/>
          <w:sz w:val="11"/>
        </w:rPr>
        <w:t>1993</w:t>
        <w:tab/>
        <w:t>96</w:t>
        <w:tab/>
        <w:t>99</w:t>
        <w:tab/>
        <w:t>2002</w:t>
        <w:tab/>
        <w:t>05</w:t>
        <w:tab/>
        <w:t>08</w:t>
        <w:tab/>
        <w:t>11</w:t>
        <w:tab/>
        <w:t>14</w:t>
      </w:r>
    </w:p>
    <w:p>
      <w:pPr>
        <w:spacing w:before="61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and Bank calculations.</w:t>
      </w:r>
    </w:p>
    <w:p>
      <w:pPr>
        <w:spacing w:line="244" w:lineRule="auto" w:before="102"/>
        <w:ind w:left="343" w:right="26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unemployed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duration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category,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participation. Dashed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lines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2002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2007.</w:t>
      </w:r>
    </w:p>
    <w:p>
      <w:pPr>
        <w:pStyle w:val="BodyText"/>
        <w:spacing w:before="8"/>
        <w:rPr>
          <w:sz w:val="3"/>
        </w:rPr>
      </w:pPr>
    </w:p>
    <w:p>
      <w:pPr>
        <w:pStyle w:val="BodyText"/>
        <w:spacing w:line="20" w:lineRule="exact"/>
        <w:ind w:left="166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161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5"/>
          <w:sz w:val="18"/>
        </w:rPr>
        <w:t> </w:t>
      </w:r>
      <w:r>
        <w:rPr>
          <w:b/>
          <w:color w:val="A70741"/>
          <w:sz w:val="18"/>
        </w:rPr>
        <w:t>3.11</w:t>
      </w:r>
      <w:r>
        <w:rPr>
          <w:b/>
          <w:color w:val="A70741"/>
          <w:spacing w:val="-14"/>
          <w:sz w:val="18"/>
        </w:rPr>
        <w:t> </w:t>
      </w:r>
      <w:r>
        <w:rPr>
          <w:color w:val="A70741"/>
          <w:sz w:val="18"/>
        </w:rPr>
        <w:t>Much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recent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rise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employment</w:t>
      </w:r>
      <w:r>
        <w:rPr>
          <w:color w:val="A70741"/>
          <w:spacing w:val="-34"/>
          <w:sz w:val="18"/>
        </w:rPr>
        <w:t> </w:t>
      </w:r>
      <w:r>
        <w:rPr>
          <w:color w:val="A70741"/>
          <w:spacing w:val="-5"/>
          <w:sz w:val="18"/>
        </w:rPr>
        <w:t>has </w:t>
      </w:r>
      <w:r>
        <w:rPr>
          <w:color w:val="A70741"/>
          <w:sz w:val="18"/>
        </w:rPr>
        <w:t>been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among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lower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skilled</w:t>
      </w: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Employment growth by occupational skill level</w:t>
      </w:r>
      <w:r>
        <w:rPr>
          <w:color w:val="231F20"/>
          <w:position w:val="4"/>
          <w:sz w:val="12"/>
        </w:rPr>
        <w:t>(a)</w:t>
      </w:r>
    </w:p>
    <w:p>
      <w:pPr>
        <w:spacing w:before="47"/>
        <w:ind w:left="0" w:right="705" w:firstLine="0"/>
        <w:jc w:val="right"/>
        <w:rPr>
          <w:sz w:val="11"/>
        </w:rPr>
      </w:pPr>
      <w:r>
        <w:rPr>
          <w:color w:val="231F20"/>
          <w:w w:val="95"/>
          <w:sz w:val="11"/>
        </w:rPr>
        <w:t>Cumulative increases in employment</w:t>
      </w:r>
    </w:p>
    <w:p>
      <w:pPr>
        <w:spacing w:before="12"/>
        <w:ind w:left="2573" w:right="0" w:firstLine="0"/>
        <w:jc w:val="left"/>
        <w:rPr>
          <w:sz w:val="11"/>
        </w:rPr>
      </w:pPr>
      <w:r>
        <w:rPr/>
        <w:pict>
          <v:group style="position:absolute;margin-left:39.685101pt;margin-top:8.469329pt;width:179.25pt;height:138pt;mso-position-horizontal-relative:page;mso-position-vertical-relative:paragraph;z-index:-20603904" coordorigin="794,169" coordsize="3585,2760">
            <v:rect style="position:absolute;left:1074;top:293;width:138;height:138" filled="true" fillcolor="#74c043" stroked="false">
              <v:fill type="solid"/>
            </v:rect>
            <v:rect style="position:absolute;left:1074;top:469;width:138;height:138" filled="true" fillcolor="#fcaf17" stroked="false">
              <v:fill type="solid"/>
            </v:rect>
            <v:rect style="position:absolute;left:798;top:174;width:3575;height:2750" filled="false" stroked="true" strokeweight=".485pt" strokecolor="#231f20">
              <v:stroke dashstyle="solid"/>
            </v:rect>
            <v:shape style="position:absolute;left:1159;top:1118;width:2981;height:1529" coordorigin="1159,1118" coordsize="2981,1529" path="m1224,2506l1159,2506,1159,2647,1224,2647,1224,2506xm1419,2342l1354,2342,1354,2647,1419,2647,1419,2342xm1613,2313l1548,2313,1548,2647,1613,2647,1613,2313xm1807,2194l1743,2194,1743,2647,1807,2647,1807,2194xm2002,2275l1937,2275,1937,2647,2002,2647,2002,2275xm2196,2387l2131,2387,2131,2647,2196,2647,2196,2387xm2391,2310l2326,2310,2326,2647,2391,2647,2391,2310xm2585,2138l2520,2138,2520,2647,2585,2647,2585,2138xm2779,1936l2715,1936,2715,2647,2779,2647,2779,1936xm2974,1747l2909,1747,2909,2647,2974,2647,2974,1747xm3168,1510l3103,1510,3103,2647,3168,2647,3168,1510xm3363,1469l3298,1469,3298,2647,3363,2647,3363,1469xm3557,1353l3492,1353,3492,2647,3557,2647,3557,1353xm3751,1279l3687,1279,3687,2647,3751,2647,3751,1279xm3946,1267l3881,1267,3881,2647,3946,2647,3946,1267xm4140,1118l4075,1118,4075,2647,4140,2647,4140,1118xe" filled="true" fillcolor="#00568b" stroked="false">
              <v:path arrowok="t"/>
              <v:fill type="solid"/>
            </v:shape>
            <v:shape style="position:absolute;left:1159;top:833;width:2981;height:1872" coordorigin="1159,833" coordsize="2981,1872" path="m1224,2486l1159,2486,1159,2508,1224,2508,1224,2486xm1419,2308l1354,2308,1354,2342,1419,2342,1419,2308xm1613,2647l1548,2647,1548,2704,1613,2704,1613,2647xm1807,2647l1743,2647,1743,2670,1807,2670,1807,2647xm2002,2270l1937,2270,1937,2293,2002,2293,2002,2270xm2196,2333l2131,2333,2131,2387,2196,2387,2196,2333xm2391,2306l2326,2306,2326,2329,2391,2329,2391,2306xm2585,2647l2520,2647,2520,2670,2585,2670,2585,2647xm2779,1908l2715,1908,2715,1936,2779,1936,2779,1908xm2974,2647l2909,2647,2909,2693,2974,2693,2974,2647xm3168,2647l3103,2647,3103,2683,3168,2683,3168,2647xm3363,1431l3298,1431,3298,1469,3363,1469,3363,1431xm3557,1284l3492,1284,3492,1353,3557,1353,3557,1284xm3751,1094l3687,1094,3687,1279,3751,1279,3751,1094xm3946,1038l3881,1038,3881,1267,3946,1267,3946,1038xm4140,833l4075,833,4075,1118,4140,1118,4140,833xe" filled="true" fillcolor="#fcaf17" stroked="false">
              <v:path arrowok="t"/>
              <v:fill type="solid"/>
            </v:shape>
            <v:shape style="position:absolute;left:1159;top:395;width:2981;height:2291" coordorigin="1159,395" coordsize="2981,2291" path="m1224,2438l1159,2438,1159,2486,1224,2486,1224,2438xm1419,2125l1354,2125,1354,2308,1419,2308,1419,2125xm1613,2209l1548,2209,1548,2313,1613,2313,1613,2209xm1807,2048l1743,2048,1743,2194,1807,2194,1807,2048xm2002,2090l1937,2090,1937,2270,2002,2270,2002,2090xm2196,2275l2131,2275,2131,2333,2196,2333,2196,2275xm2391,2232l2326,2232,2326,2306,2391,2306,2391,2232xm2585,1979l2520,1979,2520,2138,2585,2138,2585,1979xm2779,1740l2715,1740,2715,1908,2779,1908,2779,1740xm2974,1515l2909,1515,2909,1747,2974,1747,2974,1515xm3168,1349l3103,1349,3103,1510,3168,1510,3168,1349xm3363,1414l3298,1414,3298,1437,3363,1437,3363,1414xm3557,2647l3492,2647,3492,2685,3557,2685,3557,2647xm3751,1042l3687,1042,3687,1094,3751,1094,3751,1042xm3946,799l3881,799,3881,1038,3946,1038,3946,799xm4140,395l4075,395,4075,833,4140,833,4140,395xe" filled="true" fillcolor="#74c043" stroked="false">
              <v:path arrowok="t"/>
              <v:fill type="solid"/>
            </v:shape>
            <v:shape style="position:absolute;left:964;top:444;width:3409;height:2480" coordorigin="965,444" coordsize="3409,2480" path="m4263,444l4373,444m4263,720l4373,720m4263,995l4373,995m4263,1270l4373,1270m4263,1545l4373,1545m4263,1821l4373,1821m4263,2096l4373,2096m4263,2371l4373,2371m4263,2647l4373,2647m4075,2814l4075,2924m3298,2814l3298,2924m2520,2814l2520,2924m1743,2814l1743,2924m965,2814l965,2924e" filled="false" stroked="true" strokeweight=".485pt" strokecolor="#231f20">
              <v:path arrowok="t"/>
              <v:stroke dashstyle="solid"/>
            </v:shape>
            <v:line style="position:absolute" from="964,2647" to="4208,2647" stroked="true" strokeweight=".485pt" strokecolor="#231f20">
              <v:stroke dashstyle="solid"/>
            </v:line>
            <v:line style="position:absolute" from="1074,893" to="1212,893" stroked="true" strokeweight=".97pt" strokecolor="#a70741">
              <v:stroke dashstyle="solid"/>
            </v:line>
            <v:rect style="position:absolute;left:1074;top:650;width:138;height:138" filled="true" fillcolor="#00568b" stroked="false">
              <v:fill type="solid"/>
            </v:rect>
            <v:shape style="position:absolute;left:997;top:395;width:3111;height:2252" coordorigin="997,395" coordsize="3111,2252" path="m3913,799l4108,395m3719,1042l3913,799m3525,1322l3719,1042m3330,1414l3525,1322m3136,1385l3330,1414m2941,1561l3136,1385m2747,1740l2941,1561m2553,1997l2747,1740m2358,2232l2553,1997m2164,2275l2358,2232m1969,2090l2164,2275m1775,2060l1969,2090m1581,2267l1775,2060m1386,2125l1581,2267m1192,2438l1386,2125m997,2647l1192,2438e" filled="false" stroked="true" strokeweight=".97pt" strokecolor="#a70741">
              <v:path arrowok="t"/>
              <v:stroke dashstyle="solid"/>
            </v:shape>
            <v:shape style="position:absolute;left:798;top:448;width:110;height:2203" coordorigin="799,448" coordsize="110,2203" path="m799,448l909,448m799,723l909,723m799,999l909,999m799,1274l909,1274m799,1549l909,1549m799,1824l909,1824m799,2100l909,2100m799,2375l909,2375m799,2650l909,2650e" filled="false" stroked="true" strokeweight=".485pt" strokecolor="#231f20">
              <v:path arrowok="t"/>
              <v:stroke dashstyle="solid"/>
            </v:shape>
            <v:shape style="position:absolute;left:793;top:169;width:3585;height:2760" type="#_x0000_t202" filled="false" stroked="false">
              <v:textbox inset="0,0,0,0">
                <w:txbxContent>
                  <w:p>
                    <w:pPr>
                      <w:spacing w:before="93"/>
                      <w:ind w:left="467" w:right="2120" w:firstLine="1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Low skilled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Medium skilled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(c)</w:t>
                    </w:r>
                  </w:p>
                  <w:p>
                    <w:pPr>
                      <w:spacing w:line="297" w:lineRule="auto" w:before="22"/>
                      <w:ind w:left="470" w:right="212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Highly skilled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(d) </w:t>
                    </w:r>
                    <w:r>
                      <w:rPr>
                        <w:color w:val="231F20"/>
                        <w:sz w:val="11"/>
                      </w:rPr>
                      <w:t>Total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since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Q1,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thousands</w:t>
      </w:r>
      <w:r>
        <w:rPr>
          <w:color w:val="231F20"/>
          <w:spacing w:val="-4"/>
          <w:sz w:val="11"/>
        </w:rPr>
        <w:t> </w:t>
      </w:r>
      <w:r>
        <w:rPr>
          <w:color w:val="231F20"/>
          <w:position w:val="-8"/>
          <w:sz w:val="11"/>
        </w:rPr>
        <w:t>1,800</w:t>
      </w:r>
    </w:p>
    <w:p>
      <w:pPr>
        <w:spacing w:before="145"/>
        <w:ind w:left="0" w:right="394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1,600</w:t>
      </w:r>
    </w:p>
    <w:p>
      <w:pPr>
        <w:pStyle w:val="BodyText"/>
        <w:spacing w:before="8"/>
        <w:rPr>
          <w:sz w:val="12"/>
        </w:rPr>
      </w:pPr>
    </w:p>
    <w:p>
      <w:pPr>
        <w:spacing w:before="1"/>
        <w:ind w:left="0" w:right="394" w:firstLine="0"/>
        <w:jc w:val="right"/>
        <w:rPr>
          <w:sz w:val="11"/>
        </w:rPr>
      </w:pPr>
      <w:r>
        <w:rPr>
          <w:color w:val="231F20"/>
          <w:w w:val="95"/>
          <w:sz w:val="11"/>
        </w:rPr>
        <w:t>1,400</w:t>
      </w:r>
    </w:p>
    <w:p>
      <w:pPr>
        <w:pStyle w:val="BodyText"/>
        <w:spacing w:before="8"/>
        <w:rPr>
          <w:sz w:val="12"/>
        </w:rPr>
      </w:pPr>
    </w:p>
    <w:p>
      <w:pPr>
        <w:spacing w:before="0"/>
        <w:ind w:left="0" w:right="394" w:firstLine="0"/>
        <w:jc w:val="right"/>
        <w:rPr>
          <w:sz w:val="11"/>
        </w:rPr>
      </w:pPr>
      <w:r>
        <w:rPr>
          <w:color w:val="231F20"/>
          <w:w w:val="95"/>
          <w:sz w:val="11"/>
        </w:rPr>
        <w:t>1,200</w:t>
      </w:r>
    </w:p>
    <w:p>
      <w:pPr>
        <w:pStyle w:val="BodyText"/>
        <w:spacing w:before="8"/>
        <w:rPr>
          <w:sz w:val="12"/>
        </w:rPr>
      </w:pPr>
    </w:p>
    <w:p>
      <w:pPr>
        <w:spacing w:before="0"/>
        <w:ind w:left="0" w:right="394" w:firstLine="0"/>
        <w:jc w:val="right"/>
        <w:rPr>
          <w:sz w:val="11"/>
        </w:rPr>
      </w:pPr>
      <w:r>
        <w:rPr>
          <w:color w:val="231F20"/>
          <w:w w:val="95"/>
          <w:sz w:val="11"/>
        </w:rPr>
        <w:t>1,000</w:t>
      </w:r>
    </w:p>
    <w:p>
      <w:pPr>
        <w:pStyle w:val="BodyText"/>
        <w:spacing w:before="8"/>
        <w:rPr>
          <w:sz w:val="12"/>
        </w:rPr>
      </w:pPr>
    </w:p>
    <w:p>
      <w:pPr>
        <w:spacing w:before="0"/>
        <w:ind w:left="0" w:right="394" w:firstLine="0"/>
        <w:jc w:val="right"/>
        <w:rPr>
          <w:sz w:val="11"/>
        </w:rPr>
      </w:pPr>
      <w:r>
        <w:rPr>
          <w:color w:val="231F20"/>
          <w:spacing w:val="-1"/>
          <w:w w:val="110"/>
          <w:sz w:val="11"/>
        </w:rPr>
        <w:t>800</w:t>
      </w:r>
    </w:p>
    <w:p>
      <w:pPr>
        <w:pStyle w:val="BodyText"/>
        <w:spacing w:before="8"/>
        <w:rPr>
          <w:sz w:val="12"/>
        </w:rPr>
      </w:pPr>
    </w:p>
    <w:p>
      <w:pPr>
        <w:spacing w:before="1"/>
        <w:ind w:left="0" w:right="394" w:firstLine="0"/>
        <w:jc w:val="right"/>
        <w:rPr>
          <w:sz w:val="11"/>
        </w:rPr>
      </w:pPr>
      <w:r>
        <w:rPr>
          <w:color w:val="231F20"/>
          <w:w w:val="110"/>
          <w:sz w:val="11"/>
        </w:rPr>
        <w:t>600</w:t>
      </w:r>
    </w:p>
    <w:p>
      <w:pPr>
        <w:pStyle w:val="BodyText"/>
        <w:spacing w:before="8"/>
        <w:rPr>
          <w:sz w:val="12"/>
        </w:rPr>
      </w:pPr>
    </w:p>
    <w:p>
      <w:pPr>
        <w:spacing w:before="0"/>
        <w:ind w:left="0" w:right="394" w:firstLine="0"/>
        <w:jc w:val="right"/>
        <w:rPr>
          <w:sz w:val="11"/>
        </w:rPr>
      </w:pPr>
      <w:r>
        <w:rPr>
          <w:color w:val="231F20"/>
          <w:w w:val="110"/>
          <w:sz w:val="11"/>
        </w:rPr>
        <w:t>400</w:t>
      </w:r>
    </w:p>
    <w:p>
      <w:pPr>
        <w:pStyle w:val="BodyText"/>
        <w:spacing w:before="8"/>
        <w:rPr>
          <w:sz w:val="12"/>
        </w:rPr>
      </w:pPr>
    </w:p>
    <w:p>
      <w:pPr>
        <w:spacing w:line="120" w:lineRule="exact" w:before="0"/>
        <w:ind w:left="3883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200</w:t>
      </w:r>
    </w:p>
    <w:p>
      <w:pPr>
        <w:spacing w:line="125" w:lineRule="exact" w:before="0"/>
        <w:ind w:left="3805" w:right="0" w:firstLine="0"/>
        <w:jc w:val="left"/>
        <w:rPr>
          <w:sz w:val="15"/>
        </w:rPr>
      </w:pPr>
      <w:r>
        <w:rPr>
          <w:color w:val="231F20"/>
          <w:w w:val="103"/>
          <w:sz w:val="15"/>
        </w:rPr>
        <w:t>+</w:t>
      </w:r>
    </w:p>
    <w:p>
      <w:pPr>
        <w:pStyle w:val="BodyText"/>
        <w:spacing w:line="268" w:lineRule="auto" w:before="3"/>
        <w:ind w:left="173" w:right="345"/>
      </w:pPr>
      <w:r>
        <w:rPr/>
        <w:br w:type="column"/>
      </w:r>
      <w:r>
        <w:rPr>
          <w:color w:val="231F20"/>
          <w:w w:val="95"/>
        </w:rPr>
        <w:t>skewed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lower-skilled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occupations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3.11)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 data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unemployed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skilled.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unemployed,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therefore,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 recently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better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compete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jobs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offer.</w:t>
      </w:r>
    </w:p>
    <w:p>
      <w:pPr>
        <w:pStyle w:val="BodyText"/>
        <w:spacing w:line="268" w:lineRule="auto" w:before="199"/>
        <w:ind w:left="173" w:right="991"/>
      </w:pPr>
      <w:r>
        <w:rPr>
          <w:color w:val="231F20"/>
          <w:w w:val="95"/>
        </w:rPr>
        <w:t>The extent to which the medium-term equilibrium </w:t>
      </w:r>
      <w:r>
        <w:rPr>
          <w:color w:val="231F20"/>
          <w:w w:val="90"/>
        </w:rPr>
        <w:t>unemployment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depends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 long-term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equilibrium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determined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</w:p>
    <w:p>
      <w:pPr>
        <w:pStyle w:val="BodyText"/>
        <w:spacing w:line="268" w:lineRule="auto"/>
        <w:ind w:left="173" w:right="383"/>
      </w:pPr>
      <w:r>
        <w:rPr>
          <w:color w:val="231F20"/>
          <w:w w:val="90"/>
        </w:rPr>
        <w:t>structural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characteristics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estimated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just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5%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3.9). </w:t>
      </w:r>
      <w:r>
        <w:rPr>
          <w:color w:val="231F20"/>
        </w:rPr>
        <w:t>But</w:t>
      </w:r>
      <w:r>
        <w:rPr>
          <w:color w:val="231F20"/>
          <w:spacing w:val="-40"/>
        </w:rPr>
        <w:t> </w:t>
      </w:r>
      <w:r>
        <w:rPr>
          <w:color w:val="231F20"/>
        </w:rPr>
        <w:t>it</w:t>
      </w:r>
      <w:r>
        <w:rPr>
          <w:color w:val="231F20"/>
          <w:spacing w:val="-39"/>
        </w:rPr>
        <w:t> </w:t>
      </w:r>
      <w:r>
        <w:rPr>
          <w:color w:val="231F20"/>
        </w:rPr>
        <w:t>may</w:t>
      </w:r>
      <w:r>
        <w:rPr>
          <w:color w:val="231F20"/>
          <w:spacing w:val="-39"/>
        </w:rPr>
        <w:t> </w:t>
      </w:r>
      <w:r>
        <w:rPr>
          <w:color w:val="231F20"/>
        </w:rPr>
        <w:t>be</w:t>
      </w:r>
      <w:r>
        <w:rPr>
          <w:color w:val="231F20"/>
          <w:spacing w:val="-40"/>
        </w:rPr>
        <w:t> </w:t>
      </w:r>
      <w:r>
        <w:rPr>
          <w:color w:val="231F20"/>
        </w:rPr>
        <w:t>lower,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example</w:t>
      </w:r>
      <w:r>
        <w:rPr>
          <w:color w:val="231F20"/>
          <w:spacing w:val="-40"/>
        </w:rPr>
        <w:t> </w:t>
      </w:r>
      <w:r>
        <w:rPr>
          <w:color w:val="231F20"/>
        </w:rPr>
        <w:t>because</w:t>
      </w:r>
      <w:r>
        <w:rPr>
          <w:color w:val="231F20"/>
          <w:spacing w:val="-39"/>
        </w:rPr>
        <w:t> </w:t>
      </w:r>
      <w:r>
        <w:rPr>
          <w:color w:val="231F20"/>
        </w:rPr>
        <w:t>changes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benefit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system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incentives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those </w:t>
      </w:r>
      <w:r>
        <w:rPr>
          <w:color w:val="231F20"/>
        </w:rPr>
        <w:t>out</w:t>
      </w:r>
      <w:r>
        <w:rPr>
          <w:color w:val="231F20"/>
          <w:spacing w:val="-19"/>
        </w:rPr>
        <w:t> </w:t>
      </w:r>
      <w:r>
        <w:rPr>
          <w:color w:val="231F20"/>
        </w:rPr>
        <w:t>of</w:t>
      </w:r>
      <w:r>
        <w:rPr>
          <w:color w:val="231F20"/>
          <w:spacing w:val="-19"/>
        </w:rPr>
        <w:t> </w:t>
      </w:r>
      <w:r>
        <w:rPr>
          <w:color w:val="231F20"/>
        </w:rPr>
        <w:t>work</w:t>
      </w:r>
      <w:r>
        <w:rPr>
          <w:color w:val="231F20"/>
          <w:spacing w:val="-19"/>
        </w:rPr>
        <w:t> </w:t>
      </w:r>
      <w:r>
        <w:rPr>
          <w:color w:val="231F20"/>
        </w:rPr>
        <w:t>(Section</w:t>
      </w:r>
      <w:r>
        <w:rPr>
          <w:color w:val="231F20"/>
          <w:spacing w:val="-18"/>
        </w:rPr>
        <w:t> </w:t>
      </w:r>
      <w:r>
        <w:rPr>
          <w:color w:val="231F20"/>
        </w:rPr>
        <w:t>5).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73" w:right="359"/>
      </w:pPr>
      <w:r>
        <w:rPr>
          <w:color w:val="231F20"/>
          <w:w w:val="95"/>
        </w:rPr>
        <w:t>Overall,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gap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bigger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 previously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thought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2013.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gap 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narrowed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faster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2014,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 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ago 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3.12).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emerging signs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tightness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 skilled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employees.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Agents’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contacts </w:t>
      </w:r>
      <w:r>
        <w:rPr>
          <w:color w:val="231F20"/>
        </w:rPr>
        <w:t>report recruitment difficulties in IT, construction and </w:t>
      </w:r>
      <w:r>
        <w:rPr>
          <w:color w:val="231F20"/>
          <w:w w:val="90"/>
        </w:rPr>
        <w:t>engineering.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putting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pay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new</w:t>
      </w:r>
      <w:r>
        <w:rPr>
          <w:color w:val="231F20"/>
          <w:spacing w:val="-35"/>
        </w:rPr>
        <w:t> </w:t>
      </w:r>
      <w:r>
        <w:rPr>
          <w:color w:val="231F20"/>
        </w:rPr>
        <w:t>recruits</w:t>
      </w:r>
      <w:r>
        <w:rPr>
          <w:color w:val="231F20"/>
          <w:spacing w:val="-36"/>
        </w:rPr>
        <w:t> </w:t>
      </w:r>
      <w:r>
        <w:rPr>
          <w:color w:val="231F20"/>
        </w:rPr>
        <w:t>(see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box</w:t>
      </w:r>
      <w:r>
        <w:rPr>
          <w:color w:val="231F20"/>
          <w:spacing w:val="-36"/>
        </w:rPr>
        <w:t> </w:t>
      </w:r>
      <w:r>
        <w:rPr>
          <w:color w:val="231F20"/>
        </w:rPr>
        <w:t>on</w:t>
      </w:r>
      <w:r>
        <w:rPr>
          <w:color w:val="231F20"/>
          <w:spacing w:val="-35"/>
        </w:rPr>
        <w:t> </w:t>
      </w:r>
      <w:r>
        <w:rPr>
          <w:color w:val="231F20"/>
        </w:rPr>
        <w:t>page</w:t>
      </w:r>
      <w:r>
        <w:rPr>
          <w:color w:val="231F20"/>
          <w:spacing w:val="-35"/>
        </w:rPr>
        <w:t> </w:t>
      </w:r>
      <w:r>
        <w:rPr>
          <w:color w:val="231F20"/>
        </w:rPr>
        <w:t>34).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CBI</w:t>
      </w:r>
      <w:r>
        <w:rPr>
          <w:color w:val="231F20"/>
          <w:spacing w:val="-36"/>
        </w:rPr>
        <w:t> </w:t>
      </w:r>
      <w:r>
        <w:rPr>
          <w:color w:val="231F20"/>
        </w:rPr>
        <w:t>survey </w:t>
      </w:r>
      <w:r>
        <w:rPr>
          <w:color w:val="231F20"/>
          <w:w w:val="90"/>
        </w:rPr>
        <w:t>suggests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general,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recruitment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difficulties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skilled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employees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service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average </w:t>
      </w:r>
      <w:r>
        <w:rPr>
          <w:color w:val="231F20"/>
        </w:rPr>
        <w:t>(Table</w:t>
      </w:r>
      <w:r>
        <w:rPr>
          <w:color w:val="231F20"/>
          <w:spacing w:val="-19"/>
        </w:rPr>
        <w:t> </w:t>
      </w:r>
      <w:r>
        <w:rPr>
          <w:color w:val="231F20"/>
        </w:rPr>
        <w:t>3.C).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73" w:right="442"/>
      </w:pP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gap,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considers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participation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gap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difference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force participation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who</w:t>
      </w:r>
    </w:p>
    <w:p>
      <w:pPr>
        <w:spacing w:after="0" w:line="268" w:lineRule="auto"/>
        <w:sectPr>
          <w:pgSz w:w="11910" w:h="16840"/>
          <w:pgMar w:header="446" w:footer="0" w:top="1560" w:bottom="280" w:left="620" w:right="401"/>
          <w:cols w:num="2" w:equalWidth="0">
            <w:col w:w="4467" w:space="862"/>
            <w:col w:w="5560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</w:pPr>
    </w:p>
    <w:p>
      <w:pPr>
        <w:tabs>
          <w:tab w:pos="1463" w:val="left" w:leader="none"/>
          <w:tab w:pos="2235" w:val="left" w:leader="none"/>
          <w:tab w:pos="3012" w:val="left" w:leader="none"/>
          <w:tab w:pos="3477" w:val="left" w:leader="none"/>
        </w:tabs>
        <w:spacing w:before="0"/>
        <w:ind w:left="616" w:right="0" w:firstLine="0"/>
        <w:jc w:val="left"/>
        <w:rPr>
          <w:sz w:val="11"/>
        </w:rPr>
      </w:pPr>
      <w:r>
        <w:rPr>
          <w:color w:val="231F20"/>
          <w:sz w:val="11"/>
        </w:rPr>
        <w:t>2010</w:t>
        <w:tab/>
        <w:t>11</w:t>
        <w:tab/>
        <w:t>12</w:t>
        <w:tab/>
        <w:t>13</w:t>
        <w:tab/>
      </w:r>
      <w:r>
        <w:rPr>
          <w:color w:val="231F20"/>
          <w:spacing w:val="-10"/>
          <w:sz w:val="11"/>
        </w:rPr>
        <w:t>14</w:t>
      </w:r>
    </w:p>
    <w:p>
      <w:pPr>
        <w:spacing w:before="69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and Bank calculations.</w:t>
      </w:r>
    </w:p>
    <w:p>
      <w:pPr>
        <w:spacing w:line="120" w:lineRule="exact" w:before="28"/>
        <w:ind w:left="0" w:right="38" w:firstLine="0"/>
        <w:jc w:val="right"/>
        <w:rPr>
          <w:sz w:val="11"/>
        </w:rPr>
      </w:pPr>
      <w:r>
        <w:rPr/>
        <w:br w:type="column"/>
      </w:r>
      <w:r>
        <w:rPr>
          <w:color w:val="231F20"/>
          <w:w w:val="110"/>
          <w:sz w:val="11"/>
        </w:rPr>
        <w:t>0</w:t>
      </w:r>
    </w:p>
    <w:p>
      <w:pPr>
        <w:spacing w:line="161" w:lineRule="exact" w:before="0"/>
        <w:ind w:left="0" w:right="59" w:firstLine="0"/>
        <w:jc w:val="center"/>
        <w:rPr>
          <w:sz w:val="15"/>
        </w:rPr>
      </w:pPr>
      <w:r>
        <w:rPr>
          <w:color w:val="231F20"/>
          <w:w w:val="126"/>
          <w:sz w:val="15"/>
        </w:rPr>
        <w:t>–</w:t>
      </w:r>
    </w:p>
    <w:p>
      <w:pPr>
        <w:spacing w:line="123" w:lineRule="exact" w:before="0"/>
        <w:ind w:left="0" w:right="38" w:firstLine="0"/>
        <w:jc w:val="right"/>
        <w:rPr>
          <w:sz w:val="11"/>
        </w:rPr>
      </w:pPr>
      <w:r>
        <w:rPr>
          <w:color w:val="231F20"/>
          <w:w w:val="105"/>
          <w:sz w:val="11"/>
        </w:rPr>
        <w:t>200</w:t>
      </w:r>
    </w:p>
    <w:p>
      <w:pPr>
        <w:pStyle w:val="BodyText"/>
        <w:spacing w:line="268" w:lineRule="auto"/>
        <w:ind w:left="173" w:right="864"/>
        <w:jc w:val="both"/>
      </w:pPr>
      <w:r>
        <w:rPr/>
        <w:br w:type="column"/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enter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 </w:t>
      </w:r>
      <w:r>
        <w:rPr>
          <w:color w:val="231F20"/>
          <w:w w:val="90"/>
        </w:rPr>
        <w:t>relatively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quickly,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probably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influence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wage </w:t>
      </w:r>
      <w:r>
        <w:rPr>
          <w:color w:val="231F20"/>
          <w:w w:val="95"/>
        </w:rPr>
        <w:t>growth.</w:t>
      </w:r>
    </w:p>
    <w:p>
      <w:pPr>
        <w:spacing w:after="0" w:line="268" w:lineRule="auto"/>
        <w:jc w:val="both"/>
        <w:sectPr>
          <w:type w:val="continuous"/>
          <w:pgSz w:w="11910" w:h="16840"/>
          <w:pgMar w:top="1560" w:bottom="0" w:left="620" w:right="401"/>
          <w:cols w:num="3" w:equalWidth="0">
            <w:col w:w="3590" w:space="42"/>
            <w:col w:w="479" w:space="1218"/>
            <w:col w:w="5560"/>
          </w:cols>
        </w:sectPr>
      </w:pPr>
    </w:p>
    <w:p>
      <w:pPr>
        <w:pStyle w:val="ListParagraph"/>
        <w:numPr>
          <w:ilvl w:val="0"/>
          <w:numId w:val="36"/>
        </w:numPr>
        <w:tabs>
          <w:tab w:pos="344" w:val="left" w:leader="none"/>
        </w:tabs>
        <w:spacing w:line="244" w:lineRule="auto" w:before="41" w:after="0"/>
        <w:ind w:left="343" w:right="361" w:hanging="171"/>
        <w:jc w:val="left"/>
        <w:rPr>
          <w:sz w:val="11"/>
        </w:rPr>
      </w:pPr>
      <w:r>
        <w:rPr>
          <w:color w:val="231F20"/>
          <w:w w:val="95"/>
          <w:sz w:val="11"/>
        </w:rPr>
        <w:t>Uses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Standard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Occupational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Classification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(SOC)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2000.</w:t>
      </w:r>
      <w:r>
        <w:rPr>
          <w:color w:val="231F20"/>
          <w:spacing w:val="4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spacing w:val="-8"/>
          <w:w w:val="95"/>
          <w:sz w:val="11"/>
        </w:rPr>
        <w:t>by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staff.</w:t>
      </w:r>
    </w:p>
    <w:p>
      <w:pPr>
        <w:pStyle w:val="ListParagraph"/>
        <w:numPr>
          <w:ilvl w:val="0"/>
          <w:numId w:val="36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Includes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elementary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occupations,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plant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machine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operatives,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sales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customer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services.</w:t>
      </w:r>
    </w:p>
    <w:p>
      <w:pPr>
        <w:pStyle w:val="ListParagraph"/>
        <w:numPr>
          <w:ilvl w:val="0"/>
          <w:numId w:val="36"/>
        </w:numPr>
        <w:tabs>
          <w:tab w:pos="344" w:val="left" w:leader="none"/>
        </w:tabs>
        <w:spacing w:line="240" w:lineRule="auto" w:before="3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Change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employment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less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changes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high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low-skilled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occupations.</w:t>
      </w:r>
    </w:p>
    <w:p>
      <w:pPr>
        <w:pStyle w:val="ListParagraph"/>
        <w:numPr>
          <w:ilvl w:val="0"/>
          <w:numId w:val="36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Includes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managers,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professional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associate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professional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technical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occupations.</w:t>
      </w:r>
    </w:p>
    <w:p>
      <w:pPr>
        <w:pStyle w:val="BodyText"/>
        <w:rPr>
          <w:sz w:val="4"/>
        </w:rPr>
      </w:pPr>
    </w:p>
    <w:p>
      <w:pPr>
        <w:pStyle w:val="BodyText"/>
        <w:spacing w:line="20" w:lineRule="exact"/>
        <w:ind w:left="166" w:right="-1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29"/>
          <w:sz w:val="18"/>
        </w:rPr>
        <w:t> </w:t>
      </w:r>
      <w:r>
        <w:rPr>
          <w:b/>
          <w:color w:val="A70741"/>
          <w:sz w:val="18"/>
        </w:rPr>
        <w:t>3.12</w:t>
      </w:r>
      <w:r>
        <w:rPr>
          <w:b/>
          <w:color w:val="A70741"/>
          <w:spacing w:val="1"/>
          <w:sz w:val="18"/>
        </w:rPr>
        <w:t> </w:t>
      </w:r>
      <w:r>
        <w:rPr>
          <w:color w:val="A70741"/>
          <w:sz w:val="18"/>
        </w:rPr>
        <w:t>Some</w:t>
      </w:r>
      <w:r>
        <w:rPr>
          <w:color w:val="A70741"/>
          <w:spacing w:val="-26"/>
          <w:sz w:val="18"/>
        </w:rPr>
        <w:t> </w:t>
      </w:r>
      <w:r>
        <w:rPr>
          <w:color w:val="A70741"/>
          <w:sz w:val="18"/>
        </w:rPr>
        <w:t>slack</w:t>
      </w:r>
      <w:r>
        <w:rPr>
          <w:color w:val="A70741"/>
          <w:spacing w:val="-27"/>
          <w:sz w:val="18"/>
        </w:rPr>
        <w:t> </w:t>
      </w:r>
      <w:r>
        <w:rPr>
          <w:color w:val="A70741"/>
          <w:sz w:val="18"/>
        </w:rPr>
        <w:t>remains</w:t>
      </w:r>
      <w:r>
        <w:rPr>
          <w:color w:val="A70741"/>
          <w:spacing w:val="-27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26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27"/>
          <w:sz w:val="18"/>
        </w:rPr>
        <w:t> </w:t>
      </w:r>
      <w:r>
        <w:rPr>
          <w:color w:val="A70741"/>
          <w:sz w:val="18"/>
        </w:rPr>
        <w:t>labour</w:t>
      </w:r>
      <w:r>
        <w:rPr>
          <w:color w:val="A70741"/>
          <w:spacing w:val="-27"/>
          <w:sz w:val="18"/>
        </w:rPr>
        <w:t> </w:t>
      </w:r>
      <w:r>
        <w:rPr>
          <w:color w:val="A70741"/>
          <w:sz w:val="18"/>
        </w:rPr>
        <w:t>market</w:t>
      </w:r>
    </w:p>
    <w:p>
      <w:pPr>
        <w:spacing w:before="17"/>
        <w:ind w:left="173" w:right="0" w:firstLine="0"/>
        <w:jc w:val="left"/>
        <w:rPr>
          <w:sz w:val="12"/>
        </w:rPr>
      </w:pPr>
      <w:r>
        <w:rPr/>
        <w:pict>
          <v:group style="position:absolute;margin-left:39.685101pt;margin-top:12.044974pt;width:180.3pt;height:146.3pt;mso-position-horizontal-relative:page;mso-position-vertical-relative:paragraph;z-index:15862272" coordorigin="794,241" coordsize="3606,2926">
            <v:shape style="position:absolute;left:798;top:411;width:3575;height:2750" coordorigin="799,412" coordsize="3575,2750" path="m799,3161l4373,3161,4373,412,799,412,799,3161xm4263,802l4373,802m4263,1195l4373,1195m4263,1588l4373,1588m4263,1981l4373,1981m4263,2374l4373,2374m4263,2767l4373,2767m4171,3052l4171,3161m3636,3052l3636,3161m3101,3052l3101,3161m2566,3052l2566,3161m2031,3052l2031,3161m1496,3052l1496,3161m961,3052l961,3161e" filled="false" stroked="true" strokeweight=".485pt" strokecolor="#231f20">
              <v:path arrowok="t"/>
              <v:stroke dashstyle="solid"/>
            </v:shape>
            <v:shape style="position:absolute;left:960;top:1101;width:3244;height:1126" coordorigin="961,1101" coordsize="3244,1126" path="m4171,1953l4204,1862m4137,2014l4171,1953m4104,2074l4137,2014m4070,2074l4104,2074m4037,2044l4070,2074m4003,2014l4037,2044m3970,1983l4003,2014m3936,2044l3970,1983m3903,2074l3936,2044m3870,2166l3903,2074m3836,2135l3870,2166m3803,2044l3836,2135m3769,2014l3803,2044m3736,2014l3769,2014m3702,1983l3736,2014m3669,2044l3702,1983m3636,2074l3669,2044m3602,2105l3636,2074m3569,2135l3602,2105m3535,2196l3569,2135m3502,2044l3535,2196m3468,1892l3502,2044m3435,1770l3468,1892m3401,1618l3435,1770m3368,1588l3401,1618m3335,1588l3368,1588m3301,1618l3335,1588m3268,1649l3301,1618m3234,1679l3268,1649m3201,1649l3234,1679m3167,1649l3201,1649m3134,1679l3167,1649m3101,1649l3134,1679m3067,1618l3101,1649m3034,1527l3067,1618m3000,1527l3034,1527m2967,1497l3000,1527m2933,1527l2967,1497m2900,1527l2933,1527m2866,1527l2900,1527m2833,1527l2866,1527m2800,1558l2833,1527m2766,1618l2800,1558m2733,1558l2766,1618m2699,1618l2733,1558m2666,1618l2699,1618m2632,1649l2666,1618m2599,1618l2632,1649m2566,1618l2599,1618m2532,1679l2566,1618m2499,1649l2532,1679m2465,1618l2499,1649m2432,1649l2465,1618m2398,1618l2432,1649m2365,1618l2398,1618m2331,1649l2365,1618m2298,1710l2331,1649m2265,1679l2298,1710m2231,1679l2265,1679m2198,1649l2231,1679m2164,1679l2198,1649m2131,1618l2164,1679m2097,1618l2131,1618m2064,1618l2097,1618m2031,1618l2064,1618m1997,1588l2031,1618m1964,1649l1997,1588m1930,1740l1964,1649m1897,1740l1930,1740m1863,1862l1897,1740m1830,1892l1863,1862m1796,1922l1830,1892m1763,1862l1796,1922m1730,1862l1763,1862m1696,1922l1730,1862m1663,1922l1696,1922m1629,1922l1663,1922m1596,1922l1629,1922m1562,2014l1596,1922m1529,2074l1562,2014m1496,2105l1529,2074m1462,2196l1496,2105m1429,2135l1462,2196m1395,2196l1429,2135m1362,2227l1395,2196m1328,2135l1362,2227m1295,2014l1328,2135m1262,1983l1295,2014m1228,1892l1262,1983m1195,1801l1228,1892m1161,1710l1195,1801m1128,1558l1161,1710m1094,1405l1128,1558m1061,1253l1094,1405m1027,1162l1061,1253m994,1101l1027,1162m961,1101l994,1101e" filled="false" stroked="true" strokeweight=".97pt" strokecolor="#582e91">
              <v:path arrowok="t"/>
              <v:stroke dashstyle="solid"/>
            </v:shape>
            <v:line style="position:absolute" from="4171,1928" to="4204,1715" stroked="true" strokeweight=".97pt" strokecolor="#74c043">
              <v:stroke dashstyle="solid"/>
            </v:line>
            <v:line style="position:absolute" from="4127,1928" to="4180,1928" stroked="true" strokeweight=".987pt" strokecolor="#74c043">
              <v:stroke dashstyle="solid"/>
            </v:line>
            <v:shape style="position:absolute;left:3802;top:1835;width:335;height:974" coordorigin="3803,1835" coordsize="335,974" path="m4104,1835l4137,1928m4070,1995l4104,1835m4037,2002l4070,1995m4003,2156l4037,2002m3970,1999l4003,2156m3936,2312l3970,1999m3903,2211l3936,2312m3870,2312l3903,2211m3836,2259l3870,2312m3803,2809l3836,2259e" filled="false" stroked="true" strokeweight=".97pt" strokecolor="#74c043">
              <v:path arrowok="t"/>
              <v:stroke dashstyle="solid"/>
            </v:shape>
            <v:line style="position:absolute" from="3786,2301" to="3786,2818" stroked="true" strokeweight="2.641pt" strokecolor="#74c043">
              <v:stroke dashstyle="solid"/>
            </v:line>
            <v:shape style="position:absolute;left:3492;top:2133;width:287;height:318" type="#_x0000_t75" stroked="false">
              <v:imagedata r:id="rId69" o:title=""/>
            </v:shape>
            <v:line style="position:absolute" from="3485,1898" to="3485,2408" stroked="true" strokeweight="2.642pt" strokecolor="#74c043">
              <v:stroke dashstyle="solid"/>
            </v:line>
            <v:shape style="position:absolute;left:3368;top:1372;width:101;height:536" coordorigin="3368,1372" coordsize="101,536" path="m3435,1707l3468,1908m3401,1904l3435,1707m3368,1372l3401,1904e" filled="false" stroked="true" strokeweight=".97pt" strokecolor="#74c043">
              <v:path arrowok="t"/>
              <v:stroke dashstyle="solid"/>
            </v:shape>
            <v:line style="position:absolute" from="3351,1362" to="3351,1749" stroked="true" strokeweight="2.642pt" strokecolor="#74c043">
              <v:stroke dashstyle="solid"/>
            </v:line>
            <v:shape style="position:absolute;left:2766;top:1468;width:569;height:566" coordorigin="2766,1469" coordsize="569,566" path="m3301,1532l3335,1740m3268,1469l3301,1532m3234,1509l3268,1469m3201,1631l3234,1509m3167,1770l3201,1631m3134,1726l3167,1770m3101,1621l3134,1726m3067,1512l3101,1621m3034,1580l3067,1512m3000,1706l3034,1580m2967,1671l3000,1706m2933,1577l2967,1671m2900,1869l2933,1577m2866,1903l2900,1869m2833,1795l2866,1903m2800,2034l2833,1795m2766,1765l2800,2034e" filled="false" stroked="true" strokeweight=".97pt" strokecolor="#74c043">
              <v:path arrowok="t"/>
              <v:stroke dashstyle="solid"/>
            </v:shape>
            <v:line style="position:absolute" from="2723,1765" to="2776,1765" stroked="true" strokeweight=".997pt" strokecolor="#74c043">
              <v:stroke dashstyle="solid"/>
            </v:line>
            <v:shape style="position:absolute;left:2599;top:1629;width:134;height:313" coordorigin="2599,1630" coordsize="134,313" path="m2699,1792l2733,1765m2666,1815l2699,1792m2632,1630l2666,1815m2599,1942l2632,1630e" filled="false" stroked="true" strokeweight=".97pt" strokecolor="#74c043">
              <v:path arrowok="t"/>
              <v:stroke dashstyle="solid"/>
            </v:shape>
            <v:line style="position:absolute" from="2582,1611" to="2582,1952" stroked="true" strokeweight="2.642pt" strokecolor="#74c043">
              <v:stroke dashstyle="solid"/>
            </v:line>
            <v:shape style="position:absolute;left:2398;top:1340;width:168;height:281" coordorigin="2398,1341" coordsize="168,281" path="m2532,1605l2566,1621m2499,1412l2532,1605m2465,1356l2499,1412m2432,1550l2465,1356m2398,1341l2432,1550e" filled="false" stroked="true" strokeweight=".97pt" strokecolor="#74c043">
              <v:path arrowok="t"/>
              <v:stroke dashstyle="solid"/>
            </v:shape>
            <v:line style="position:absolute" from="2382,1331" to="2382,1755" stroked="true" strokeweight="2.642pt" strokecolor="#74c043">
              <v:stroke dashstyle="solid"/>
            </v:line>
            <v:line style="position:absolute" from="2331,1686" to="2365,1745" stroked="true" strokeweight=".97pt" strokecolor="#74c043">
              <v:stroke dashstyle="solid"/>
            </v:line>
            <v:line style="position:absolute" from="2315,1676" to="2315,2093" stroked="true" strokeweight="2.641pt" strokecolor="#74c043">
              <v:stroke dashstyle="solid"/>
            </v:line>
            <v:shape style="position:absolute;left:2130;top:1440;width:168;height:643" coordorigin="2131,1441" coordsize="168,643" path="m2265,1459l2298,2083m2231,1441l2265,1459m2198,1487l2231,1441m2164,1541l2198,1487m2131,1693l2164,1541e" filled="false" stroked="true" strokeweight=".97pt" strokecolor="#74c043">
              <v:path arrowok="t"/>
              <v:stroke dashstyle="solid"/>
            </v:shape>
            <v:line style="position:absolute" from="2114,1309" to="2114,1702" stroked="true" strokeweight="2.642pt" strokecolor="#74c043">
              <v:stroke dashstyle="solid"/>
            </v:line>
            <v:shape style="position:absolute;left:1194;top:1271;width:903;height:645" coordorigin="1195,1271" coordsize="903,645" path="m2064,1325l2097,1319m2031,1290l2064,1325m1997,1455l2031,1290m1964,1349l1997,1455m1930,1361l1964,1349m1897,1379l1930,1361m1863,1516l1897,1379m1830,1458l1863,1516m1796,1417l1830,1458m1763,1514l1796,1417m1730,1557l1763,1514m1696,1591l1730,1557m1663,1495l1696,1591m1629,1421l1663,1495m1596,1271l1629,1421m1562,1537l1596,1271m1529,1711l1562,1537m1496,1748l1529,1711m1462,1887l1496,1748m1429,1849l1462,1887m1395,1813l1429,1849m1362,1828l1395,1813m1328,1916l1362,1828m1295,1846l1328,1916m1261,1675l1295,1846m1228,1905l1261,1675m1195,1891l1228,1905e" filled="false" stroked="true" strokeweight=".97pt" strokecolor="#74c043">
              <v:path arrowok="t"/>
              <v:stroke dashstyle="solid"/>
            </v:shape>
            <v:line style="position:absolute" from="1151,1892" to="1204,1892" stroked="true" strokeweight="1.058pt" strokecolor="#74c043">
              <v:stroke dashstyle="solid"/>
            </v:line>
            <v:shape style="position:absolute;left:960;top:1231;width:201;height:662" coordorigin="961,1231" coordsize="201,662" path="m1128,1839l1161,1893m1094,1733l1128,1839m1061,1604l1094,1733m1027,1442l1061,1604m994,1316l1027,1442m961,1231l994,1316e" filled="false" stroked="true" strokeweight=".97pt" strokecolor="#74c043">
              <v:path arrowok="t"/>
              <v:stroke dashstyle="solid"/>
            </v:shape>
            <v:line style="position:absolute" from="4208,1588" to="964,1588" stroked="true" strokeweight=".485pt" strokecolor="#231f20">
              <v:stroke dashstyle="solid"/>
            </v:line>
            <v:shape style="position:absolute;left:3535;top:1914;width:669;height:783" coordorigin="3535,1915" coordsize="669,783" path="m4171,2146l4204,1915m4137,2318l4171,2146m4104,2284l4137,2318m4070,2411l4104,2284m4037,2395l4070,2411m4003,2147l4037,2395m3970,2383l4003,2147m3936,2333l3970,2383m3903,2550l3936,2333m3870,2580l3903,2550m3836,2697l3870,2580m3803,2392l3836,2697m3769,2338l3803,2392m3736,2396l3769,2338m3702,2172l3736,2396m3669,2423l3702,2172m3636,2557l3669,2423m3602,2315l3636,2557m3569,2147l3602,2315m3535,1973l3569,2147e" filled="false" stroked="true" strokeweight=".97pt" strokecolor="#58b6e7">
              <v:path arrowok="t"/>
              <v:stroke dashstyle="solid"/>
            </v:shape>
            <v:line style="position:absolute" from="3519,1626" to="3519,1982" stroked="true" strokeweight="2.642pt" strokecolor="#58b6e7">
              <v:stroke dashstyle="solid"/>
            </v:line>
            <v:line style="position:absolute" from="3459,1634" to="3511,1634" stroked="true" strokeweight="1.162pt" strokecolor="#58b6e7">
              <v:stroke dashstyle="solid"/>
            </v:line>
            <v:shape style="position:absolute;left:2766;top:1351;width:703;height:606" coordorigin="2766,1351" coordsize="703,606" path="m3435,1744l3468,1632m3401,1592l3435,1744m3368,1610l3401,1592m3335,1703l3368,1610m3301,1786l3335,1703m3268,1793l3301,1786m3234,1768l3268,1793m3201,1486l3234,1768m3167,1358l3201,1486m3134,1351l3167,1358m3101,1485l3134,1351m3067,1780l3101,1485m3034,1770l3067,1780m3000,1872l3034,1770m2967,1709l3000,1872m2933,1730l2967,1709m2900,1956l2933,1730m2866,1760l2900,1956m2833,1615l2866,1760m2800,1800l2833,1615m2766,1597l2800,1800e" filled="false" stroked="true" strokeweight=".97pt" strokecolor="#58b6e7">
              <v:path arrowok="t"/>
              <v:stroke dashstyle="solid"/>
            </v:shape>
            <v:line style="position:absolute" from="2723,1596" to="2776,1596" stroked="true" strokeweight=".991pt" strokecolor="#58b6e7">
              <v:stroke dashstyle="solid"/>
            </v:line>
            <v:shape style="position:absolute;left:960;top:789;width:1773;height:1280" coordorigin="961,789" coordsize="1773,1280" path="m2699,1610l2733,1596m2666,1461l2699,1610m2632,1651l2666,1461m2599,1617l2632,1651m2566,1835l2599,1617m2532,1643l2566,1835m2499,1807l2532,1643m2465,1723l2499,1807m2432,1753l2465,1723m2398,1692l2432,1753m2365,1432l2398,1692m2331,1375l2365,1432m2298,1300l2331,1375m2265,1265l2298,1300m2231,1364l2265,1265m2198,1453l2231,1364m2164,1385l2198,1453m2131,1523l2164,1385m2097,1675l2131,1523m2064,1881l2097,1675m2031,1835l2064,1881m1997,1717l2031,1835m1964,1564l1997,1717m1930,1367l1964,1564m1897,1565l1930,1367m1863,1602l1897,1565m1830,1760l1863,1602m1796,1680l1830,1760m1763,1738l1796,1680m1730,1564l1763,1738m1696,1594l1730,1564m1663,1794l1696,1594m1629,1905l1663,1794m1596,2023l1629,1905m1562,1797l1596,2023m1529,1846l1562,1797m1496,1821l1529,1846m1462,1885l1496,1821m1429,1972l1462,1885m1395,2000l1429,1972m1362,1918l1395,2000m1328,2069l1362,1918m1295,2013l1328,2069m1262,1948l1295,2013m1228,1802l1262,1948m1195,1759l1228,1802m1161,1459l1195,1759m1128,1193l1161,1459m1094,1051l1128,1193m1061,883l1094,1051m1027,789l1061,883m994,832l1027,789m961,918l994,832e" filled="false" stroked="true" strokeweight=".97pt" strokecolor="#58b6e7">
              <v:path arrowok="t"/>
              <v:stroke dashstyle="solid"/>
            </v:shape>
            <v:line style="position:absolute" from="4171,2331" to="4171,2947" stroked="true" strokeweight=".485pt" strokecolor="#231f20">
              <v:stroke dashstyle="solid"/>
            </v:line>
            <v:shape style="position:absolute;left:4146;top:2930;width:49;height:83" coordorigin="4146,2930" coordsize="49,83" path="m4195,2930l4146,2930,4152,2946,4157,2958,4161,2970,4167,2994,4169,3004,4170,3013,4172,3004,4174,2994,4180,2970,4184,2959,4195,2930xe" filled="true" fillcolor="#231f20" stroked="false">
              <v:path arrowok="t"/>
              <v:fill type="solid"/>
            </v:shape>
            <v:line style="position:absolute" from="4171,1541" to="4171,537" stroked="true" strokeweight=".485pt" strokecolor="#231f20">
              <v:stroke dashstyle="solid"/>
            </v:line>
            <v:shape style="position:absolute;left:4146;top:470;width:49;height:83" coordorigin="4146,471" coordsize="49,83" path="m4171,471l4153,535,4146,553,4195,553,4174,490,4172,479,4171,471xe" filled="true" fillcolor="#231f20" stroked="false">
              <v:path arrowok="t"/>
              <v:fill type="solid"/>
            </v:shape>
            <v:shape style="position:absolute;left:798;top:802;width:110;height:1966" coordorigin="799,803" coordsize="110,1966" path="m799,803l909,803m799,1196l909,1196m799,1589l909,1589m799,1982l909,1982m799,2375l909,2375m799,2768l909,2768e" filled="false" stroked="true" strokeweight=".485pt" strokecolor="#231f20">
              <v:path arrowok="t"/>
              <v:stroke dashstyle="solid"/>
            </v:shape>
            <v:shape style="position:absolute;left:1468;top:850;width:111;height:378" type="#_x0000_t75" stroked="false">
              <v:imagedata r:id="rId70" o:title=""/>
            </v:shape>
            <v:line style="position:absolute" from="3255,1057" to="3185,1253" stroked="true" strokeweight=".485pt" strokecolor="#231f20">
              <v:stroke dashstyle="solid"/>
            </v:line>
            <v:shape style="position:absolute;left:3164;top:1230;width:49;height:86" coordorigin="3164,1230" coordsize="49,86" path="m3167,1230l3168,1247,3168,1272,3167,1297,3166,1307,3164,1316,3168,1308,3174,1299,3187,1278,3200,1261,3213,1245,3167,1230xe" filled="true" fillcolor="#231f20" stroked="false">
              <v:path arrowok="t"/>
              <v:fill type="solid"/>
            </v:shape>
            <v:shape style="position:absolute;left:2939;top:240;width:1460;height:363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Number</w:t>
                    </w:r>
                    <w:r>
                      <w:rPr>
                        <w:color w:val="231F20"/>
                        <w:spacing w:val="-22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standard</w:t>
                    </w:r>
                    <w:r>
                      <w:rPr>
                        <w:color w:val="231F20"/>
                        <w:spacing w:val="-22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deviations</w:t>
                    </w:r>
                  </w:p>
                  <w:p>
                    <w:pPr>
                      <w:spacing w:before="96"/>
                      <w:ind w:left="35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Less labour market slack</w:t>
                    </w:r>
                  </w:p>
                </w:txbxContent>
              </v:textbox>
              <w10:wrap type="none"/>
            </v:shape>
            <v:shape style="position:absolute;left:1228;top:678;width:996;height:171" type="#_x0000_t202" filled="false" stroked="false">
              <v:textbox inset="0,0,0,0">
                <w:txbxContent>
                  <w:p>
                    <w:pPr>
                      <w:spacing w:line="16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Average hours gap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657;top:881;width:1261;height:171" type="#_x0000_t202" filled="false" stroked="false">
              <v:textbox inset="0,0,0,0">
                <w:txbxContent>
                  <w:p>
                    <w:pPr>
                      <w:spacing w:line="16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Labour</w:t>
                    </w:r>
                    <w:r>
                      <w:rPr>
                        <w:color w:val="231F20"/>
                        <w:spacing w:val="-17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participation</w:t>
                    </w:r>
                    <w:r>
                      <w:rPr>
                        <w:color w:val="231F20"/>
                        <w:spacing w:val="-17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gap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963;top:2204;width:1066;height:171" type="#_x0000_t202" filled="false" stroked="false">
              <v:textbox inset="0,0,0,0">
                <w:txbxContent>
                  <w:p>
                    <w:pPr>
                      <w:spacing w:line="16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Unemployment gap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v:shape style="position:absolute;left:2934;top:2860;width:1195;height:139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More</w:t>
                    </w:r>
                    <w:r>
                      <w:rPr>
                        <w:color w:val="231F20"/>
                        <w:spacing w:val="-22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labour</w:t>
                    </w:r>
                    <w:r>
                      <w:rPr>
                        <w:color w:val="231F20"/>
                        <w:spacing w:val="-21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market</w:t>
                    </w:r>
                    <w:r>
                      <w:rPr>
                        <w:color w:val="231F20"/>
                        <w:spacing w:val="-21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slack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6"/>
        </w:rPr>
        <w:t>Components of labour market slack</w:t>
      </w:r>
      <w:r>
        <w:rPr>
          <w:color w:val="231F20"/>
          <w:position w:val="4"/>
          <w:sz w:val="12"/>
        </w:rPr>
        <w:t>(a)</w:t>
      </w:r>
    </w:p>
    <w:p>
      <w:pPr>
        <w:spacing w:before="130"/>
        <w:ind w:left="0" w:right="523" w:firstLine="0"/>
        <w:jc w:val="right"/>
        <w:rPr>
          <w:sz w:val="11"/>
        </w:rPr>
      </w:pPr>
      <w:r>
        <w:rPr>
          <w:color w:val="231F20"/>
          <w:w w:val="107"/>
          <w:sz w:val="11"/>
        </w:rPr>
        <w:t>6</w:t>
      </w:r>
    </w:p>
    <w:p>
      <w:pPr>
        <w:pStyle w:val="BodyText"/>
        <w:rPr>
          <w:sz w:val="14"/>
        </w:rPr>
      </w:pPr>
    </w:p>
    <w:p>
      <w:pPr>
        <w:spacing w:before="103"/>
        <w:ind w:left="0" w:right="523" w:firstLine="0"/>
        <w:jc w:val="right"/>
        <w:rPr>
          <w:sz w:val="11"/>
        </w:rPr>
      </w:pPr>
      <w:r>
        <w:rPr>
          <w:color w:val="231F20"/>
          <w:w w:val="110"/>
          <w:sz w:val="11"/>
        </w:rPr>
        <w:t>4</w:t>
      </w:r>
    </w:p>
    <w:p>
      <w:pPr>
        <w:pStyle w:val="BodyText"/>
        <w:rPr>
          <w:sz w:val="14"/>
        </w:rPr>
      </w:pPr>
    </w:p>
    <w:p>
      <w:pPr>
        <w:spacing w:before="103"/>
        <w:ind w:left="0" w:right="523" w:firstLine="0"/>
        <w:jc w:val="right"/>
        <w:rPr>
          <w:sz w:val="11"/>
        </w:rPr>
      </w:pPr>
      <w:r>
        <w:rPr>
          <w:color w:val="231F20"/>
          <w:w w:val="101"/>
          <w:sz w:val="11"/>
        </w:rPr>
        <w:t>2</w:t>
      </w:r>
    </w:p>
    <w:p>
      <w:pPr>
        <w:spacing w:before="42"/>
        <w:ind w:left="3811" w:right="0" w:firstLine="0"/>
        <w:jc w:val="left"/>
        <w:rPr>
          <w:sz w:val="15"/>
        </w:rPr>
      </w:pPr>
      <w:r>
        <w:rPr>
          <w:color w:val="231F20"/>
          <w:w w:val="103"/>
          <w:sz w:val="15"/>
        </w:rPr>
        <w:t>+</w:t>
      </w:r>
    </w:p>
    <w:p>
      <w:pPr>
        <w:spacing w:before="49"/>
        <w:ind w:left="0" w:right="523" w:firstLine="0"/>
        <w:jc w:val="right"/>
        <w:rPr>
          <w:sz w:val="11"/>
        </w:rPr>
      </w:pPr>
      <w:r>
        <w:rPr>
          <w:color w:val="231F20"/>
          <w:w w:val="111"/>
          <w:sz w:val="11"/>
        </w:rPr>
        <w:t>0</w:t>
      </w:r>
    </w:p>
    <w:p>
      <w:pPr>
        <w:spacing w:before="43"/>
        <w:ind w:left="3822" w:right="0" w:firstLine="0"/>
        <w:jc w:val="left"/>
        <w:rPr>
          <w:sz w:val="15"/>
        </w:rPr>
      </w:pPr>
      <w:r>
        <w:rPr>
          <w:color w:val="231F20"/>
          <w:w w:val="126"/>
          <w:sz w:val="15"/>
        </w:rPr>
        <w:t>–</w:t>
      </w:r>
    </w:p>
    <w:p>
      <w:pPr>
        <w:spacing w:before="48"/>
        <w:ind w:left="0" w:right="523" w:firstLine="0"/>
        <w:jc w:val="right"/>
        <w:rPr>
          <w:sz w:val="11"/>
        </w:rPr>
      </w:pPr>
      <w:r>
        <w:rPr>
          <w:color w:val="231F20"/>
          <w:w w:val="101"/>
          <w:sz w:val="11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0" w:right="523" w:firstLine="0"/>
        <w:jc w:val="right"/>
        <w:rPr>
          <w:sz w:val="11"/>
        </w:rPr>
      </w:pPr>
      <w:r>
        <w:rPr>
          <w:color w:val="231F20"/>
          <w:w w:val="110"/>
          <w:sz w:val="11"/>
        </w:rPr>
        <w:t>4</w:t>
      </w:r>
    </w:p>
    <w:p>
      <w:pPr>
        <w:pStyle w:val="BodyText"/>
        <w:rPr>
          <w:sz w:val="14"/>
        </w:rPr>
      </w:pPr>
    </w:p>
    <w:p>
      <w:pPr>
        <w:spacing w:before="103"/>
        <w:ind w:left="0" w:right="523" w:firstLine="0"/>
        <w:jc w:val="right"/>
        <w:rPr>
          <w:sz w:val="11"/>
        </w:rPr>
      </w:pPr>
      <w:r>
        <w:rPr>
          <w:color w:val="231F20"/>
          <w:w w:val="107"/>
          <w:sz w:val="11"/>
        </w:rPr>
        <w:t>6</w:t>
      </w:r>
    </w:p>
    <w:p>
      <w:pPr>
        <w:pStyle w:val="BodyText"/>
        <w:rPr>
          <w:sz w:val="14"/>
        </w:rPr>
      </w:pPr>
    </w:p>
    <w:p>
      <w:pPr>
        <w:spacing w:line="121" w:lineRule="exact" w:before="103"/>
        <w:ind w:left="3828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8</w:t>
      </w:r>
    </w:p>
    <w:p>
      <w:pPr>
        <w:tabs>
          <w:tab w:pos="875" w:val="left" w:leader="none"/>
          <w:tab w:pos="1410" w:val="left" w:leader="none"/>
          <w:tab w:pos="1945" w:val="left" w:leader="none"/>
          <w:tab w:pos="2480" w:val="left" w:leader="none"/>
          <w:tab w:pos="3015" w:val="left" w:leader="none"/>
          <w:tab w:pos="3550" w:val="left" w:leader="none"/>
        </w:tabs>
        <w:spacing w:line="121" w:lineRule="exact" w:before="0"/>
        <w:ind w:left="343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1990</w:t>
        <w:tab/>
        <w:t>94</w:t>
        <w:tab/>
        <w:t>98</w:t>
        <w:tab/>
        <w:t>2002</w:t>
        <w:tab/>
        <w:t>06</w:t>
        <w:tab/>
        <w:t>10</w:t>
        <w:tab/>
        <w:t>14</w:t>
      </w:r>
    </w:p>
    <w:p>
      <w:pPr>
        <w:spacing w:before="56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ONS (including the Labour Force Survey) and Bank calculations.</w:t>
      </w:r>
    </w:p>
    <w:p>
      <w:pPr>
        <w:pStyle w:val="ListParagraph"/>
        <w:numPr>
          <w:ilvl w:val="0"/>
          <w:numId w:val="37"/>
        </w:numPr>
        <w:tabs>
          <w:tab w:pos="344" w:val="left" w:leader="none"/>
        </w:tabs>
        <w:spacing w:line="240" w:lineRule="auto" w:before="102" w:after="0"/>
        <w:ind w:left="343" w:right="0" w:hanging="171"/>
        <w:jc w:val="left"/>
        <w:rPr>
          <w:sz w:val="11"/>
        </w:rPr>
      </w:pPr>
      <w:r>
        <w:rPr>
          <w:color w:val="231F20"/>
          <w:w w:val="103"/>
          <w:sz w:val="11"/>
        </w:rPr>
        <w:t>S</w:t>
      </w:r>
      <w:r>
        <w:rPr>
          <w:color w:val="231F20"/>
          <w:w w:val="89"/>
          <w:sz w:val="11"/>
        </w:rPr>
        <w:t>t</w:t>
      </w:r>
      <w:r>
        <w:rPr>
          <w:color w:val="231F20"/>
          <w:w w:val="89"/>
          <w:sz w:val="11"/>
        </w:rPr>
        <w:t>a</w:t>
      </w:r>
      <w:r>
        <w:rPr>
          <w:color w:val="231F20"/>
          <w:w w:val="94"/>
          <w:sz w:val="11"/>
        </w:rPr>
        <w:t>n</w:t>
      </w:r>
      <w:r>
        <w:rPr>
          <w:color w:val="231F20"/>
          <w:w w:val="92"/>
          <w:sz w:val="11"/>
        </w:rPr>
        <w:t>d</w:t>
      </w:r>
      <w:r>
        <w:rPr>
          <w:color w:val="231F20"/>
          <w:w w:val="89"/>
          <w:sz w:val="11"/>
        </w:rPr>
        <w:t>a</w:t>
      </w:r>
      <w:r>
        <w:rPr>
          <w:color w:val="231F20"/>
          <w:w w:val="83"/>
          <w:sz w:val="11"/>
        </w:rPr>
        <w:t>r</w:t>
      </w:r>
      <w:r>
        <w:rPr>
          <w:color w:val="231F20"/>
          <w:w w:val="92"/>
          <w:sz w:val="11"/>
        </w:rPr>
        <w:t>d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2"/>
          <w:sz w:val="11"/>
        </w:rPr>
        <w:t>d</w:t>
      </w:r>
      <w:r>
        <w:rPr>
          <w:color w:val="231F20"/>
          <w:w w:val="86"/>
          <w:sz w:val="11"/>
        </w:rPr>
        <w:t>e</w:t>
      </w:r>
      <w:r>
        <w:rPr>
          <w:color w:val="231F20"/>
          <w:w w:val="92"/>
          <w:sz w:val="11"/>
        </w:rPr>
        <w:t>v</w:t>
      </w:r>
      <w:r>
        <w:rPr>
          <w:color w:val="231F20"/>
          <w:w w:val="80"/>
          <w:sz w:val="11"/>
        </w:rPr>
        <w:t>i</w:t>
      </w:r>
      <w:r>
        <w:rPr>
          <w:color w:val="231F20"/>
          <w:w w:val="89"/>
          <w:sz w:val="11"/>
        </w:rPr>
        <w:t>a</w:t>
      </w:r>
      <w:r>
        <w:rPr>
          <w:color w:val="231F20"/>
          <w:w w:val="89"/>
          <w:sz w:val="11"/>
        </w:rPr>
        <w:t>t</w:t>
      </w:r>
      <w:r>
        <w:rPr>
          <w:color w:val="231F20"/>
          <w:w w:val="80"/>
          <w:sz w:val="11"/>
        </w:rPr>
        <w:t>i</w:t>
      </w:r>
      <w:r>
        <w:rPr>
          <w:color w:val="231F20"/>
          <w:w w:val="97"/>
          <w:sz w:val="11"/>
        </w:rPr>
        <w:t>o</w:t>
      </w:r>
      <w:r>
        <w:rPr>
          <w:color w:val="231F20"/>
          <w:w w:val="94"/>
          <w:sz w:val="11"/>
        </w:rPr>
        <w:t>n</w:t>
      </w:r>
      <w:r>
        <w:rPr>
          <w:color w:val="231F20"/>
          <w:w w:val="95"/>
          <w:sz w:val="11"/>
        </w:rPr>
        <w:t>s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a</w:t>
      </w:r>
      <w:r>
        <w:rPr>
          <w:color w:val="231F20"/>
          <w:w w:val="83"/>
          <w:sz w:val="11"/>
        </w:rPr>
        <w:t>r</w:t>
      </w:r>
      <w:r>
        <w:rPr>
          <w:color w:val="231F20"/>
          <w:w w:val="86"/>
          <w:sz w:val="11"/>
        </w:rPr>
        <w:t>e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7"/>
          <w:sz w:val="11"/>
        </w:rPr>
        <w:t>c</w:t>
      </w:r>
      <w:r>
        <w:rPr>
          <w:color w:val="231F20"/>
          <w:w w:val="89"/>
          <w:sz w:val="11"/>
        </w:rPr>
        <w:t>a</w:t>
      </w:r>
      <w:r>
        <w:rPr>
          <w:color w:val="231F20"/>
          <w:w w:val="83"/>
          <w:sz w:val="11"/>
        </w:rPr>
        <w:t>l</w:t>
      </w:r>
      <w:r>
        <w:rPr>
          <w:color w:val="231F20"/>
          <w:w w:val="87"/>
          <w:sz w:val="11"/>
        </w:rPr>
        <w:t>c</w:t>
      </w:r>
      <w:r>
        <w:rPr>
          <w:color w:val="231F20"/>
          <w:w w:val="94"/>
          <w:sz w:val="11"/>
        </w:rPr>
        <w:t>u</w:t>
      </w:r>
      <w:r>
        <w:rPr>
          <w:color w:val="231F20"/>
          <w:w w:val="83"/>
          <w:sz w:val="11"/>
        </w:rPr>
        <w:t>l</w:t>
      </w:r>
      <w:r>
        <w:rPr>
          <w:color w:val="231F20"/>
          <w:w w:val="89"/>
          <w:sz w:val="11"/>
        </w:rPr>
        <w:t>a</w:t>
      </w:r>
      <w:r>
        <w:rPr>
          <w:color w:val="231F20"/>
          <w:w w:val="89"/>
          <w:sz w:val="11"/>
        </w:rPr>
        <w:t>t</w:t>
      </w:r>
      <w:r>
        <w:rPr>
          <w:color w:val="231F20"/>
          <w:w w:val="86"/>
          <w:sz w:val="11"/>
        </w:rPr>
        <w:t>e</w:t>
      </w:r>
      <w:r>
        <w:rPr>
          <w:color w:val="231F20"/>
          <w:w w:val="92"/>
          <w:sz w:val="11"/>
        </w:rPr>
        <w:t>d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7"/>
          <w:sz w:val="11"/>
        </w:rPr>
        <w:t>o</w:t>
      </w:r>
      <w:r>
        <w:rPr>
          <w:color w:val="231F20"/>
          <w:w w:val="92"/>
          <w:sz w:val="11"/>
        </w:rPr>
        <w:t>v</w:t>
      </w:r>
      <w:r>
        <w:rPr>
          <w:color w:val="231F20"/>
          <w:w w:val="86"/>
          <w:sz w:val="11"/>
        </w:rPr>
        <w:t>e</w:t>
      </w:r>
      <w:r>
        <w:rPr>
          <w:color w:val="231F20"/>
          <w:w w:val="83"/>
          <w:sz w:val="11"/>
        </w:rPr>
        <w:t>r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t</w:t>
      </w:r>
      <w:r>
        <w:rPr>
          <w:color w:val="231F20"/>
          <w:w w:val="95"/>
          <w:sz w:val="11"/>
        </w:rPr>
        <w:t>h</w:t>
      </w:r>
      <w:r>
        <w:rPr>
          <w:color w:val="231F20"/>
          <w:w w:val="86"/>
          <w:sz w:val="11"/>
        </w:rPr>
        <w:t>e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1"/>
          <w:sz w:val="11"/>
        </w:rPr>
        <w:t>p</w:t>
      </w:r>
      <w:r>
        <w:rPr>
          <w:color w:val="231F20"/>
          <w:w w:val="86"/>
          <w:sz w:val="11"/>
        </w:rPr>
        <w:t>e</w:t>
      </w:r>
      <w:r>
        <w:rPr>
          <w:color w:val="231F20"/>
          <w:w w:val="83"/>
          <w:sz w:val="11"/>
        </w:rPr>
        <w:t>r</w:t>
      </w:r>
      <w:r>
        <w:rPr>
          <w:color w:val="231F20"/>
          <w:w w:val="80"/>
          <w:sz w:val="11"/>
        </w:rPr>
        <w:t>i</w:t>
      </w:r>
      <w:r>
        <w:rPr>
          <w:color w:val="231F20"/>
          <w:w w:val="97"/>
          <w:sz w:val="11"/>
        </w:rPr>
        <w:t>o</w:t>
      </w:r>
      <w:r>
        <w:rPr>
          <w:color w:val="231F20"/>
          <w:w w:val="92"/>
          <w:sz w:val="11"/>
        </w:rPr>
        <w:t>d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79"/>
          <w:sz w:val="11"/>
        </w:rPr>
        <w:t>1</w:t>
      </w:r>
      <w:r>
        <w:rPr>
          <w:color w:val="231F20"/>
          <w:w w:val="102"/>
          <w:sz w:val="11"/>
        </w:rPr>
        <w:t>99</w:t>
      </w:r>
      <w:r>
        <w:rPr>
          <w:color w:val="231F20"/>
          <w:w w:val="97"/>
          <w:sz w:val="11"/>
        </w:rPr>
        <w:t>2</w:t>
      </w:r>
      <w:r>
        <w:rPr>
          <w:color w:val="231F20"/>
          <w:w w:val="124"/>
          <w:sz w:val="11"/>
        </w:rPr>
        <w:t>–</w:t>
      </w:r>
      <w:r>
        <w:rPr>
          <w:color w:val="231F20"/>
          <w:w w:val="97"/>
          <w:sz w:val="11"/>
        </w:rPr>
        <w:t>2</w:t>
      </w:r>
      <w:r>
        <w:rPr>
          <w:color w:val="231F20"/>
          <w:w w:val="107"/>
          <w:sz w:val="11"/>
        </w:rPr>
        <w:t>00</w:t>
      </w:r>
      <w:r>
        <w:rPr>
          <w:color w:val="231F20"/>
          <w:w w:val="90"/>
          <w:sz w:val="11"/>
        </w:rPr>
        <w:t>7</w:t>
      </w:r>
      <w:r>
        <w:rPr>
          <w:color w:val="231F20"/>
          <w:w w:val="59"/>
          <w:sz w:val="11"/>
        </w:rPr>
        <w:t>.</w:t>
      </w:r>
    </w:p>
    <w:p>
      <w:pPr>
        <w:pStyle w:val="ListParagraph"/>
        <w:numPr>
          <w:ilvl w:val="0"/>
          <w:numId w:val="37"/>
        </w:numPr>
        <w:tabs>
          <w:tab w:pos="344" w:val="left" w:leader="none"/>
        </w:tabs>
        <w:spacing w:line="244" w:lineRule="auto" w:before="2" w:after="0"/>
        <w:ind w:left="343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Percentage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difference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staff’s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estimate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medium-term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equilibrium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spacing w:val="-3"/>
          <w:w w:val="90"/>
          <w:sz w:val="11"/>
        </w:rPr>
        <w:t>level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weekly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hours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worked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weekly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hours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worked.</w:t>
      </w:r>
    </w:p>
    <w:p>
      <w:pPr>
        <w:pStyle w:val="ListParagraph"/>
        <w:numPr>
          <w:ilvl w:val="0"/>
          <w:numId w:val="37"/>
        </w:numPr>
        <w:tabs>
          <w:tab w:pos="344" w:val="left" w:leader="none"/>
        </w:tabs>
        <w:spacing w:line="244" w:lineRule="auto" w:before="0" w:after="0"/>
        <w:ind w:left="343" w:right="148" w:hanging="171"/>
        <w:jc w:val="left"/>
        <w:rPr>
          <w:sz w:val="11"/>
        </w:rPr>
      </w:pPr>
      <w:r>
        <w:rPr>
          <w:color w:val="231F20"/>
          <w:w w:val="90"/>
          <w:sz w:val="11"/>
        </w:rPr>
        <w:t>Difference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participation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staff’s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estimate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medium-term </w:t>
      </w:r>
      <w:r>
        <w:rPr>
          <w:color w:val="231F20"/>
          <w:sz w:val="11"/>
        </w:rPr>
        <w:t>equilibrium participation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ListParagraph"/>
        <w:numPr>
          <w:ilvl w:val="0"/>
          <w:numId w:val="37"/>
        </w:numPr>
        <w:tabs>
          <w:tab w:pos="344" w:val="left" w:leader="none"/>
        </w:tabs>
        <w:spacing w:line="244" w:lineRule="auto" w:before="0" w:after="0"/>
        <w:ind w:left="343" w:right="65" w:hanging="171"/>
        <w:jc w:val="left"/>
        <w:rPr>
          <w:sz w:val="11"/>
        </w:rPr>
      </w:pPr>
      <w:r>
        <w:rPr>
          <w:color w:val="231F20"/>
          <w:w w:val="90"/>
          <w:sz w:val="11"/>
        </w:rPr>
        <w:t>Difference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2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staff’s</w:t>
      </w:r>
      <w:r>
        <w:rPr>
          <w:color w:val="231F20"/>
          <w:spacing w:val="-2"/>
          <w:w w:val="90"/>
          <w:sz w:val="11"/>
        </w:rPr>
        <w:t> </w:t>
      </w:r>
      <w:r>
        <w:rPr>
          <w:color w:val="231F20"/>
          <w:w w:val="90"/>
          <w:sz w:val="11"/>
        </w:rPr>
        <w:t>estimate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> </w:t>
      </w:r>
      <w:r>
        <w:rPr>
          <w:color w:val="231F20"/>
          <w:w w:val="90"/>
          <w:sz w:val="11"/>
        </w:rPr>
        <w:t>medium-term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equilibrium</w:t>
      </w:r>
      <w:r>
        <w:rPr>
          <w:color w:val="231F20"/>
          <w:spacing w:val="-2"/>
          <w:w w:val="90"/>
          <w:sz w:val="11"/>
        </w:rPr>
        <w:t> </w:t>
      </w:r>
      <w:r>
        <w:rPr>
          <w:color w:val="231F20"/>
          <w:w w:val="90"/>
          <w:sz w:val="11"/>
        </w:rPr>
        <w:t>unemployment </w:t>
      </w:r>
      <w:r>
        <w:rPr>
          <w:color w:val="231F20"/>
          <w:sz w:val="11"/>
        </w:rPr>
        <w:t>rate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unemployment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BodyText"/>
        <w:spacing w:line="268" w:lineRule="auto" w:before="200"/>
        <w:ind w:left="173" w:right="366"/>
      </w:pPr>
      <w:r>
        <w:rPr/>
        <w:br w:type="column"/>
      </w:r>
      <w:r>
        <w:rPr>
          <w:color w:val="231F20"/>
          <w:w w:val="95"/>
        </w:rPr>
        <w:t>Labour force participation has continued to grow robustly 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3.13).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participation gap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closed. But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upside </w:t>
      </w:r>
      <w:r>
        <w:rPr>
          <w:color w:val="231F20"/>
          <w:w w:val="90"/>
        </w:rPr>
        <w:t>surprises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instead </w:t>
      </w:r>
      <w:r>
        <w:rPr>
          <w:color w:val="231F20"/>
          <w:w w:val="95"/>
        </w:rPr>
        <w:t>reflect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structural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supply,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 less pressure 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pay.</w:t>
      </w:r>
    </w:p>
    <w:p>
      <w:pPr>
        <w:pStyle w:val="BodyText"/>
        <w:spacing w:line="268" w:lineRule="auto" w:before="199"/>
        <w:ind w:left="173" w:right="345"/>
      </w:pPr>
      <w:r>
        <w:rPr>
          <w:color w:val="231F20"/>
          <w:w w:val="95"/>
        </w:rPr>
        <w:t>Outturns for participation have been much stronger than anticipated a year ago (Chart 3.13). In the August 2013 </w:t>
      </w:r>
      <w:r>
        <w:rPr>
          <w:color w:val="231F20"/>
          <w:w w:val="90"/>
        </w:rPr>
        <w:t>projections,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flat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year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Q2.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drag 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ageing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population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increasing tendency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50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for longer than in the past. Participation among the older age groups is likely to have been boosted by the rise in the women’s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state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pension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age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2010,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abolition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default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retirement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age,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crisis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pension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income.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33"/>
          <w:w w:val="95"/>
          <w:position w:val="4"/>
          <w:sz w:val="14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in</w:t>
      </w: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306.141998pt;margin-top:9.150809pt;width:249.45pt;height:.1pt;mso-position-horizontal-relative:page;mso-position-vertical-relative:paragraph;z-index:-15601152;mso-wrap-distance-left:0;mso-wrap-distance-right:0" coordorigin="6123,183" coordsize="4989,0" path="m6123,183l11112,183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37"/>
        </w:numPr>
        <w:tabs>
          <w:tab w:pos="387" w:val="left" w:leader="none"/>
        </w:tabs>
        <w:spacing w:line="235" w:lineRule="auto" w:before="36" w:after="0"/>
        <w:ind w:left="386" w:right="768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discussion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factors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affecting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participation,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page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27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spacing w:val="-4"/>
          <w:w w:val="95"/>
          <w:sz w:val="14"/>
        </w:rPr>
        <w:t>the </w:t>
      </w:r>
      <w:r>
        <w:rPr>
          <w:color w:val="231F20"/>
          <w:w w:val="95"/>
          <w:sz w:val="14"/>
        </w:rPr>
        <w:t>May 2013 </w:t>
      </w:r>
      <w:r>
        <w:rPr>
          <w:i/>
          <w:color w:val="231F20"/>
          <w:w w:val="95"/>
          <w:sz w:val="14"/>
        </w:rPr>
        <w:t>Report</w:t>
      </w:r>
      <w:r>
        <w:rPr>
          <w:color w:val="231F20"/>
          <w:w w:val="95"/>
          <w:sz w:val="14"/>
        </w:rPr>
        <w:t>; </w:t>
      </w:r>
      <w:hyperlink r:id="rId71">
        <w:r>
          <w:rPr>
            <w:color w:val="231F20"/>
            <w:w w:val="95"/>
            <w:sz w:val="14"/>
          </w:rPr>
          <w:t>www.bankofengland.co.uk/publications/Documents/</w:t>
        </w:r>
      </w:hyperlink>
      <w:hyperlink r:id="rId71">
        <w:r>
          <w:rPr>
            <w:color w:val="231F20"/>
            <w:w w:val="95"/>
            <w:sz w:val="14"/>
          </w:rPr>
          <w:t> inflationreport/2013/ir13may.pdf</w:t>
        </w:r>
      </w:hyperlink>
      <w:r>
        <w:rPr>
          <w:color w:val="231F20"/>
          <w:w w:val="95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20" w:right="401"/>
          <w:cols w:num="2" w:equalWidth="0">
            <w:col w:w="4418" w:space="911"/>
            <w:col w:w="556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401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6" w:right="-87"/>
        <w:rPr>
          <w:sz w:val="2"/>
        </w:rPr>
      </w:pPr>
      <w:r>
        <w:rPr>
          <w:sz w:val="2"/>
        </w:rPr>
        <w:pict>
          <v:group style="width:249.5pt;height:.7pt;mso-position-horizontal-relative:char;mso-position-vertical-relative:line" coordorigin="0,0" coordsize="4990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128" w:firstLine="0"/>
        <w:jc w:val="left"/>
        <w:rPr>
          <w:sz w:val="18"/>
        </w:rPr>
      </w:pPr>
      <w:r>
        <w:rPr>
          <w:b/>
          <w:color w:val="A70741"/>
          <w:sz w:val="18"/>
        </w:rPr>
        <w:t>Table</w:t>
      </w:r>
      <w:r>
        <w:rPr>
          <w:b/>
          <w:color w:val="A70741"/>
          <w:spacing w:val="-41"/>
          <w:sz w:val="18"/>
        </w:rPr>
        <w:t> </w:t>
      </w:r>
      <w:r>
        <w:rPr>
          <w:b/>
          <w:color w:val="A70741"/>
          <w:sz w:val="18"/>
        </w:rPr>
        <w:t>3.C</w:t>
      </w:r>
      <w:r>
        <w:rPr>
          <w:b/>
          <w:color w:val="A70741"/>
          <w:spacing w:val="-24"/>
          <w:sz w:val="18"/>
        </w:rPr>
        <w:t> </w:t>
      </w:r>
      <w:r>
        <w:rPr>
          <w:color w:val="A70741"/>
          <w:sz w:val="18"/>
        </w:rPr>
        <w:t>Quantity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indicators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suggest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narrowing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labour</w:t>
      </w:r>
      <w:r>
        <w:rPr>
          <w:color w:val="A70741"/>
          <w:spacing w:val="-40"/>
          <w:sz w:val="18"/>
        </w:rPr>
        <w:t> </w:t>
      </w:r>
      <w:r>
        <w:rPr>
          <w:color w:val="A70741"/>
          <w:spacing w:val="-3"/>
          <w:sz w:val="18"/>
        </w:rPr>
        <w:t>market </w:t>
      </w:r>
      <w:r>
        <w:rPr>
          <w:color w:val="A70741"/>
          <w:sz w:val="18"/>
        </w:rPr>
        <w:t>slack</w:t>
      </w:r>
    </w:p>
    <w:p>
      <w:pPr>
        <w:spacing w:before="2"/>
        <w:ind w:left="173" w:right="0" w:firstLine="0"/>
        <w:jc w:val="left"/>
        <w:rPr>
          <w:sz w:val="16"/>
        </w:rPr>
      </w:pPr>
      <w:r>
        <w:rPr>
          <w:color w:val="231F20"/>
          <w:sz w:val="16"/>
        </w:rPr>
        <w:t>Indicators of labour market slack</w:t>
      </w:r>
    </w:p>
    <w:p>
      <w:pPr>
        <w:tabs>
          <w:tab w:pos="4854" w:val="right" w:leader="none"/>
        </w:tabs>
        <w:spacing w:before="53"/>
        <w:ind w:left="2904" w:right="0" w:firstLine="0"/>
        <w:jc w:val="left"/>
        <w:rPr>
          <w:sz w:val="14"/>
        </w:rPr>
      </w:pPr>
      <w:r>
        <w:rPr>
          <w:color w:val="231F20"/>
          <w:sz w:val="14"/>
        </w:rPr>
        <w:t>Averages</w:t>
        <w:tab/>
        <w:t>2014</w:t>
      </w:r>
    </w:p>
    <w:p>
      <w:pPr>
        <w:pStyle w:val="BodyText"/>
        <w:spacing w:before="11"/>
        <w:rPr>
          <w:sz w:val="3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37"/>
        <w:gridCol w:w="626"/>
        <w:gridCol w:w="660"/>
        <w:gridCol w:w="520"/>
        <w:gridCol w:w="239"/>
        <w:gridCol w:w="437"/>
        <w:gridCol w:w="470"/>
      </w:tblGrid>
      <w:tr>
        <w:trPr>
          <w:trHeight w:val="368" w:hRule="atLeast"/>
        </w:trPr>
        <w:tc>
          <w:tcPr>
            <w:tcW w:w="2037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48" w:lineRule="exact"/>
              <w:ind w:left="144"/>
              <w:rPr>
                <w:sz w:val="14"/>
              </w:rPr>
            </w:pPr>
            <w:r>
              <w:rPr>
                <w:color w:val="231F20"/>
                <w:sz w:val="14"/>
              </w:rPr>
              <w:t>1998–</w:t>
            </w:r>
          </w:p>
          <w:p>
            <w:pPr>
              <w:pStyle w:val="TableParagraph"/>
              <w:spacing w:line="162" w:lineRule="exact"/>
              <w:ind w:left="77"/>
              <w:rPr>
                <w:sz w:val="11"/>
              </w:rPr>
            </w:pPr>
            <w:r>
              <w:rPr>
                <w:color w:val="231F20"/>
                <w:sz w:val="14"/>
              </w:rPr>
              <w:t>2007</w:t>
            </w:r>
            <w:r>
              <w:rPr>
                <w:color w:val="231F20"/>
                <w:position w:val="4"/>
                <w:sz w:val="11"/>
              </w:rPr>
              <w:t>(a)</w:t>
            </w:r>
          </w:p>
        </w:tc>
        <w:tc>
          <w:tcPr>
            <w:tcW w:w="66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4" w:lineRule="exact"/>
              <w:ind w:right="174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sz w:val="14"/>
              </w:rPr>
              <w:t>2010–</w:t>
            </w:r>
          </w:p>
          <w:p>
            <w:pPr>
              <w:pStyle w:val="TableParagraph"/>
              <w:spacing w:line="156" w:lineRule="exact"/>
              <w:ind w:right="17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</w:t>
            </w:r>
          </w:p>
        </w:tc>
        <w:tc>
          <w:tcPr>
            <w:tcW w:w="52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60" w:lineRule="exact"/>
              <w:ind w:right="6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2013</w:t>
            </w:r>
          </w:p>
        </w:tc>
        <w:tc>
          <w:tcPr>
            <w:tcW w:w="239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9" w:lineRule="exact"/>
              <w:ind w:right="15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  <w:tc>
          <w:tcPr>
            <w:tcW w:w="47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9" w:lineRule="exact"/>
              <w:ind w:right="5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Q2</w:t>
            </w:r>
          </w:p>
        </w:tc>
      </w:tr>
      <w:tr>
        <w:trPr>
          <w:trHeight w:val="257" w:hRule="atLeast"/>
        </w:trPr>
        <w:tc>
          <w:tcPr>
            <w:tcW w:w="203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ind w:left="-1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Vacancies/unemployed ratio</w:t>
            </w:r>
            <w:r>
              <w:rPr>
                <w:color w:val="231F20"/>
                <w:w w:val="95"/>
                <w:position w:val="4"/>
                <w:sz w:val="11"/>
              </w:rPr>
              <w:t>(b)(c)</w:t>
            </w:r>
          </w:p>
        </w:tc>
        <w:tc>
          <w:tcPr>
            <w:tcW w:w="62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3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0.41</w:t>
            </w:r>
          </w:p>
        </w:tc>
        <w:tc>
          <w:tcPr>
            <w:tcW w:w="66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7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0.19</w:t>
            </w:r>
          </w:p>
        </w:tc>
        <w:tc>
          <w:tcPr>
            <w:tcW w:w="52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6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0.22</w:t>
            </w:r>
          </w:p>
        </w:tc>
        <w:tc>
          <w:tcPr>
            <w:tcW w:w="239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5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0.28</w:t>
            </w:r>
          </w:p>
        </w:tc>
        <w:tc>
          <w:tcPr>
            <w:tcW w:w="47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0.30</w:t>
            </w:r>
          </w:p>
        </w:tc>
      </w:tr>
      <w:tr>
        <w:trPr>
          <w:trHeight w:val="523" w:hRule="atLeast"/>
        </w:trPr>
        <w:tc>
          <w:tcPr>
            <w:tcW w:w="2037" w:type="dxa"/>
          </w:tcPr>
          <w:p>
            <w:pPr>
              <w:pStyle w:val="TableParagraph"/>
              <w:spacing w:line="213" w:lineRule="auto" w:before="44"/>
              <w:ind w:left="63" w:right="281" w:hanging="64"/>
              <w:rPr>
                <w:sz w:val="11"/>
              </w:rPr>
            </w:pPr>
            <w:r>
              <w:rPr>
                <w:color w:val="231F20"/>
                <w:sz w:val="14"/>
              </w:rPr>
              <w:t>Number of people working </w:t>
            </w:r>
            <w:r>
              <w:rPr>
                <w:color w:val="231F20"/>
                <w:w w:val="90"/>
                <w:sz w:val="14"/>
              </w:rPr>
              <w:t>part-time because they could </w:t>
            </w:r>
            <w:r>
              <w:rPr>
                <w:color w:val="231F20"/>
                <w:w w:val="95"/>
                <w:sz w:val="14"/>
              </w:rPr>
              <w:t>not find a full-time job</w:t>
            </w:r>
            <w:r>
              <w:rPr>
                <w:color w:val="231F20"/>
                <w:w w:val="95"/>
                <w:position w:val="4"/>
                <w:sz w:val="11"/>
              </w:rPr>
              <w:t>(b)(d)</w:t>
            </w:r>
          </w:p>
        </w:tc>
        <w:tc>
          <w:tcPr>
            <w:tcW w:w="626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5"/>
              <w:rPr>
                <w:sz w:val="12"/>
              </w:rPr>
            </w:pPr>
          </w:p>
          <w:p>
            <w:pPr>
              <w:pStyle w:val="TableParagraph"/>
              <w:ind w:right="13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660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5"/>
              <w:rPr>
                <w:sz w:val="12"/>
              </w:rPr>
            </w:pPr>
          </w:p>
          <w:p>
            <w:pPr>
              <w:pStyle w:val="TableParagraph"/>
              <w:ind w:right="17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4.3</w:t>
            </w:r>
          </w:p>
        </w:tc>
        <w:tc>
          <w:tcPr>
            <w:tcW w:w="520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5"/>
              <w:rPr>
                <w:sz w:val="12"/>
              </w:rPr>
            </w:pPr>
          </w:p>
          <w:p>
            <w:pPr>
              <w:pStyle w:val="TableParagraph"/>
              <w:ind w:right="6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4.8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7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5"/>
              <w:rPr>
                <w:sz w:val="12"/>
              </w:rPr>
            </w:pPr>
          </w:p>
          <w:p>
            <w:pPr>
              <w:pStyle w:val="TableParagraph"/>
              <w:ind w:right="15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4.7</w:t>
            </w:r>
          </w:p>
        </w:tc>
        <w:tc>
          <w:tcPr>
            <w:tcW w:w="470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5"/>
              <w:rPr>
                <w:sz w:val="12"/>
              </w:rPr>
            </w:pPr>
          </w:p>
          <w:p>
            <w:pPr>
              <w:pStyle w:val="TableParagraph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4.4</w:t>
            </w:r>
          </w:p>
        </w:tc>
      </w:tr>
      <w:tr>
        <w:trPr>
          <w:trHeight w:val="495" w:hRule="atLeast"/>
        </w:trPr>
        <w:tc>
          <w:tcPr>
            <w:tcW w:w="2037" w:type="dxa"/>
          </w:tcPr>
          <w:p>
            <w:pPr>
              <w:pStyle w:val="TableParagraph"/>
              <w:spacing w:line="150" w:lineRule="exact" w:before="41"/>
              <w:ind w:left="63" w:right="86" w:hanging="64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Number of people in temporary </w:t>
            </w:r>
            <w:r>
              <w:rPr>
                <w:color w:val="231F20"/>
                <w:w w:val="90"/>
                <w:sz w:val="14"/>
              </w:rPr>
              <w:t>employment because they could </w:t>
            </w:r>
            <w:r>
              <w:rPr>
                <w:color w:val="231F20"/>
                <w:sz w:val="14"/>
              </w:rPr>
              <w:t>not find a permanent job</w:t>
            </w:r>
            <w:r>
              <w:rPr>
                <w:color w:val="231F20"/>
                <w:position w:val="4"/>
                <w:sz w:val="11"/>
              </w:rPr>
              <w:t>(b)(d)</w:t>
            </w:r>
          </w:p>
        </w:tc>
        <w:tc>
          <w:tcPr>
            <w:tcW w:w="626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5"/>
              <w:rPr>
                <w:sz w:val="12"/>
              </w:rPr>
            </w:pPr>
          </w:p>
          <w:p>
            <w:pPr>
              <w:pStyle w:val="TableParagraph"/>
              <w:spacing w:line="145" w:lineRule="exact"/>
              <w:ind w:right="13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1.6</w:t>
            </w:r>
          </w:p>
        </w:tc>
        <w:tc>
          <w:tcPr>
            <w:tcW w:w="660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5"/>
              <w:rPr>
                <w:sz w:val="12"/>
              </w:rPr>
            </w:pPr>
          </w:p>
          <w:p>
            <w:pPr>
              <w:pStyle w:val="TableParagraph"/>
              <w:spacing w:line="145" w:lineRule="exact"/>
              <w:ind w:right="17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  <w:tc>
          <w:tcPr>
            <w:tcW w:w="520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5"/>
              <w:rPr>
                <w:sz w:val="12"/>
              </w:rPr>
            </w:pPr>
          </w:p>
          <w:p>
            <w:pPr>
              <w:pStyle w:val="TableParagraph"/>
              <w:spacing w:line="145" w:lineRule="exact"/>
              <w:ind w:right="6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2.1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7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5"/>
              <w:rPr>
                <w:sz w:val="12"/>
              </w:rPr>
            </w:pPr>
          </w:p>
          <w:p>
            <w:pPr>
              <w:pStyle w:val="TableParagraph"/>
              <w:spacing w:line="145" w:lineRule="exact"/>
              <w:ind w:right="15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  <w:tc>
          <w:tcPr>
            <w:tcW w:w="470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5"/>
              <w:rPr>
                <w:sz w:val="12"/>
              </w:rPr>
            </w:pPr>
          </w:p>
          <w:p>
            <w:pPr>
              <w:pStyle w:val="TableParagraph"/>
              <w:spacing w:line="145" w:lineRule="exact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</w:tr>
    </w:tbl>
    <w:p>
      <w:pPr>
        <w:spacing w:before="47"/>
        <w:ind w:left="173" w:right="0" w:firstLine="0"/>
        <w:jc w:val="left"/>
        <w:rPr>
          <w:sz w:val="11"/>
        </w:rPr>
      </w:pPr>
      <w:r>
        <w:rPr>
          <w:color w:val="231F20"/>
          <w:sz w:val="14"/>
        </w:rPr>
        <w:t>Recruitment difficulties for skilled employees</w:t>
      </w:r>
      <w:r>
        <w:rPr>
          <w:color w:val="231F20"/>
          <w:position w:val="4"/>
          <w:sz w:val="11"/>
        </w:rPr>
        <w:t>(e)</w:t>
      </w:r>
    </w:p>
    <w:p>
      <w:pPr>
        <w:tabs>
          <w:tab w:pos="2572" w:val="left" w:leader="none"/>
          <w:tab w:pos="3189" w:val="left" w:leader="none"/>
          <w:tab w:pos="3830" w:val="left" w:leader="none"/>
          <w:tab w:pos="4407" w:val="left" w:leader="none"/>
          <w:tab w:pos="5105" w:val="right" w:leader="none"/>
        </w:tabs>
        <w:spacing w:before="61"/>
        <w:ind w:left="17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Manufacturing</w:t>
        <w:tab/>
      </w:r>
      <w:r>
        <w:rPr>
          <w:color w:val="231F20"/>
          <w:sz w:val="14"/>
        </w:rPr>
        <w:t>12</w:t>
        <w:tab/>
        <w:t>13</w:t>
        <w:tab/>
        <w:t>17</w:t>
        <w:tab/>
        <w:t>13</w:t>
        <w:tab/>
        <w:t>22</w:t>
      </w:r>
    </w:p>
    <w:p>
      <w:pPr>
        <w:tabs>
          <w:tab w:pos="2569" w:val="left" w:leader="none"/>
          <w:tab w:pos="3187" w:val="left" w:leader="none"/>
          <w:tab w:pos="3805" w:val="left" w:leader="none"/>
          <w:tab w:pos="4391" w:val="left" w:leader="none"/>
          <w:tab w:pos="5105" w:val="right" w:leader="none"/>
        </w:tabs>
        <w:spacing w:before="49"/>
        <w:ind w:left="17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Services</w:t>
      </w:r>
      <w:r>
        <w:rPr>
          <w:color w:val="231F20"/>
          <w:w w:val="95"/>
          <w:position w:val="4"/>
          <w:sz w:val="11"/>
        </w:rPr>
        <w:t>(f)</w:t>
        <w:tab/>
      </w:r>
      <w:r>
        <w:rPr>
          <w:color w:val="231F20"/>
          <w:sz w:val="14"/>
        </w:rPr>
        <w:t>31</w:t>
        <w:tab/>
        <w:t>16</w:t>
        <w:tab/>
        <w:t>20</w:t>
        <w:tab/>
        <w:t>24</w:t>
        <w:tab/>
        <w:t>25</w:t>
      </w:r>
    </w:p>
    <w:p>
      <w:pPr>
        <w:spacing w:before="139"/>
        <w:ind w:left="0" w:right="1071" w:firstLine="0"/>
        <w:jc w:val="righ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CBI,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CBI/PwC,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(including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Survey)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8"/>
        </w:numPr>
        <w:tabs>
          <w:tab w:pos="344" w:val="left" w:leader="none"/>
        </w:tabs>
        <w:spacing w:line="240" w:lineRule="auto" w:before="0" w:after="0"/>
        <w:ind w:left="343" w:right="0" w:hanging="171"/>
        <w:jc w:val="both"/>
        <w:rPr>
          <w:sz w:val="11"/>
        </w:rPr>
      </w:pPr>
      <w:r>
        <w:rPr>
          <w:color w:val="231F20"/>
          <w:sz w:val="11"/>
        </w:rPr>
        <w:t>Unless otherwise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38"/>
        </w:numPr>
        <w:tabs>
          <w:tab w:pos="344" w:val="left" w:leader="none"/>
        </w:tabs>
        <w:spacing w:line="240" w:lineRule="auto" w:before="2" w:after="0"/>
        <w:ind w:left="343" w:right="0" w:hanging="171"/>
        <w:jc w:val="both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figure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May.</w:t>
      </w:r>
    </w:p>
    <w:p>
      <w:pPr>
        <w:pStyle w:val="ListParagraph"/>
        <w:numPr>
          <w:ilvl w:val="0"/>
          <w:numId w:val="38"/>
        </w:numPr>
        <w:tabs>
          <w:tab w:pos="344" w:val="left" w:leader="none"/>
        </w:tabs>
        <w:spacing w:line="244" w:lineRule="auto" w:before="2" w:after="0"/>
        <w:ind w:left="343" w:right="370" w:hanging="171"/>
        <w:jc w:val="both"/>
        <w:rPr>
          <w:sz w:val="11"/>
        </w:rPr>
      </w:pPr>
      <w:r>
        <w:rPr>
          <w:color w:val="231F20"/>
          <w:w w:val="95"/>
          <w:sz w:val="11"/>
        </w:rPr>
        <w:t>Vacancies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(excluding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agriculture,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forestry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fishing)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unemployment.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since </w:t>
      </w:r>
      <w:r>
        <w:rPr>
          <w:color w:val="231F20"/>
          <w:sz w:val="11"/>
        </w:rPr>
        <w:t>2001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38"/>
        </w:numPr>
        <w:tabs>
          <w:tab w:pos="344" w:val="left" w:leader="none"/>
        </w:tabs>
        <w:spacing w:line="127" w:lineRule="exact" w:before="0" w:after="0"/>
        <w:ind w:left="343" w:right="0" w:hanging="171"/>
        <w:jc w:val="both"/>
        <w:rPr>
          <w:sz w:val="11"/>
        </w:rPr>
      </w:pPr>
      <w:r>
        <w:rPr>
          <w:color w:val="231F20"/>
          <w:sz w:val="11"/>
        </w:rPr>
        <w:t>As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reported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LFS.</w:t>
      </w:r>
      <w:r>
        <w:rPr>
          <w:color w:val="231F20"/>
          <w:spacing w:val="12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LFS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employment.</w:t>
      </w:r>
    </w:p>
    <w:p>
      <w:pPr>
        <w:pStyle w:val="ListParagraph"/>
        <w:numPr>
          <w:ilvl w:val="0"/>
          <w:numId w:val="38"/>
        </w:numPr>
        <w:tabs>
          <w:tab w:pos="344" w:val="left" w:leader="none"/>
        </w:tabs>
        <w:spacing w:line="244" w:lineRule="auto" w:before="3" w:after="0"/>
        <w:ind w:left="343" w:right="172" w:hanging="171"/>
        <w:jc w:val="both"/>
        <w:rPr>
          <w:sz w:val="11"/>
        </w:rPr>
      </w:pPr>
      <w:r>
        <w:rPr>
          <w:color w:val="231F20"/>
          <w:w w:val="95"/>
          <w:sz w:val="11"/>
        </w:rPr>
        <w:t>Percentages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skilled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limit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output/business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next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sector)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sector). </w:t>
      </w:r>
      <w:r>
        <w:rPr>
          <w:color w:val="231F20"/>
          <w:sz w:val="11"/>
        </w:rPr>
        <w:t>Averages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1998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ListParagraph"/>
        <w:numPr>
          <w:ilvl w:val="0"/>
          <w:numId w:val="38"/>
        </w:numPr>
        <w:tabs>
          <w:tab w:pos="344" w:val="left" w:leader="none"/>
        </w:tabs>
        <w:spacing w:line="127" w:lineRule="exact" w:before="0" w:after="0"/>
        <w:ind w:left="343" w:right="0" w:hanging="171"/>
        <w:jc w:val="both"/>
        <w:rPr>
          <w:sz w:val="11"/>
        </w:rPr>
      </w:pPr>
      <w:r>
        <w:rPr>
          <w:color w:val="231F20"/>
          <w:sz w:val="11"/>
        </w:rPr>
        <w:t>Proportions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together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Workforce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Jobs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employee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jobs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shares.</w:t>
      </w:r>
    </w:p>
    <w:p>
      <w:pPr>
        <w:pStyle w:val="BodyText"/>
        <w:spacing w:before="4"/>
        <w:rPr>
          <w:sz w:val="27"/>
        </w:rPr>
      </w:pPr>
      <w:r>
        <w:rPr/>
        <w:pict>
          <v:shape style="position:absolute;margin-left:39.685001pt;margin-top:18.203657pt;width:215.45pt;height:.1pt;mso-position-horizontal-relative:page;mso-position-vertical-relative:paragraph;z-index:-15593984;mso-wrap-distance-left:0;mso-wrap-distance-right:0" coordorigin="794,364" coordsize="4309,0" path="m794,364l5102,364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66" w:lineRule="auto" w:before="57"/>
        <w:ind w:left="173" w:right="839" w:firstLine="0"/>
        <w:jc w:val="both"/>
        <w:rPr>
          <w:sz w:val="12"/>
        </w:rPr>
      </w:pPr>
      <w:r>
        <w:rPr>
          <w:b/>
          <w:color w:val="A70741"/>
          <w:w w:val="95"/>
          <w:sz w:val="18"/>
        </w:rPr>
        <w:t>Chart</w:t>
      </w:r>
      <w:r>
        <w:rPr>
          <w:b/>
          <w:color w:val="A70741"/>
          <w:spacing w:val="-21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3.13</w:t>
      </w:r>
      <w:r>
        <w:rPr>
          <w:b/>
          <w:color w:val="A70741"/>
          <w:spacing w:val="14"/>
          <w:w w:val="95"/>
          <w:sz w:val="18"/>
        </w:rPr>
        <w:t> </w:t>
      </w:r>
      <w:r>
        <w:rPr>
          <w:color w:val="A70741"/>
          <w:w w:val="95"/>
          <w:sz w:val="18"/>
        </w:rPr>
        <w:t>Participation</w:t>
      </w:r>
      <w:r>
        <w:rPr>
          <w:color w:val="A70741"/>
          <w:spacing w:val="-19"/>
          <w:w w:val="95"/>
          <w:sz w:val="18"/>
        </w:rPr>
        <w:t> </w:t>
      </w:r>
      <w:r>
        <w:rPr>
          <w:color w:val="A70741"/>
          <w:w w:val="95"/>
          <w:sz w:val="18"/>
        </w:rPr>
        <w:t>much</w:t>
      </w:r>
      <w:r>
        <w:rPr>
          <w:color w:val="A70741"/>
          <w:spacing w:val="-18"/>
          <w:w w:val="95"/>
          <w:sz w:val="18"/>
        </w:rPr>
        <w:t> </w:t>
      </w:r>
      <w:r>
        <w:rPr>
          <w:color w:val="A70741"/>
          <w:w w:val="95"/>
          <w:sz w:val="18"/>
        </w:rPr>
        <w:t>stronger</w:t>
      </w:r>
      <w:r>
        <w:rPr>
          <w:color w:val="A70741"/>
          <w:spacing w:val="-19"/>
          <w:w w:val="95"/>
          <w:sz w:val="18"/>
        </w:rPr>
        <w:t> </w:t>
      </w:r>
      <w:r>
        <w:rPr>
          <w:color w:val="A70741"/>
          <w:w w:val="95"/>
          <w:sz w:val="18"/>
        </w:rPr>
        <w:t>than</w:t>
      </w:r>
      <w:r>
        <w:rPr>
          <w:color w:val="A70741"/>
          <w:spacing w:val="-19"/>
          <w:w w:val="95"/>
          <w:sz w:val="18"/>
        </w:rPr>
        <w:t> </w:t>
      </w:r>
      <w:r>
        <w:rPr>
          <w:color w:val="A70741"/>
          <w:w w:val="95"/>
          <w:sz w:val="18"/>
        </w:rPr>
        <w:t>expected </w:t>
      </w:r>
      <w:r>
        <w:rPr>
          <w:color w:val="231F20"/>
          <w:w w:val="95"/>
          <w:sz w:val="16"/>
        </w:rPr>
        <w:t>Labour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force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participation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rate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projection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at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time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spacing w:val="-4"/>
          <w:w w:val="95"/>
          <w:sz w:val="16"/>
        </w:rPr>
        <w:t>the </w:t>
      </w:r>
      <w:r>
        <w:rPr>
          <w:color w:val="231F20"/>
          <w:sz w:val="16"/>
        </w:rPr>
        <w:t>August 2013</w:t>
      </w:r>
      <w:r>
        <w:rPr>
          <w:color w:val="231F20"/>
          <w:spacing w:val="-28"/>
          <w:sz w:val="16"/>
        </w:rPr>
        <w:t> </w:t>
      </w:r>
      <w:r>
        <w:rPr>
          <w:rFonts w:ascii="Times New Roman"/>
          <w:i/>
          <w:color w:val="231F20"/>
          <w:sz w:val="16"/>
        </w:rPr>
        <w:t>Report</w:t>
      </w:r>
      <w:r>
        <w:rPr>
          <w:color w:val="231F20"/>
          <w:position w:val="4"/>
          <w:sz w:val="12"/>
        </w:rPr>
        <w:t>(a)</w:t>
      </w:r>
    </w:p>
    <w:p>
      <w:pPr>
        <w:spacing w:before="97"/>
        <w:ind w:left="3475" w:right="0" w:firstLine="0"/>
        <w:jc w:val="both"/>
        <w:rPr>
          <w:sz w:val="12"/>
        </w:rPr>
      </w:pPr>
      <w:r>
        <w:rPr/>
        <w:pict>
          <v:group style="position:absolute;margin-left:39.685001pt;margin-top:13.396939pt;width:184.8pt;height:142.25pt;mso-position-horizontal-relative:page;mso-position-vertical-relative:paragraph;z-index:-20596224" coordorigin="794,268" coordsize="3696,2845">
            <v:line style="position:absolute" from="806,2990" to="916,2990" stroked="true" strokeweight=".5pt" strokecolor="#231f20">
              <v:stroke dashstyle="solid"/>
            </v:line>
            <v:shape style="position:absolute;left:895;top:2988;width:40;height:118" coordorigin="896,2988" coordsize="40,118" path="m916,2988l916,3013,896,3028,935,3041,896,3060,935,3075,912,3084,912,3106e" filled="false" stroked="true" strokeweight=".5pt" strokecolor="#231f20">
              <v:path arrowok="t"/>
              <v:stroke dashstyle="solid"/>
            </v:shape>
            <v:line style="position:absolute" from="799,3108" to="4484,3108" stroked="true" strokeweight=".5pt" strokecolor="#231f20">
              <v:stroke dashstyle="solid"/>
            </v:line>
            <v:shape style="position:absolute;left:4345;top:2986;width:40;height:118" coordorigin="4345,2987" coordsize="40,118" path="m4365,2987l4365,3012,4345,3027,4385,3040,4345,3058,4385,3074,4362,3083,4361,3104e" filled="false" stroked="true" strokeweight=".5pt" strokecolor="#231f20">
              <v:path arrowok="t"/>
              <v:stroke dashstyle="solid"/>
            </v:shape>
            <v:line style="position:absolute" from="799,273" to="4484,273" stroked="true" strokeweight=".5pt" strokecolor="#231f20">
              <v:stroke dashstyle="solid"/>
            </v:line>
            <v:shape style="position:absolute;left:798;top:277;width:3686;height:2712" coordorigin="799,278" coordsize="3686,2712" path="m799,278l799,2986m4484,278l4484,2986m4366,2990l4476,2990e" filled="false" stroked="true" strokeweight=".5pt" strokecolor="#231f20">
              <v:path arrowok="t"/>
              <v:stroke dashstyle="solid"/>
            </v:shape>
            <v:shape style="position:absolute;left:968;top:818;width:3516;height:2289" coordorigin="968,819" coordsize="3516,2289" path="m4370,819l4484,819m4370,1363l4484,1363m4370,1907l4484,1907m4370,2450l4484,2450m4257,2994l4257,3108m3787,2994l3787,3108m3317,2994l3317,3108m2848,2994l2848,3108m2378,2994l2378,3108m1908,2994l1908,3108m1438,2994l1438,3108m968,2994l968,3108e" filled="false" stroked="true" strokeweight=".5pt" strokecolor="#231f20">
              <v:path arrowok="t"/>
              <v:stroke dashstyle="solid"/>
            </v:shape>
            <v:shape style="position:absolute;left:2670;top:1168;width:1645;height:680" coordorigin="2671,1169" coordsize="1645,680" path="m4257,1336l4316,1322m4199,1351l4257,1336m4140,1365l4199,1351m4081,1436l4140,1365m4022,1401l4081,1436m3964,1216l4022,1401m3905,1443l3964,1216m3846,1427l3905,1443m3787,1637l3846,1427m3729,1690l3787,1637m3670,1811l3729,1690m3611,1580l3670,1811m3552,1560l3611,1580m3494,1635l3552,1560m3435,1469l3494,1635m3376,1709l3435,1469m3317,1848l3376,1709m3259,1670l3317,1848m3200,1551l3259,1670m3141,1428l3200,1551m3083,1169l3141,1428m3025,1196l3083,1169m2965,1313l3025,1196m2906,1212l2965,1313m2848,1252l2906,1212m2789,1355l2848,1252m2730,1454l2789,1355m2671,1485l2730,1454e" filled="false" stroked="true" strokeweight="1pt" strokecolor="#fcaf17">
              <v:path arrowok="t"/>
              <v:stroke dashstyle="solid"/>
            </v:shape>
            <v:line style="position:absolute" from="2602,1487" to="2681,1487" stroked="true" strokeweight="1.233pt" strokecolor="#fcaf17">
              <v:stroke dashstyle="solid"/>
            </v:line>
            <v:shape style="position:absolute;left:1555;top:1199;width:1057;height:836" coordorigin="1556,1200" coordsize="1057,836" path="m2555,1276l2612,1490m2495,1200l2555,1276m2436,1229l2495,1200m2378,1384l2436,1229m2320,1682l2378,1384m2261,1714l2320,1682m2201,1839l2261,1714m2143,1741l2201,1839m2085,1800l2143,1741m2026,2035l2085,1800m1967,1899l2026,2035m1908,1801l1967,1899m1850,1969l1908,1801m1790,1850l1850,1969m1731,1873l1790,1850m1673,1903l1731,1873m1615,1797l1673,1903m1556,1974l1615,1797e" filled="false" stroked="true" strokeweight="1pt" strokecolor="#fcaf17">
              <v:path arrowok="t"/>
              <v:stroke dashstyle="solid"/>
            </v:shape>
            <v:line style="position:absolute" from="1486,1971" to="1566,1971" stroked="true" strokeweight="1.312pt" strokecolor="#fcaf17">
              <v:stroke dashstyle="solid"/>
            </v:line>
            <v:shape style="position:absolute;left:968;top:1889;width:529;height:305" coordorigin="968,1889" coordsize="529,305" path="m1438,2175l1496,1968m1380,2029l1438,2175m1321,2194l1380,2029m1262,2141l1321,2194m1203,2184l1262,2141m1145,2154l1203,2184m1086,1952l1145,2154m1027,1927l1086,1952m968,1889l1027,1927e" filled="false" stroked="true" strokeweight="1pt" strokecolor="#fcaf17">
              <v:path arrowok="t"/>
              <v:stroke dashstyle="solid"/>
            </v:shape>
            <v:shape style="position:absolute;left:4199;top:863;width:117;height:395" coordorigin="4199,864" coordsize="117,395" path="m4257,1086l4316,864m4199,1258l4257,1086e" filled="false" stroked="true" strokeweight="1pt" strokecolor="#58b6e7">
              <v:path arrowok="t"/>
              <v:stroke dashstyle="solid"/>
            </v:shape>
            <v:line style="position:absolute" from="4130,1257" to="4209,1257" stroked="true" strokeweight="1.169pt" strokecolor="#58b6e7">
              <v:stroke dashstyle="solid"/>
            </v:line>
            <v:shape style="position:absolute;left:2670;top:1170;width:1470;height:679" coordorigin="2671,1171" coordsize="1470,679" path="m4081,1389l4140,1255m4022,1401l4081,1389m3964,1216l4022,1401m3905,1443l3964,1216m3846,1426l3905,1443m3787,1637l3846,1426m3729,1687l3787,1637m3670,1813l3729,1687m3611,1580l3670,1813m3552,1560l3611,1580m3494,1635l3552,1560m3435,1470l3494,1635m3376,1709l3435,1470m3317,1849l3376,1709m3259,1670l3317,1849m3200,1553l3259,1670m3141,1431l3200,1553m3083,1171l3141,1431m3025,1193l3083,1171m2965,1314l3025,1193m2906,1211l2965,1314m2848,1252l2906,1211m2789,1357l2848,1252m2730,1453l2789,1357m2671,1485l2730,1453e" filled="false" stroked="true" strokeweight="1pt" strokecolor="#58b6e7">
              <v:path arrowok="t"/>
              <v:stroke dashstyle="solid"/>
            </v:shape>
            <v:line style="position:absolute" from="2602,1487" to="2681,1487" stroked="true" strokeweight="1.233pt" strokecolor="#58b6e7">
              <v:stroke dashstyle="solid"/>
            </v:line>
            <v:shape style="position:absolute;left:1555;top:1199;width:1057;height:836" coordorigin="1556,1200" coordsize="1057,836" path="m2555,1276l2612,1490m2495,1200l2555,1276m2436,1227l2495,1200m2378,1384l2436,1227m2320,1682l2378,1384m2261,1715l2320,1682m2201,1838l2261,1715m2143,1741l2201,1838m2085,1800l2143,1741m2026,2035l2085,1800m1967,1899l2026,2035m1908,1801l1967,1899m1850,1968l1908,1801m1790,1850l1850,1968m1731,1871l1790,1850m1673,1903l1731,1871m1615,1797l1673,1903m1556,1975l1615,1797e" filled="false" stroked="true" strokeweight="1pt" strokecolor="#58b6e7">
              <v:path arrowok="t"/>
              <v:stroke dashstyle="solid"/>
            </v:shape>
            <v:line style="position:absolute" from="1486,1971" to="1566,1971" stroked="true" strokeweight="1.386pt" strokecolor="#58b6e7">
              <v:stroke dashstyle="solid"/>
            </v:line>
            <v:shape style="position:absolute;left:968;top:1889;width:529;height:302" coordorigin="968,1889" coordsize="529,302" path="m1438,2175l1496,1968m1380,2031l1438,2175m1321,2191l1380,2031m1262,2140l1321,2191m1203,2186l1262,2140m1145,2153l1203,2186m1086,1952l1145,2153m1027,1927l1086,1952m968,1889l1027,1927e" filled="false" stroked="true" strokeweight="1pt" strokecolor="#58b6e7">
              <v:path arrowok="t"/>
              <v:stroke dashstyle="solid"/>
            </v:shape>
            <v:shape style="position:absolute;left:798;top:812;width:3356;height:1632" coordorigin="799,812" coordsize="3356,1632" path="m799,812l912,812m799,1356l912,1356m799,1900l912,1900m799,2444l912,2444m3929,2064l4154,1470e" filled="false" stroked="true" strokeweight=".5pt" strokecolor="#231f20">
              <v:path arrowok="t"/>
              <v:stroke dashstyle="solid"/>
            </v:shape>
            <v:shape style="position:absolute;left:4124;top:1407;width:54;height:89" coordorigin="4124,1407" coordsize="54,89" path="m4178,1407l4124,1477,4172,1495,4171,1478,4171,1465,4172,1452,4173,1439,4175,1427,4176,1416,4178,1407xe" filled="true" fillcolor="#231f20" stroked="false">
              <v:path arrowok="t"/>
              <v:fill type="solid"/>
            </v:shape>
            <v:shape style="position:absolute;left:1420;top:1211;width:972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Participation</w:t>
                    </w:r>
                    <w:r>
                      <w:rPr>
                        <w:color w:val="231F20"/>
                        <w:spacing w:val="-2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rate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118;top:2074;width:1204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5" w:hanging="55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Projection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at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time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 </w:t>
                    </w:r>
                    <w:r>
                      <w:rPr>
                        <w:color w:val="231F20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27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August</w:t>
                    </w:r>
                    <w:r>
                      <w:rPr>
                        <w:color w:val="231F20"/>
                        <w:spacing w:val="-27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2013</w:t>
                    </w:r>
                    <w:r>
                      <w:rPr>
                        <w:color w:val="231F20"/>
                        <w:spacing w:val="-27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pacing w:val="-3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 cent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64.5</w:t>
      </w:r>
    </w:p>
    <w:p>
      <w:pPr>
        <w:pStyle w:val="BodyText"/>
        <w:spacing w:before="1"/>
        <w:rPr>
          <w:sz w:val="35"/>
        </w:rPr>
      </w:pPr>
    </w:p>
    <w:p>
      <w:pPr>
        <w:spacing w:before="0"/>
        <w:ind w:left="0" w:right="1001" w:firstLine="0"/>
        <w:jc w:val="right"/>
        <w:rPr>
          <w:sz w:val="12"/>
        </w:rPr>
      </w:pPr>
      <w:r>
        <w:rPr>
          <w:color w:val="231F20"/>
          <w:w w:val="95"/>
          <w:sz w:val="12"/>
        </w:rPr>
        <w:t>64.0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0"/>
        <w:ind w:left="0" w:right="1001" w:firstLine="0"/>
        <w:jc w:val="right"/>
        <w:rPr>
          <w:sz w:val="12"/>
        </w:rPr>
      </w:pPr>
      <w:r>
        <w:rPr>
          <w:color w:val="231F20"/>
          <w:w w:val="90"/>
          <w:sz w:val="12"/>
        </w:rPr>
        <w:t>63.5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0"/>
        <w:ind w:left="0" w:right="1001" w:firstLine="0"/>
        <w:jc w:val="right"/>
        <w:rPr>
          <w:sz w:val="12"/>
        </w:rPr>
      </w:pPr>
      <w:r>
        <w:rPr>
          <w:color w:val="231F20"/>
          <w:w w:val="90"/>
          <w:sz w:val="12"/>
        </w:rPr>
        <w:t>63.0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before="0"/>
        <w:ind w:left="0" w:right="1001" w:firstLine="0"/>
        <w:jc w:val="right"/>
        <w:rPr>
          <w:sz w:val="12"/>
        </w:rPr>
      </w:pPr>
      <w:r>
        <w:rPr>
          <w:color w:val="231F20"/>
          <w:w w:val="90"/>
          <w:sz w:val="12"/>
        </w:rPr>
        <w:t>62.5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line="130" w:lineRule="exact" w:before="0"/>
        <w:ind w:left="3925" w:right="0" w:firstLine="0"/>
        <w:jc w:val="left"/>
        <w:rPr>
          <w:sz w:val="12"/>
        </w:rPr>
      </w:pPr>
      <w:r>
        <w:rPr>
          <w:color w:val="231F20"/>
          <w:sz w:val="12"/>
        </w:rPr>
        <w:t>62.0</w:t>
      </w:r>
    </w:p>
    <w:p>
      <w:pPr>
        <w:spacing w:line="112" w:lineRule="exact" w:before="0"/>
        <w:ind w:left="3983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tabs>
          <w:tab w:pos="803" w:val="left" w:leader="none"/>
          <w:tab w:pos="1274" w:val="left" w:leader="none"/>
          <w:tab w:pos="1743" w:val="left" w:leader="none"/>
          <w:tab w:pos="2213" w:val="left" w:leader="none"/>
          <w:tab w:pos="2683" w:val="left" w:leader="none"/>
          <w:tab w:pos="3153" w:val="left" w:leader="none"/>
          <w:tab w:pos="3623" w:val="left" w:leader="none"/>
        </w:tabs>
        <w:spacing w:line="122" w:lineRule="exact" w:before="0"/>
        <w:ind w:left="334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  <w:tab/>
        <w:t>12</w:t>
        <w:tab/>
        <w:t>14</w:t>
      </w:r>
    </w:p>
    <w:p>
      <w:pPr>
        <w:pStyle w:val="BodyText"/>
        <w:spacing w:before="8"/>
        <w:rPr>
          <w:sz w:val="12"/>
        </w:rPr>
      </w:pPr>
    </w:p>
    <w:p>
      <w:pPr>
        <w:spacing w:before="0"/>
        <w:ind w:left="173" w:right="0" w:firstLine="0"/>
        <w:jc w:val="both"/>
        <w:rPr>
          <w:sz w:val="11"/>
        </w:rPr>
      </w:pPr>
      <w:r>
        <w:rPr>
          <w:color w:val="231F20"/>
          <w:sz w:val="11"/>
        </w:rPr>
        <w:t>Sources: Labour Force Survey and Bank calculations.</w:t>
      </w:r>
    </w:p>
    <w:p>
      <w:pPr>
        <w:pStyle w:val="ListParagraph"/>
        <w:numPr>
          <w:ilvl w:val="0"/>
          <w:numId w:val="39"/>
        </w:numPr>
        <w:tabs>
          <w:tab w:pos="344" w:val="left" w:leader="none"/>
        </w:tabs>
        <w:spacing w:line="240" w:lineRule="auto" w:before="92" w:after="0"/>
        <w:ind w:left="343" w:right="0" w:hanging="171"/>
        <w:jc w:val="both"/>
        <w:rPr>
          <w:sz w:val="11"/>
        </w:rPr>
      </w:pPr>
      <w:r>
        <w:rPr>
          <w:color w:val="231F20"/>
          <w:sz w:val="11"/>
        </w:rPr>
        <w:t>Percentages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16+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population.</w:t>
      </w:r>
    </w:p>
    <w:p>
      <w:pPr>
        <w:pStyle w:val="ListParagraph"/>
        <w:numPr>
          <w:ilvl w:val="0"/>
          <w:numId w:val="39"/>
        </w:numPr>
        <w:tabs>
          <w:tab w:pos="344" w:val="left" w:leader="none"/>
        </w:tabs>
        <w:spacing w:line="244" w:lineRule="auto" w:before="2" w:after="0"/>
        <w:ind w:left="343" w:right="1219" w:hanging="171"/>
        <w:jc w:val="left"/>
        <w:rPr>
          <w:sz w:val="11"/>
        </w:rPr>
      </w:pPr>
      <w:r>
        <w:rPr>
          <w:color w:val="231F20"/>
          <w:w w:val="95"/>
          <w:sz w:val="11"/>
        </w:rPr>
        <w:t>Quarterly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final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participation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396"/>
      </w:pPr>
      <w:r>
        <w:rPr>
          <w:color w:val="231F20"/>
          <w:w w:val="95"/>
        </w:rPr>
        <w:t>participation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anticipated.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In addition,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pushing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participation.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For example, those who were discouraged from searching for employment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jobs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returning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labour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suggesting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  <w:w w:val="90"/>
        </w:rPr>
        <w:t>cyclical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structural.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Benefit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reforms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</w:rPr>
        <w:t>had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</w:rPr>
        <w:t>larger</w:t>
      </w:r>
      <w:r>
        <w:rPr>
          <w:color w:val="231F20"/>
          <w:spacing w:val="-18"/>
        </w:rPr>
        <w:t> </w:t>
      </w:r>
      <w:r>
        <w:rPr>
          <w:color w:val="231F20"/>
        </w:rPr>
        <w:t>impact.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461"/>
      </w:pP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actual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weak</w:t>
      </w:r>
      <w:r>
        <w:rPr>
          <w:color w:val="231F20"/>
          <w:spacing w:val="-46"/>
        </w:rPr>
        <w:t> </w:t>
      </w:r>
      <w:r>
        <w:rPr>
          <w:color w:val="231F20"/>
        </w:rPr>
        <w:t>wage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6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caused</w:t>
      </w:r>
      <w:r>
        <w:rPr>
          <w:color w:val="231F20"/>
          <w:spacing w:val="-46"/>
        </w:rPr>
        <w:t> </w:t>
      </w:r>
      <w:r>
        <w:rPr>
          <w:color w:val="231F20"/>
        </w:rPr>
        <w:t>Bank</w:t>
      </w:r>
      <w:r>
        <w:rPr>
          <w:color w:val="231F20"/>
          <w:spacing w:val="-45"/>
        </w:rPr>
        <w:t> </w:t>
      </w:r>
      <w:r>
        <w:rPr>
          <w:color w:val="231F20"/>
        </w:rPr>
        <w:t>staff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revise</w:t>
      </w:r>
      <w:r>
        <w:rPr>
          <w:color w:val="231F20"/>
          <w:spacing w:val="-46"/>
        </w:rPr>
        <w:t> </w:t>
      </w:r>
      <w:r>
        <w:rPr>
          <w:color w:val="231F20"/>
        </w:rPr>
        <w:t>up</w:t>
      </w:r>
      <w:r>
        <w:rPr>
          <w:color w:val="231F20"/>
          <w:spacing w:val="-45"/>
        </w:rPr>
        <w:t> </w:t>
      </w:r>
      <w:r>
        <w:rPr>
          <w:color w:val="231F20"/>
        </w:rPr>
        <w:t>their </w:t>
      </w:r>
      <w:r>
        <w:rPr>
          <w:color w:val="231F20"/>
          <w:w w:val="90"/>
        </w:rPr>
        <w:t>view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medium-term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equilibrium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participation.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particular,</w:t>
      </w:r>
      <w:r>
        <w:rPr>
          <w:color w:val="231F20"/>
          <w:spacing w:val="-45"/>
        </w:rPr>
        <w:t> </w:t>
      </w:r>
      <w:r>
        <w:rPr>
          <w:color w:val="231F20"/>
        </w:rPr>
        <w:t>rather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being</w:t>
      </w:r>
      <w:r>
        <w:rPr>
          <w:color w:val="231F20"/>
          <w:spacing w:val="-45"/>
        </w:rPr>
        <w:t> </w:t>
      </w:r>
      <w:r>
        <w:rPr>
          <w:color w:val="231F20"/>
        </w:rPr>
        <w:t>broadly</w:t>
      </w:r>
      <w:r>
        <w:rPr>
          <w:color w:val="231F20"/>
          <w:spacing w:val="-44"/>
        </w:rPr>
        <w:t> </w:t>
      </w:r>
      <w:r>
        <w:rPr>
          <w:color w:val="231F20"/>
        </w:rPr>
        <w:t>flat</w:t>
      </w:r>
      <w:r>
        <w:rPr>
          <w:color w:val="231F20"/>
          <w:spacing w:val="-45"/>
        </w:rPr>
        <w:t> </w:t>
      </w:r>
      <w:r>
        <w:rPr>
          <w:color w:val="231F20"/>
        </w:rPr>
        <w:t>since</w:t>
      </w:r>
      <w:r>
        <w:rPr>
          <w:color w:val="231F20"/>
          <w:spacing w:val="-45"/>
        </w:rPr>
        <w:t> </w:t>
      </w:r>
      <w:r>
        <w:rPr>
          <w:color w:val="231F20"/>
        </w:rPr>
        <w:t>2008,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medium-term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thought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followed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broad upward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trend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decade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 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3.13).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remaining </w:t>
      </w:r>
      <w:r>
        <w:rPr>
          <w:color w:val="231F20"/>
          <w:w w:val="90"/>
        </w:rPr>
        <w:t>below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3.12),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uncertainty </w:t>
      </w:r>
      <w:r>
        <w:rPr>
          <w:color w:val="231F20"/>
          <w:w w:val="95"/>
        </w:rPr>
        <w:t>around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unclear </w:t>
      </w:r>
      <w:r>
        <w:rPr>
          <w:color w:val="231F20"/>
          <w:w w:val="90"/>
        </w:rPr>
        <w:t>to what extent factors supporting participation will continue </w:t>
      </w:r>
      <w:r>
        <w:rPr>
          <w:color w:val="231F20"/>
        </w:rPr>
        <w:t>to</w:t>
      </w:r>
      <w:r>
        <w:rPr>
          <w:color w:val="231F20"/>
          <w:spacing w:val="-22"/>
        </w:rPr>
        <w:t> </w:t>
      </w:r>
      <w:r>
        <w:rPr>
          <w:color w:val="231F20"/>
        </w:rPr>
        <w:t>offset</w:t>
      </w:r>
      <w:r>
        <w:rPr>
          <w:color w:val="231F20"/>
          <w:spacing w:val="-21"/>
        </w:rPr>
        <w:t> </w:t>
      </w:r>
      <w:r>
        <w:rPr>
          <w:color w:val="231F20"/>
        </w:rPr>
        <w:t>demographic</w:t>
      </w:r>
      <w:r>
        <w:rPr>
          <w:color w:val="231F20"/>
          <w:spacing w:val="-21"/>
        </w:rPr>
        <w:t> </w:t>
      </w:r>
      <w:r>
        <w:rPr>
          <w:color w:val="231F20"/>
        </w:rPr>
        <w:t>effects.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403"/>
      </w:pPr>
      <w:r>
        <w:rPr>
          <w:color w:val="231F20"/>
        </w:rPr>
        <w:t>Another</w:t>
      </w:r>
      <w:r>
        <w:rPr>
          <w:color w:val="231F20"/>
          <w:spacing w:val="-42"/>
        </w:rPr>
        <w:t> </w:t>
      </w:r>
      <w:r>
        <w:rPr>
          <w:color w:val="231F20"/>
        </w:rPr>
        <w:t>constituent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slack</w:t>
      </w:r>
      <w:r>
        <w:rPr>
          <w:color w:val="231F20"/>
          <w:spacing w:val="-42"/>
        </w:rPr>
        <w:t> </w:t>
      </w:r>
      <w:r>
        <w:rPr>
          <w:color w:val="231F20"/>
        </w:rPr>
        <w:t>considered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MPC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average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gap,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working fewer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gap between average hours and their medium-term </w:t>
      </w:r>
      <w:r>
        <w:rPr>
          <w:color w:val="231F20"/>
          <w:w w:val="95"/>
        </w:rPr>
        <w:t>equilibrium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narrowed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3.12).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reflects 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worked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May.</w:t>
      </w:r>
      <w:r>
        <w:rPr>
          <w:color w:val="231F20"/>
          <w:spacing w:val="-20"/>
        </w:rPr>
        <w:t> </w:t>
      </w:r>
      <w:r>
        <w:rPr>
          <w:color w:val="231F20"/>
        </w:rPr>
        <w:t>Consistent</w:t>
      </w:r>
      <w:r>
        <w:rPr>
          <w:color w:val="231F20"/>
          <w:spacing w:val="-40"/>
        </w:rPr>
        <w:t> </w:t>
      </w:r>
      <w:r>
        <w:rPr>
          <w:color w:val="231F20"/>
        </w:rPr>
        <w:t>with</w:t>
      </w:r>
      <w:r>
        <w:rPr>
          <w:color w:val="231F20"/>
          <w:spacing w:val="-39"/>
        </w:rPr>
        <w:t> </w:t>
      </w:r>
      <w:r>
        <w:rPr>
          <w:color w:val="231F20"/>
        </w:rPr>
        <w:t>this,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number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people</w:t>
      </w:r>
      <w:r>
        <w:rPr>
          <w:color w:val="231F20"/>
          <w:spacing w:val="-40"/>
        </w:rPr>
        <w:t> </w:t>
      </w:r>
      <w:r>
        <w:rPr>
          <w:color w:val="231F20"/>
        </w:rPr>
        <w:t>who</w:t>
      </w:r>
      <w:r>
        <w:rPr>
          <w:color w:val="231F20"/>
          <w:spacing w:val="-40"/>
        </w:rPr>
        <w:t> </w:t>
      </w:r>
      <w:r>
        <w:rPr>
          <w:color w:val="231F20"/>
        </w:rPr>
        <w:t>are </w:t>
      </w:r>
      <w:r>
        <w:rPr>
          <w:color w:val="231F20"/>
          <w:w w:val="95"/>
        </w:rPr>
        <w:t>working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part-time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full-time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job </w:t>
      </w:r>
      <w:r>
        <w:rPr>
          <w:color w:val="231F20"/>
        </w:rPr>
        <w:t>continued</w:t>
      </w:r>
      <w:r>
        <w:rPr>
          <w:color w:val="231F20"/>
          <w:spacing w:val="-21"/>
        </w:rPr>
        <w:t> </w:t>
      </w:r>
      <w:r>
        <w:rPr>
          <w:color w:val="231F20"/>
        </w:rPr>
        <w:t>to</w:t>
      </w:r>
      <w:r>
        <w:rPr>
          <w:color w:val="231F20"/>
          <w:spacing w:val="-20"/>
        </w:rPr>
        <w:t> </w:t>
      </w:r>
      <w:r>
        <w:rPr>
          <w:color w:val="231F20"/>
        </w:rPr>
        <w:t>fall</w:t>
      </w:r>
      <w:r>
        <w:rPr>
          <w:color w:val="231F20"/>
          <w:spacing w:val="-20"/>
        </w:rPr>
        <w:t> </w:t>
      </w:r>
      <w:r>
        <w:rPr>
          <w:color w:val="231F20"/>
        </w:rPr>
        <w:t>(Table</w:t>
      </w:r>
      <w:r>
        <w:rPr>
          <w:color w:val="231F20"/>
          <w:spacing w:val="-21"/>
        </w:rPr>
        <w:t> </w:t>
      </w:r>
      <w:r>
        <w:rPr>
          <w:color w:val="231F20"/>
        </w:rPr>
        <w:t>3.C).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73" w:right="502"/>
      </w:pP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number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people</w:t>
      </w:r>
      <w:r>
        <w:rPr>
          <w:color w:val="231F20"/>
          <w:spacing w:val="-39"/>
        </w:rPr>
        <w:t> </w:t>
      </w:r>
      <w:r>
        <w:rPr>
          <w:color w:val="231F20"/>
        </w:rPr>
        <w:t>who</w:t>
      </w:r>
      <w:r>
        <w:rPr>
          <w:color w:val="231F20"/>
          <w:spacing w:val="-39"/>
        </w:rPr>
        <w:t> </w:t>
      </w:r>
      <w:r>
        <w:rPr>
          <w:color w:val="231F20"/>
        </w:rPr>
        <w:t>say</w:t>
      </w:r>
      <w:r>
        <w:rPr>
          <w:color w:val="231F20"/>
          <w:spacing w:val="-39"/>
        </w:rPr>
        <w:t> </w:t>
      </w:r>
      <w:r>
        <w:rPr>
          <w:color w:val="231F20"/>
        </w:rPr>
        <w:t>they</w:t>
      </w:r>
      <w:r>
        <w:rPr>
          <w:color w:val="231F20"/>
          <w:spacing w:val="-39"/>
        </w:rPr>
        <w:t> </w:t>
      </w:r>
      <w:r>
        <w:rPr>
          <w:color w:val="231F20"/>
        </w:rPr>
        <w:t>want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work</w:t>
      </w:r>
      <w:r>
        <w:rPr>
          <w:color w:val="231F20"/>
          <w:spacing w:val="-39"/>
        </w:rPr>
        <w:t> </w:t>
      </w:r>
      <w:r>
        <w:rPr>
          <w:color w:val="231F20"/>
        </w:rPr>
        <w:t>longer </w:t>
      </w:r>
      <w:r>
        <w:rPr>
          <w:color w:val="231F20"/>
          <w:w w:val="95"/>
        </w:rPr>
        <w:t>hours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elevated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level.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 unclear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crisis, 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reverse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persist.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‘desired’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could </w:t>
      </w:r>
      <w:r>
        <w:rPr>
          <w:color w:val="231F20"/>
        </w:rPr>
        <w:t>unwind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household</w:t>
      </w:r>
      <w:r>
        <w:rPr>
          <w:color w:val="231F20"/>
          <w:spacing w:val="-44"/>
        </w:rPr>
        <w:t> </w:t>
      </w:r>
      <w:r>
        <w:rPr>
          <w:color w:val="231F20"/>
        </w:rPr>
        <w:t>real</w:t>
      </w:r>
      <w:r>
        <w:rPr>
          <w:color w:val="231F20"/>
          <w:spacing w:val="-43"/>
        </w:rPr>
        <w:t> </w:t>
      </w:r>
      <w:r>
        <w:rPr>
          <w:color w:val="231F20"/>
        </w:rPr>
        <w:t>incomes</w:t>
      </w:r>
      <w:r>
        <w:rPr>
          <w:color w:val="231F20"/>
          <w:spacing w:val="-43"/>
        </w:rPr>
        <w:t> </w:t>
      </w:r>
      <w:r>
        <w:rPr>
          <w:color w:val="231F20"/>
        </w:rPr>
        <w:t>recover.</w:t>
      </w:r>
      <w:r>
        <w:rPr>
          <w:color w:val="231F20"/>
          <w:spacing w:val="-26"/>
        </w:rPr>
        <w:t> </w:t>
      </w:r>
      <w:r>
        <w:rPr>
          <w:color w:val="231F20"/>
        </w:rPr>
        <w:t>Bank</w:t>
      </w:r>
      <w:r>
        <w:rPr>
          <w:color w:val="231F20"/>
          <w:spacing w:val="-44"/>
        </w:rPr>
        <w:t> </w:t>
      </w:r>
      <w:r>
        <w:rPr>
          <w:color w:val="231F20"/>
        </w:rPr>
        <w:t>staff’s estimate of medium-term equilibrium average hours </w:t>
      </w:r>
      <w:r>
        <w:rPr>
          <w:color w:val="231F20"/>
          <w:w w:val="95"/>
        </w:rPr>
        <w:t>continues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present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gap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actual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desired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reflects slack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wage </w:t>
      </w:r>
      <w:r>
        <w:rPr>
          <w:color w:val="231F20"/>
        </w:rPr>
        <w:t>growth</w:t>
      </w:r>
      <w:r>
        <w:rPr>
          <w:color w:val="231F20"/>
          <w:spacing w:val="-32"/>
        </w:rPr>
        <w:t> </w:t>
      </w:r>
      <w:r>
        <w:rPr>
          <w:color w:val="231F20"/>
        </w:rPr>
        <w:t>could</w:t>
      </w:r>
      <w:r>
        <w:rPr>
          <w:color w:val="231F20"/>
          <w:spacing w:val="-32"/>
        </w:rPr>
        <w:t> </w:t>
      </w:r>
      <w:r>
        <w:rPr>
          <w:color w:val="231F20"/>
        </w:rPr>
        <w:t>indicate</w:t>
      </w:r>
      <w:r>
        <w:rPr>
          <w:color w:val="231F20"/>
          <w:spacing w:val="-32"/>
        </w:rPr>
        <w:t> </w:t>
      </w:r>
      <w:r>
        <w:rPr>
          <w:color w:val="231F20"/>
        </w:rPr>
        <w:t>a</w:t>
      </w:r>
      <w:r>
        <w:rPr>
          <w:color w:val="231F20"/>
          <w:spacing w:val="-32"/>
        </w:rPr>
        <w:t> </w:t>
      </w:r>
      <w:r>
        <w:rPr>
          <w:color w:val="231F20"/>
        </w:rPr>
        <w:t>larger</w:t>
      </w:r>
      <w:r>
        <w:rPr>
          <w:color w:val="231F20"/>
          <w:spacing w:val="-32"/>
        </w:rPr>
        <w:t> </w:t>
      </w:r>
      <w:r>
        <w:rPr>
          <w:color w:val="231F20"/>
        </w:rPr>
        <w:t>average</w:t>
      </w:r>
      <w:r>
        <w:rPr>
          <w:color w:val="231F20"/>
          <w:spacing w:val="-32"/>
        </w:rPr>
        <w:t> </w:t>
      </w:r>
      <w:r>
        <w:rPr>
          <w:color w:val="231F20"/>
        </w:rPr>
        <w:t>hours</w:t>
      </w:r>
      <w:r>
        <w:rPr>
          <w:color w:val="231F20"/>
          <w:spacing w:val="-32"/>
        </w:rPr>
        <w:t> </w:t>
      </w:r>
      <w:r>
        <w:rPr>
          <w:color w:val="231F20"/>
        </w:rPr>
        <w:t>gap.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414"/>
      </w:pPr>
      <w:r>
        <w:rPr>
          <w:color w:val="231F20"/>
          <w:w w:val="95"/>
        </w:rPr>
        <w:t>Overall,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seems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labour market slack has been greater in the past than previously thought,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narrowing,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faster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anticipated 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wide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views 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economy.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 increased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  <w:w w:val="90"/>
        </w:rPr>
        <w:t>developments.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judgement, however,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narrowed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recent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region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1%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5).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1"/>
          <w:cols w:num="2" w:equalWidth="0">
            <w:col w:w="5146" w:space="183"/>
            <w:col w:w="556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5"/>
        </w:numPr>
        <w:tabs>
          <w:tab w:pos="908" w:val="left" w:leader="none"/>
          <w:tab w:pos="909" w:val="left" w:leader="none"/>
        </w:tabs>
        <w:spacing w:line="240" w:lineRule="auto" w:before="110" w:after="0"/>
        <w:ind w:left="908" w:right="0" w:hanging="738"/>
        <w:jc w:val="left"/>
        <w:rPr>
          <w:color w:val="A70740"/>
        </w:rPr>
      </w:pPr>
      <w:bookmarkStart w:name="4 Costs and prices" w:id="49"/>
      <w:bookmarkEnd w:id="49"/>
      <w:r>
        <w:rPr/>
      </w:r>
      <w:bookmarkStart w:name="4.1 Consumer prices" w:id="50"/>
      <w:bookmarkEnd w:id="50"/>
      <w:r>
        <w:rPr/>
      </w:r>
      <w:bookmarkStart w:name="4.1 Consumer prices" w:id="51"/>
      <w:bookmarkEnd w:id="51"/>
      <w:r>
        <w:rPr>
          <w:color w:val="231F20"/>
          <w:w w:val="95"/>
        </w:rPr>
        <w:t>C</w:t>
      </w:r>
      <w:r>
        <w:rPr>
          <w:color w:val="231F20"/>
          <w:w w:val="95"/>
        </w:rPr>
        <w:t>osts and</w:t>
      </w:r>
      <w:r>
        <w:rPr>
          <w:color w:val="231F20"/>
          <w:spacing w:val="-97"/>
          <w:w w:val="95"/>
        </w:rPr>
        <w:t> </w:t>
      </w:r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547001pt;margin-top:13.624648pt;width:515.9500pt;height:.1pt;mso-position-horizontal-relative:page;mso-position-vertical-relative:paragraph;z-index:-15591936;mso-wrap-distance-left:0;mso-wrap-distance-right:0" coordorigin="791,272" coordsize="10319,0" path="m791,272l11109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left="170" w:right="420" w:hanging="1"/>
      </w:pPr>
      <w:r>
        <w:rPr>
          <w:color w:val="A70740"/>
          <w:w w:val="95"/>
        </w:rPr>
        <w:t>CPI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was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1.9%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June,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broadly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line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with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expectations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at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time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May</w:t>
      </w:r>
      <w:r>
        <w:rPr>
          <w:color w:val="A70740"/>
          <w:spacing w:val="-40"/>
          <w:w w:val="95"/>
        </w:rPr>
        <w:t> </w:t>
      </w:r>
      <w:r>
        <w:rPr>
          <w:i/>
          <w:color w:val="A70740"/>
          <w:w w:val="95"/>
        </w:rPr>
        <w:t>Report</w:t>
      </w:r>
      <w:r>
        <w:rPr>
          <w:color w:val="A70740"/>
          <w:w w:val="95"/>
        </w:rPr>
        <w:t>. </w:t>
      </w:r>
      <w:r>
        <w:rPr>
          <w:color w:val="A70740"/>
          <w:w w:val="90"/>
        </w:rPr>
        <w:t>Import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prices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continued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fall,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reflecting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appreciation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sterling.</w:t>
      </w:r>
      <w:r>
        <w:rPr>
          <w:color w:val="A70740"/>
          <w:spacing w:val="18"/>
          <w:w w:val="90"/>
        </w:rPr>
        <w:t> </w:t>
      </w:r>
      <w:r>
        <w:rPr>
          <w:color w:val="A70740"/>
          <w:w w:val="90"/>
        </w:rPr>
        <w:t>Private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sector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pay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grew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by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1% </w:t>
      </w:r>
      <w:r>
        <w:rPr>
          <w:color w:val="A70740"/>
          <w:w w:val="95"/>
        </w:rPr>
        <w:t>in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year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May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according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average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weekly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earnings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measure,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although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other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indicators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of </w:t>
      </w:r>
      <w:r>
        <w:rPr>
          <w:color w:val="A70740"/>
          <w:w w:val="90"/>
        </w:rPr>
        <w:t>wage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pressures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have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been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a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little</w:t>
      </w:r>
      <w:r>
        <w:rPr>
          <w:color w:val="A70740"/>
          <w:spacing w:val="-26"/>
          <w:w w:val="90"/>
        </w:rPr>
        <w:t> </w:t>
      </w:r>
      <w:r>
        <w:rPr>
          <w:color w:val="A70740"/>
          <w:spacing w:val="-3"/>
          <w:w w:val="90"/>
        </w:rPr>
        <w:t>stronger.</w:t>
      </w:r>
      <w:r>
        <w:rPr>
          <w:color w:val="A70740"/>
          <w:spacing w:val="18"/>
          <w:w w:val="90"/>
        </w:rPr>
        <w:t> </w:t>
      </w:r>
      <w:r>
        <w:rPr>
          <w:color w:val="A70740"/>
          <w:w w:val="90"/>
        </w:rPr>
        <w:t>Inflation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expectations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were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little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changed,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remain </w:t>
      </w:r>
      <w:r>
        <w:rPr>
          <w:color w:val="A70740"/>
        </w:rPr>
        <w:t>consistent</w:t>
      </w:r>
      <w:r>
        <w:rPr>
          <w:color w:val="A70740"/>
          <w:spacing w:val="-27"/>
        </w:rPr>
        <w:t> </w:t>
      </w:r>
      <w:r>
        <w:rPr>
          <w:color w:val="A70740"/>
        </w:rPr>
        <w:t>with</w:t>
      </w:r>
      <w:r>
        <w:rPr>
          <w:color w:val="A70740"/>
          <w:spacing w:val="-27"/>
        </w:rPr>
        <w:t> </w:t>
      </w:r>
      <w:r>
        <w:rPr>
          <w:color w:val="A70740"/>
        </w:rPr>
        <w:t>the</w:t>
      </w:r>
      <w:r>
        <w:rPr>
          <w:color w:val="A70740"/>
          <w:spacing w:val="-22"/>
        </w:rPr>
        <w:t> </w:t>
      </w:r>
      <w:r>
        <w:rPr>
          <w:color w:val="A70740"/>
        </w:rPr>
        <w:t>2%</w:t>
      </w:r>
      <w:r>
        <w:rPr>
          <w:color w:val="A70740"/>
          <w:spacing w:val="-27"/>
        </w:rPr>
        <w:t> </w:t>
      </w:r>
      <w:r>
        <w:rPr>
          <w:color w:val="A70740"/>
        </w:rPr>
        <w:t>target.</w:t>
      </w:r>
    </w:p>
    <w:p>
      <w:pPr>
        <w:pStyle w:val="BodyText"/>
      </w:pPr>
    </w:p>
    <w:p>
      <w:pPr>
        <w:spacing w:after="0"/>
        <w:sectPr>
          <w:headerReference w:type="default" r:id="rId72"/>
          <w:headerReference w:type="even" r:id="rId73"/>
          <w:pgSz w:w="11910" w:h="16840"/>
          <w:pgMar w:header="426" w:footer="0" w:top="620" w:bottom="280" w:left="620" w:right="400"/>
          <w:pgNumType w:start="31"/>
        </w:sectPr>
      </w:pPr>
    </w:p>
    <w:p>
      <w:pPr>
        <w:pStyle w:val="BodyText"/>
        <w:spacing w:before="9" w:after="1"/>
        <w:rPr>
          <w:sz w:val="21"/>
        </w:rPr>
      </w:pPr>
    </w:p>
    <w:p>
      <w:pPr>
        <w:pStyle w:val="BodyText"/>
        <w:spacing w:line="20" w:lineRule="exact"/>
        <w:ind w:left="163" w:right="-130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0" w:right="0" w:firstLine="0"/>
        <w:jc w:val="left"/>
        <w:rPr>
          <w:sz w:val="18"/>
        </w:rPr>
      </w:pPr>
      <w:r>
        <w:rPr>
          <w:b/>
          <w:color w:val="A70740"/>
          <w:sz w:val="18"/>
        </w:rPr>
        <w:t>Table 4.A </w:t>
      </w:r>
      <w:r>
        <w:rPr>
          <w:color w:val="231F20"/>
          <w:sz w:val="18"/>
        </w:rPr>
        <w:t>Monitoring the MPC’s key judgements</w:t>
      </w:r>
    </w:p>
    <w:p>
      <w:pPr>
        <w:tabs>
          <w:tab w:pos="2440" w:val="left" w:leader="none"/>
        </w:tabs>
        <w:spacing w:before="183"/>
        <w:ind w:left="21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Developments anticipated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May</w:t>
        <w:tab/>
      </w:r>
      <w:r>
        <w:rPr>
          <w:color w:val="231F20"/>
          <w:sz w:val="14"/>
        </w:rPr>
        <w:t>Developments since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May</w:t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spacing w:line="221" w:lineRule="exact"/>
        <w:ind w:left="170" w:right="-101"/>
      </w:pPr>
      <w:r>
        <w:rPr>
          <w:position w:val="-3"/>
        </w:rPr>
        <w:pict>
          <v:group style="width:249.1pt;height:11.1pt;mso-position-horizontal-relative:char;mso-position-vertical-relative:line" coordorigin="0,0" coordsize="4982,222">
            <v:shape style="position:absolute;left:2229;top:0;width:2752;height:222" type="#_x0000_t202" filled="true" fillcolor="#c2656f" stroked="false">
              <v:textbox inset="0,0,0,0">
                <w:txbxContent>
                  <w:p>
                    <w:pPr>
                      <w:spacing w:before="2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On track</w:t>
                    </w:r>
                  </w:p>
                </w:txbxContent>
              </v:textbox>
              <v:fill type="solid"/>
              <w10:wrap type="none"/>
            </v:shape>
            <v:shape style="position:absolute;left:0;top:0;width:2230;height:222" type="#_x0000_t202" filled="true" fillcolor="#a70740" stroked="false">
              <v:textbox inset="0,0,0,0">
                <w:txbxContent>
                  <w:p>
                    <w:pPr>
                      <w:spacing w:before="2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Inflation expectations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position w:val="-3"/>
        </w:rPr>
      </w:r>
    </w:p>
    <w:p>
      <w:pPr>
        <w:pStyle w:val="ListParagraph"/>
        <w:numPr>
          <w:ilvl w:val="1"/>
          <w:numId w:val="3"/>
        </w:numPr>
        <w:tabs>
          <w:tab w:pos="325" w:val="left" w:leader="none"/>
        </w:tabs>
        <w:spacing w:line="240" w:lineRule="auto" w:before="35" w:after="0"/>
        <w:ind w:left="324" w:right="0" w:hanging="115"/>
        <w:jc w:val="left"/>
        <w:rPr>
          <w:sz w:val="14"/>
        </w:rPr>
      </w:pPr>
      <w:r>
        <w:rPr>
          <w:color w:val="231F20"/>
          <w:w w:val="90"/>
          <w:sz w:val="14"/>
        </w:rPr>
        <w:t>Medium-term inflation expectations • Household and</w:t>
      </w:r>
      <w:r>
        <w:rPr>
          <w:color w:val="231F20"/>
          <w:spacing w:val="-31"/>
          <w:w w:val="90"/>
          <w:sz w:val="14"/>
        </w:rPr>
        <w:t> </w:t>
      </w:r>
      <w:r>
        <w:rPr>
          <w:color w:val="231F20"/>
          <w:w w:val="90"/>
          <w:sz w:val="14"/>
        </w:rPr>
        <w:t>financial market expectations</w:t>
      </w:r>
    </w:p>
    <w:p>
      <w:pPr>
        <w:pStyle w:val="BodyText"/>
        <w:spacing w:line="260" w:lineRule="atLeast" w:before="210"/>
        <w:ind w:left="170" w:right="236"/>
      </w:pPr>
      <w:r>
        <w:rPr/>
        <w:br w:type="column"/>
      </w:r>
      <w:r>
        <w:rPr>
          <w:color w:val="231F20"/>
          <w:w w:val="95"/>
        </w:rPr>
        <w:t>CPI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1.9%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June,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target. </w:t>
      </w:r>
      <w:r>
        <w:rPr>
          <w:color w:val="231F20"/>
          <w:w w:val="90"/>
        </w:rPr>
        <w:t>Other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inflationary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pressure,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below </w:t>
      </w:r>
      <w:r>
        <w:rPr>
          <w:color w:val="231F20"/>
        </w:rPr>
        <w:t>past</w:t>
      </w:r>
      <w:r>
        <w:rPr>
          <w:color w:val="231F20"/>
          <w:spacing w:val="-46"/>
        </w:rPr>
        <w:t> </w:t>
      </w:r>
      <w:r>
        <w:rPr>
          <w:color w:val="231F20"/>
        </w:rPr>
        <w:t>averages</w:t>
      </w:r>
      <w:r>
        <w:rPr>
          <w:color w:val="231F20"/>
          <w:spacing w:val="-45"/>
        </w:rPr>
        <w:t> </w:t>
      </w:r>
      <w:r>
        <w:rPr>
          <w:color w:val="231F20"/>
          <w:spacing w:val="-2"/>
        </w:rPr>
        <w:t>(Table</w:t>
      </w:r>
      <w:r>
        <w:rPr>
          <w:color w:val="231F20"/>
          <w:spacing w:val="-45"/>
        </w:rPr>
        <w:t> </w:t>
      </w:r>
      <w:r>
        <w:rPr>
          <w:color w:val="231F20"/>
        </w:rPr>
        <w:t>4.B).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cost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imported</w:t>
      </w:r>
      <w:r>
        <w:rPr>
          <w:color w:val="231F20"/>
          <w:spacing w:val="-45"/>
        </w:rPr>
        <w:t> </w:t>
      </w:r>
      <w:r>
        <w:rPr>
          <w:color w:val="231F20"/>
        </w:rPr>
        <w:t>goods</w:t>
      </w:r>
      <w:r>
        <w:rPr>
          <w:color w:val="231F20"/>
          <w:spacing w:val="-45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services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4.2).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wage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weak,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containing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businesses’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cost</w:t>
      </w:r>
    </w:p>
    <w:p>
      <w:pPr>
        <w:spacing w:after="0" w:line="260" w:lineRule="atLeast"/>
        <w:sectPr>
          <w:type w:val="continuous"/>
          <w:pgSz w:w="11910" w:h="16840"/>
          <w:pgMar w:top="1560" w:bottom="0" w:left="620" w:right="400"/>
          <w:cols w:num="2" w:equalWidth="0">
            <w:col w:w="5102" w:space="227"/>
            <w:col w:w="5561"/>
          </w:cols>
        </w:sectPr>
      </w:pPr>
    </w:p>
    <w:p>
      <w:pPr>
        <w:spacing w:line="100" w:lineRule="exact" w:before="0"/>
        <w:ind w:left="324" w:right="0" w:firstLine="0"/>
        <w:jc w:val="left"/>
        <w:rPr>
          <w:sz w:val="14"/>
        </w:rPr>
      </w:pPr>
      <w:r>
        <w:rPr/>
        <w:pict>
          <v:group style="position:absolute;margin-left:39.547001pt;margin-top:9.074086pt;width:249.1pt;height:11.1pt;mso-position-horizontal-relative:page;mso-position-vertical-relative:paragraph;z-index:15874048" coordorigin="791,181" coordsize="4982,222">
            <v:shape style="position:absolute;left:3020;top:181;width:2752;height:222" type="#_x0000_t202" filled="true" fillcolor="#c2656f" stroked="false">
              <v:textbox inset="0,0,0,0">
                <w:txbxContent>
                  <w:p>
                    <w:pPr>
                      <w:spacing w:before="2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Weaker than expected</w:t>
                    </w:r>
                  </w:p>
                </w:txbxContent>
              </v:textbox>
              <v:fill type="solid"/>
              <w10:wrap type="none"/>
            </v:shape>
            <v:shape style="position:absolute;left:790;top:181;width:2230;height:222" type="#_x0000_t202" filled="true" fillcolor="#a70740" stroked="false">
              <v:textbox inset="0,0,0,0">
                <w:txbxContent>
                  <w:p>
                    <w:pPr>
                      <w:spacing w:before="2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Earnings growth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sz w:val="14"/>
        </w:rPr>
        <w:t>consistent with the 2% target.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3"/>
        </w:rPr>
      </w:pPr>
    </w:p>
    <w:p>
      <w:pPr>
        <w:pStyle w:val="ListParagraph"/>
        <w:numPr>
          <w:ilvl w:val="1"/>
          <w:numId w:val="3"/>
        </w:numPr>
        <w:tabs>
          <w:tab w:pos="325" w:val="left" w:leader="none"/>
        </w:tabs>
        <w:spacing w:line="283" w:lineRule="auto" w:before="0" w:after="0"/>
        <w:ind w:left="324" w:right="0" w:hanging="114"/>
        <w:jc w:val="left"/>
        <w:rPr>
          <w:sz w:val="14"/>
        </w:rPr>
      </w:pPr>
      <w:r>
        <w:rPr/>
        <w:pict>
          <v:group style="position:absolute;margin-left:39.547001pt;margin-top:33.058754pt;width:249.1pt;height:11.1pt;mso-position-horizontal-relative:page;mso-position-vertical-relative:paragraph;z-index:15872512" coordorigin="791,661" coordsize="4982,222">
            <v:shape style="position:absolute;left:3020;top:661;width:2752;height:222" type="#_x0000_t202" filled="true" fillcolor="#c2656f" stroked="false">
              <v:textbox inset="0,0,0,0">
                <w:txbxContent>
                  <w:p>
                    <w:pPr>
                      <w:spacing w:before="2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Slightly weaker than expected</w:t>
                    </w:r>
                  </w:p>
                </w:txbxContent>
              </v:textbox>
              <v:fill type="solid"/>
              <w10:wrap type="none"/>
            </v:shape>
            <v:shape style="position:absolute;left:790;top:661;width:2230;height:222" type="#_x0000_t202" filled="true" fillcolor="#a70740" stroked="false">
              <v:textbox inset="0,0,0,0">
                <w:txbxContent>
                  <w:p>
                    <w:pPr>
                      <w:spacing w:before="2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Unit wage costs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sz w:val="14"/>
        </w:rPr>
        <w:t>Four-quarter AWE growth to approach 2½% by 2014 Q4, </w:t>
      </w:r>
      <w:r>
        <w:rPr>
          <w:color w:val="231F20"/>
          <w:w w:val="90"/>
          <w:sz w:val="14"/>
        </w:rPr>
        <w:t>following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some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volatility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2014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H1.</w:t>
      </w:r>
    </w:p>
    <w:p>
      <w:pPr>
        <w:spacing w:line="100" w:lineRule="exact" w:before="0"/>
        <w:ind w:left="156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broadly unchanged.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3"/>
        </w:rPr>
      </w:pPr>
    </w:p>
    <w:p>
      <w:pPr>
        <w:pStyle w:val="ListParagraph"/>
        <w:numPr>
          <w:ilvl w:val="0"/>
          <w:numId w:val="3"/>
        </w:numPr>
        <w:tabs>
          <w:tab w:pos="157" w:val="left" w:leader="none"/>
        </w:tabs>
        <w:spacing w:line="283" w:lineRule="auto" w:before="0" w:after="0"/>
        <w:ind w:left="156" w:right="38" w:hanging="114"/>
        <w:jc w:val="left"/>
        <w:rPr>
          <w:color w:val="231F20"/>
          <w:sz w:val="14"/>
        </w:rPr>
      </w:pPr>
      <w:r>
        <w:rPr>
          <w:color w:val="231F20"/>
          <w:w w:val="90"/>
          <w:sz w:val="14"/>
        </w:rPr>
        <w:t>The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level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wages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likely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be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little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changed </w:t>
      </w:r>
      <w:r>
        <w:rPr>
          <w:color w:val="231F20"/>
          <w:sz w:val="14"/>
        </w:rPr>
        <w:t>in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Q2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compared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with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year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earlier,</w:t>
      </w:r>
    </w:p>
    <w:p>
      <w:pPr>
        <w:spacing w:line="162" w:lineRule="exact" w:before="0"/>
        <w:ind w:left="156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¾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percentage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points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weaker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than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expected.</w:t>
      </w:r>
    </w:p>
    <w:p>
      <w:pPr>
        <w:pStyle w:val="BodyText"/>
        <w:spacing w:before="28"/>
        <w:ind w:left="210"/>
      </w:pPr>
      <w:r>
        <w:rPr/>
        <w:br w:type="column"/>
      </w:r>
      <w:r>
        <w:rPr>
          <w:color w:val="231F20"/>
        </w:rPr>
        <w:t>growth (Section 4.3).</w:t>
      </w:r>
    </w:p>
    <w:p>
      <w:pPr>
        <w:pStyle w:val="BodyText"/>
        <w:spacing w:before="4"/>
      </w:pPr>
    </w:p>
    <w:p>
      <w:pPr>
        <w:pStyle w:val="Heading3"/>
        <w:numPr>
          <w:ilvl w:val="1"/>
          <w:numId w:val="15"/>
        </w:numPr>
        <w:tabs>
          <w:tab w:pos="691" w:val="left" w:leader="none"/>
        </w:tabs>
        <w:spacing w:line="240" w:lineRule="auto" w:before="0" w:after="0"/>
        <w:ind w:left="690" w:right="0" w:hanging="481"/>
        <w:jc w:val="left"/>
        <w:rPr>
          <w:color w:val="231F20"/>
        </w:rPr>
      </w:pPr>
      <w:r>
        <w:rPr>
          <w:color w:val="231F20"/>
        </w:rPr>
        <w:t>Consumer</w:t>
      </w:r>
      <w:r>
        <w:rPr>
          <w:color w:val="231F20"/>
          <w:spacing w:val="-25"/>
        </w:rPr>
        <w:t> </w:t>
      </w:r>
      <w:r>
        <w:rPr>
          <w:color w:val="231F20"/>
        </w:rPr>
        <w:t>prices</w:t>
      </w:r>
    </w:p>
    <w:p>
      <w:pPr>
        <w:pStyle w:val="BodyText"/>
        <w:spacing w:before="234"/>
        <w:ind w:left="210"/>
      </w:pPr>
      <w:r>
        <w:rPr>
          <w:color w:val="231F20"/>
        </w:rPr>
        <w:t>CPI inflation was 1.9% in June, broadly in line with</w:t>
      </w:r>
    </w:p>
    <w:p>
      <w:pPr>
        <w:spacing w:after="0"/>
        <w:sectPr>
          <w:type w:val="continuous"/>
          <w:pgSz w:w="11910" w:h="16840"/>
          <w:pgMar w:top="1560" w:bottom="0" w:left="620" w:right="400"/>
          <w:cols w:num="3" w:equalWidth="0">
            <w:col w:w="2359" w:space="40"/>
            <w:col w:w="2639" w:space="251"/>
            <w:col w:w="5601"/>
          </w:cols>
        </w:sectPr>
      </w:pPr>
    </w:p>
    <w:p>
      <w:pPr>
        <w:pStyle w:val="ListParagraph"/>
        <w:numPr>
          <w:ilvl w:val="1"/>
          <w:numId w:val="3"/>
        </w:numPr>
        <w:tabs>
          <w:tab w:pos="325" w:val="left" w:leader="none"/>
        </w:tabs>
        <w:spacing w:line="240" w:lineRule="auto" w:before="89" w:after="0"/>
        <w:ind w:left="324" w:right="0" w:hanging="115"/>
        <w:jc w:val="left"/>
        <w:rPr>
          <w:sz w:val="14"/>
        </w:rPr>
      </w:pPr>
      <w:r>
        <w:rPr>
          <w:color w:val="231F20"/>
          <w:w w:val="95"/>
          <w:sz w:val="14"/>
        </w:rPr>
        <w:t>Growth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unit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wage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costs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10"/>
          <w:w w:val="95"/>
          <w:sz w:val="14"/>
        </w:rPr>
        <w:t> </w:t>
      </w:r>
      <w:r>
        <w:rPr>
          <w:color w:val="231F20"/>
          <w:w w:val="95"/>
          <w:sz w:val="14"/>
        </w:rPr>
        <w:t>•</w:t>
      </w:r>
      <w:r>
        <w:rPr>
          <w:color w:val="231F20"/>
          <w:spacing w:val="-2"/>
          <w:w w:val="95"/>
          <w:sz w:val="14"/>
        </w:rPr>
        <w:t> </w:t>
      </w:r>
      <w:r>
        <w:rPr>
          <w:color w:val="231F20"/>
          <w:w w:val="95"/>
          <w:sz w:val="14"/>
        </w:rPr>
        <w:t>Quarterly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unit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wage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cost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expected</w:t>
      </w:r>
    </w:p>
    <w:p>
      <w:pPr>
        <w:pStyle w:val="BodyText"/>
        <w:spacing w:before="28"/>
        <w:ind w:left="210"/>
      </w:pPr>
      <w:r>
        <w:rPr/>
        <w:br w:type="column"/>
      </w:r>
      <w:r>
        <w:rPr>
          <w:color w:val="231F20"/>
        </w:rPr>
        <w:t>expectations at the time of the May </w:t>
      </w:r>
      <w:r>
        <w:rPr>
          <w:i/>
          <w:color w:val="231F20"/>
        </w:rPr>
        <w:t>Report </w:t>
      </w:r>
      <w:r>
        <w:rPr>
          <w:color w:val="231F20"/>
        </w:rPr>
        <w:t>(Chart 4.1). In</w:t>
      </w:r>
    </w:p>
    <w:p>
      <w:pPr>
        <w:spacing w:after="0"/>
        <w:sectPr>
          <w:type w:val="continuous"/>
          <w:pgSz w:w="11910" w:h="16840"/>
          <w:pgMar w:top="1560" w:bottom="0" w:left="620" w:right="400"/>
          <w:cols w:num="2" w:equalWidth="0">
            <w:col w:w="5059" w:space="230"/>
            <w:col w:w="5601"/>
          </w:cols>
        </w:sectPr>
      </w:pPr>
    </w:p>
    <w:p>
      <w:pPr>
        <w:spacing w:before="20"/>
        <w:ind w:left="324" w:right="0" w:firstLine="0"/>
        <w:jc w:val="left"/>
        <w:rPr>
          <w:sz w:val="14"/>
        </w:rPr>
      </w:pPr>
      <w:r>
        <w:rPr/>
        <w:pict>
          <v:group style="position:absolute;margin-left:39.547001pt;margin-top:14.670463pt;width:249.1pt;height:20.8pt;mso-position-horizontal-relative:page;mso-position-vertical-relative:paragraph;z-index:15870976" coordorigin="791,293" coordsize="4982,416">
            <v:shape style="position:absolute;left:3020;top:293;width:2752;height:416" type="#_x0000_t202" filled="true" fillcolor="#c2656f" stroked="false">
              <v:textbox inset="0,0,0,0">
                <w:txbxContent>
                  <w:p>
                    <w:pPr>
                      <w:spacing w:before="2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Broadly on track</w:t>
                    </w:r>
                  </w:p>
                </w:txbxContent>
              </v:textbox>
              <v:fill type="solid"/>
              <w10:wrap type="none"/>
            </v:shape>
            <v:shape style="position:absolute;left:790;top:293;width:2230;height:416" type="#_x0000_t202" filled="true" fillcolor="#a70740" stroked="false">
              <v:textbox inset="0,0,0,0">
                <w:txbxContent>
                  <w:p>
                    <w:pPr>
                      <w:spacing w:line="283" w:lineRule="auto" w:before="24"/>
                      <w:ind w:left="39" w:right="437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The</w:t>
                    </w:r>
                    <w:r>
                      <w:rPr>
                        <w:color w:val="FFFFFF"/>
                        <w:spacing w:val="-27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exchange</w:t>
                    </w:r>
                    <w:r>
                      <w:rPr>
                        <w:color w:val="FFFFFF"/>
                        <w:spacing w:val="-27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rate,</w:t>
                    </w:r>
                    <w:r>
                      <w:rPr>
                        <w:color w:val="FFFFFF"/>
                        <w:spacing w:val="-27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utility</w:t>
                    </w:r>
                    <w:r>
                      <w:rPr>
                        <w:color w:val="FFFFFF"/>
                        <w:spacing w:val="-27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bills </w:t>
                    </w:r>
                    <w:r>
                      <w:rPr>
                        <w:color w:val="FFFFFF"/>
                        <w:sz w:val="14"/>
                      </w:rPr>
                      <w:t>and</w:t>
                    </w:r>
                    <w:r>
                      <w:rPr>
                        <w:color w:val="FFFFFF"/>
                        <w:spacing w:val="-15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commodities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sz w:val="14"/>
        </w:rPr>
        <w:t>¼% a quarter through 2014.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6"/>
        </w:rPr>
      </w:pPr>
    </w:p>
    <w:p>
      <w:pPr>
        <w:pStyle w:val="ListParagraph"/>
        <w:numPr>
          <w:ilvl w:val="1"/>
          <w:numId w:val="3"/>
        </w:numPr>
        <w:tabs>
          <w:tab w:pos="325" w:val="left" w:leader="none"/>
        </w:tabs>
        <w:spacing w:line="283" w:lineRule="auto" w:before="0" w:after="0"/>
        <w:ind w:left="324" w:right="0" w:hanging="114"/>
        <w:jc w:val="left"/>
        <w:rPr>
          <w:sz w:val="14"/>
        </w:rPr>
      </w:pPr>
      <w:r>
        <w:rPr/>
        <w:pict>
          <v:group style="position:absolute;margin-left:39.547001pt;margin-top:30.815758pt;width:249.1pt;height:11.1pt;mso-position-horizontal-relative:page;mso-position-vertical-relative:paragraph;z-index:15869440" coordorigin="791,616" coordsize="4982,222">
            <v:shape style="position:absolute;left:3020;top:616;width:2752;height:222" type="#_x0000_t202" filled="true" fillcolor="#c2656f" stroked="false">
              <v:textbox inset="0,0,0,0">
                <w:txbxContent>
                  <w:p>
                    <w:pPr>
                      <w:spacing w:before="2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Broadly on track</w:t>
                    </w:r>
                  </w:p>
                </w:txbxContent>
              </v:textbox>
              <v:fill type="solid"/>
              <w10:wrap type="none"/>
            </v:shape>
            <v:shape style="position:absolute;left:790;top:616;width:2230;height:222" type="#_x0000_t202" filled="true" fillcolor="#a70740" stroked="false">
              <v:textbox inset="0,0,0,0">
                <w:txbxContent>
                  <w:p>
                    <w:pPr>
                      <w:spacing w:before="2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Import prices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Sterling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ERI,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domestic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energy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bills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commodity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prices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evolve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line </w:t>
      </w:r>
      <w:r>
        <w:rPr>
          <w:color w:val="231F20"/>
          <w:sz w:val="14"/>
        </w:rPr>
        <w:t>with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conditioning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assumptions.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3"/>
        </w:numPr>
        <w:tabs>
          <w:tab w:pos="325" w:val="left" w:leader="none"/>
        </w:tabs>
        <w:spacing w:line="283" w:lineRule="auto" w:before="111" w:after="0"/>
        <w:ind w:left="324" w:right="10" w:hanging="114"/>
        <w:jc w:val="left"/>
        <w:rPr>
          <w:sz w:val="14"/>
        </w:rPr>
      </w:pPr>
      <w:r>
        <w:rPr>
          <w:color w:val="231F20"/>
          <w:w w:val="95"/>
          <w:sz w:val="14"/>
        </w:rPr>
        <w:t>Import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fall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just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over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2% </w:t>
      </w:r>
      <w:r>
        <w:rPr>
          <w:color w:val="231F20"/>
          <w:sz w:val="14"/>
        </w:rPr>
        <w:t>in 2014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H1.</w:t>
      </w:r>
    </w:p>
    <w:p>
      <w:pPr>
        <w:spacing w:before="20"/>
        <w:ind w:left="196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to average around zero during H1.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6"/>
        </w:rPr>
      </w:pPr>
    </w:p>
    <w:p>
      <w:pPr>
        <w:pStyle w:val="ListParagraph"/>
        <w:numPr>
          <w:ilvl w:val="0"/>
          <w:numId w:val="3"/>
        </w:numPr>
        <w:tabs>
          <w:tab w:pos="197" w:val="left" w:leader="none"/>
        </w:tabs>
        <w:spacing w:line="283" w:lineRule="auto" w:before="0" w:after="0"/>
        <w:ind w:left="196" w:right="105" w:hanging="114"/>
        <w:jc w:val="left"/>
        <w:rPr>
          <w:color w:val="231F20"/>
          <w:sz w:val="14"/>
        </w:rPr>
      </w:pPr>
      <w:r>
        <w:rPr>
          <w:color w:val="231F20"/>
          <w:w w:val="95"/>
          <w:sz w:val="14"/>
        </w:rPr>
        <w:t>Sterling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ERI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2%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higher.</w:t>
      </w:r>
      <w:r>
        <w:rPr>
          <w:color w:val="231F20"/>
          <w:spacing w:val="-8"/>
          <w:w w:val="95"/>
          <w:sz w:val="14"/>
        </w:rPr>
        <w:t> </w:t>
      </w:r>
      <w:r>
        <w:rPr>
          <w:color w:val="231F20"/>
          <w:w w:val="95"/>
          <w:sz w:val="14"/>
        </w:rPr>
        <w:t>US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dollar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oil </w:t>
      </w:r>
      <w:r>
        <w:rPr>
          <w:color w:val="231F20"/>
          <w:sz w:val="14"/>
        </w:rPr>
        <w:t>futures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higher.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UK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gas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futures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lower.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3"/>
        </w:numPr>
        <w:tabs>
          <w:tab w:pos="197" w:val="left" w:leader="none"/>
        </w:tabs>
        <w:spacing w:line="283" w:lineRule="auto" w:before="117" w:after="0"/>
        <w:ind w:left="196" w:right="38" w:hanging="114"/>
        <w:jc w:val="left"/>
        <w:rPr>
          <w:color w:val="231F20"/>
          <w:sz w:val="14"/>
        </w:rPr>
      </w:pPr>
      <w:r>
        <w:rPr>
          <w:color w:val="231F20"/>
          <w:w w:val="95"/>
          <w:sz w:val="14"/>
        </w:rPr>
        <w:t>Import prices are likely to have fallen by around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2¼%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2014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H1,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broadly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line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with expectations.</w:t>
      </w:r>
    </w:p>
    <w:p>
      <w:pPr>
        <w:pStyle w:val="BodyText"/>
        <w:spacing w:line="268" w:lineRule="auto" w:before="28"/>
        <w:ind w:left="210" w:right="416"/>
      </w:pPr>
      <w:r>
        <w:rPr/>
        <w:br w:type="column"/>
      </w:r>
      <w:r>
        <w:rPr>
          <w:color w:val="231F20"/>
          <w:w w:val="95"/>
        </w:rPr>
        <w:t>contrast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2008,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 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elevated,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target. Within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below-average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contributions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food,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petrol 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utilities,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 </w:t>
      </w:r>
      <w:r>
        <w:rPr>
          <w:color w:val="231F20"/>
          <w:w w:val="90"/>
        </w:rPr>
        <w:t>above-average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clothing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footwear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prices.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210"/>
      </w:pPr>
      <w:r>
        <w:rPr>
          <w:color w:val="231F20"/>
        </w:rPr>
        <w:t>Clothing and footwear price inflation contributed</w:t>
      </w:r>
    </w:p>
    <w:p>
      <w:pPr>
        <w:pStyle w:val="BodyText"/>
        <w:spacing w:before="28"/>
        <w:ind w:left="210"/>
      </w:pPr>
      <w:r>
        <w:rPr>
          <w:color w:val="231F20"/>
        </w:rPr>
        <w:t>0.2 percentage points to CPI inflation in June, around</w:t>
      </w:r>
    </w:p>
    <w:p>
      <w:pPr>
        <w:pStyle w:val="BodyText"/>
        <w:spacing w:before="28"/>
        <w:ind w:left="210"/>
      </w:pPr>
      <w:r>
        <w:rPr>
          <w:color w:val="231F20"/>
        </w:rPr>
        <w:t>0.4</w:t>
      </w:r>
      <w:r>
        <w:rPr>
          <w:color w:val="231F20"/>
          <w:spacing w:val="-43"/>
        </w:rPr>
        <w:t> </w:t>
      </w:r>
      <w:r>
        <w:rPr>
          <w:color w:val="231F20"/>
        </w:rPr>
        <w:t>percentage</w:t>
      </w:r>
      <w:r>
        <w:rPr>
          <w:color w:val="231F20"/>
          <w:spacing w:val="-41"/>
        </w:rPr>
        <w:t> </w:t>
      </w:r>
      <w:r>
        <w:rPr>
          <w:color w:val="231F20"/>
        </w:rPr>
        <w:t>points</w:t>
      </w:r>
      <w:r>
        <w:rPr>
          <w:color w:val="231F20"/>
          <w:spacing w:val="-42"/>
        </w:rPr>
        <w:t> </w:t>
      </w:r>
      <w:r>
        <w:rPr>
          <w:color w:val="231F20"/>
        </w:rPr>
        <w:t>more</w:t>
      </w:r>
      <w:r>
        <w:rPr>
          <w:color w:val="231F20"/>
          <w:spacing w:val="-43"/>
        </w:rPr>
        <w:t>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its</w:t>
      </w:r>
      <w:r>
        <w:rPr>
          <w:color w:val="231F20"/>
          <w:spacing w:val="-42"/>
        </w:rPr>
        <w:t> </w:t>
      </w:r>
      <w:r>
        <w:rPr>
          <w:color w:val="231F20"/>
        </w:rPr>
        <w:t>average</w:t>
      </w:r>
      <w:r>
        <w:rPr>
          <w:color w:val="231F20"/>
          <w:spacing w:val="-41"/>
        </w:rPr>
        <w:t> </w:t>
      </w:r>
      <w:r>
        <w:rPr>
          <w:color w:val="231F20"/>
        </w:rPr>
        <w:t>since</w:t>
      </w:r>
      <w:r>
        <w:rPr>
          <w:color w:val="231F20"/>
          <w:spacing w:val="-42"/>
        </w:rPr>
        <w:t> </w:t>
      </w:r>
      <w:r>
        <w:rPr>
          <w:color w:val="231F20"/>
          <w:spacing w:val="-6"/>
        </w:rPr>
        <w:t>1997.</w:t>
      </w:r>
      <w:r>
        <w:rPr>
          <w:color w:val="231F20"/>
          <w:spacing w:val="-27"/>
        </w:rPr>
        <w:t> </w:t>
      </w:r>
      <w:r>
        <w:rPr>
          <w:color w:val="231F20"/>
        </w:rPr>
        <w:t>That</w:t>
      </w:r>
    </w:p>
    <w:p>
      <w:pPr>
        <w:spacing w:after="0"/>
        <w:sectPr>
          <w:type w:val="continuous"/>
          <w:pgSz w:w="11910" w:h="16840"/>
          <w:pgMar w:top="1560" w:bottom="0" w:left="620" w:right="400"/>
          <w:cols w:num="3" w:equalWidth="0">
            <w:col w:w="2318" w:space="40"/>
            <w:col w:w="2725" w:space="206"/>
            <w:col w:w="5601"/>
          </w:cols>
        </w:sectPr>
      </w:pPr>
    </w:p>
    <w:p>
      <w:pPr>
        <w:pStyle w:val="BodyText"/>
        <w:spacing w:before="5"/>
        <w:rPr>
          <w:sz w:val="4"/>
        </w:rPr>
      </w:pPr>
    </w:p>
    <w:p>
      <w:pPr>
        <w:pStyle w:val="BodyText"/>
        <w:spacing w:line="20" w:lineRule="exact"/>
        <w:ind w:left="160" w:right="-29"/>
        <w:rPr>
          <w:sz w:val="2"/>
        </w:rPr>
      </w:pPr>
      <w:r>
        <w:rPr>
          <w:sz w:val="2"/>
        </w:rPr>
        <w:pict>
          <v:group style="width:249.65pt;height:.7pt;mso-position-horizontal-relative:char;mso-position-vertical-relative:line" coordorigin="0,0" coordsize="4993,14">
            <v:line style="position:absolute" from="0,7" to="4992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67" w:right="0" w:firstLine="0"/>
        <w:jc w:val="left"/>
        <w:rPr>
          <w:sz w:val="18"/>
        </w:rPr>
      </w:pPr>
      <w:r>
        <w:rPr>
          <w:b/>
          <w:color w:val="A70740"/>
          <w:spacing w:val="-3"/>
          <w:sz w:val="18"/>
        </w:rPr>
        <w:t>Table</w:t>
      </w:r>
      <w:r>
        <w:rPr>
          <w:b/>
          <w:color w:val="A70740"/>
          <w:spacing w:val="-33"/>
          <w:sz w:val="18"/>
        </w:rPr>
        <w:t> </w:t>
      </w:r>
      <w:r>
        <w:rPr>
          <w:b/>
          <w:color w:val="A70740"/>
          <w:sz w:val="18"/>
        </w:rPr>
        <w:t>4.B</w:t>
      </w:r>
      <w:r>
        <w:rPr>
          <w:b/>
          <w:color w:val="A70740"/>
          <w:spacing w:val="-8"/>
          <w:sz w:val="18"/>
        </w:rPr>
        <w:t> </w:t>
      </w:r>
      <w:r>
        <w:rPr>
          <w:color w:val="A70740"/>
          <w:sz w:val="18"/>
        </w:rPr>
        <w:t>Nominal</w:t>
      </w:r>
      <w:r>
        <w:rPr>
          <w:color w:val="A70740"/>
          <w:spacing w:val="-32"/>
          <w:sz w:val="18"/>
        </w:rPr>
        <w:t> </w:t>
      </w:r>
      <w:r>
        <w:rPr>
          <w:color w:val="A70740"/>
          <w:sz w:val="18"/>
        </w:rPr>
        <w:t>indicators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weak</w:t>
      </w:r>
      <w:r>
        <w:rPr>
          <w:color w:val="A70740"/>
          <w:spacing w:val="-31"/>
          <w:sz w:val="18"/>
        </w:rPr>
        <w:t> </w:t>
      </w:r>
      <w:r>
        <w:rPr>
          <w:color w:val="A70740"/>
          <w:sz w:val="18"/>
        </w:rPr>
        <w:t>relative</w:t>
      </w:r>
      <w:r>
        <w:rPr>
          <w:color w:val="A70740"/>
          <w:spacing w:val="-34"/>
          <w:sz w:val="18"/>
        </w:rPr>
        <w:t> </w:t>
      </w:r>
      <w:r>
        <w:rPr>
          <w:color w:val="A70740"/>
          <w:sz w:val="18"/>
        </w:rPr>
        <w:t>to</w:t>
      </w:r>
      <w:r>
        <w:rPr>
          <w:color w:val="A70740"/>
          <w:spacing w:val="-31"/>
          <w:sz w:val="18"/>
        </w:rPr>
        <w:t> </w:t>
      </w:r>
      <w:r>
        <w:rPr>
          <w:color w:val="A70740"/>
          <w:sz w:val="18"/>
        </w:rPr>
        <w:t>recent</w:t>
      </w:r>
      <w:r>
        <w:rPr>
          <w:color w:val="A70740"/>
          <w:spacing w:val="-31"/>
          <w:sz w:val="18"/>
        </w:rPr>
        <w:t> </w:t>
      </w:r>
      <w:r>
        <w:rPr>
          <w:color w:val="A70740"/>
          <w:sz w:val="18"/>
        </w:rPr>
        <w:t>averages</w:t>
      </w:r>
    </w:p>
    <w:p>
      <w:pPr>
        <w:spacing w:before="35"/>
        <w:ind w:left="167" w:right="0" w:firstLine="0"/>
        <w:jc w:val="left"/>
        <w:rPr>
          <w:sz w:val="16"/>
        </w:rPr>
      </w:pPr>
      <w:r>
        <w:rPr>
          <w:color w:val="231F20"/>
          <w:sz w:val="16"/>
        </w:rPr>
        <w:t>Indicators of inflationary pressures</w:t>
      </w:r>
    </w:p>
    <w:p>
      <w:pPr>
        <w:spacing w:before="133"/>
        <w:ind w:left="167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year earlier</w:t>
      </w:r>
    </w:p>
    <w:p>
      <w:pPr>
        <w:tabs>
          <w:tab w:pos="2570" w:val="left" w:leader="none"/>
          <w:tab w:pos="3576" w:val="left" w:leader="none"/>
          <w:tab w:pos="4178" w:val="left" w:leader="none"/>
          <w:tab w:pos="4518" w:val="left" w:leader="none"/>
          <w:tab w:pos="5156" w:val="left" w:leader="none"/>
        </w:tabs>
        <w:spacing w:before="138"/>
        <w:ind w:left="2066" w:right="0" w:firstLine="0"/>
        <w:jc w:val="left"/>
        <w:rPr>
          <w:sz w:val="14"/>
        </w:rPr>
      </w:pPr>
      <w:r>
        <w:rPr>
          <w:color w:val="231F20"/>
          <w:w w:val="75"/>
          <w:sz w:val="14"/>
          <w:u w:val="single" w:color="231F20"/>
        </w:rPr>
        <w:t> </w:t>
      </w:r>
      <w:r>
        <w:rPr>
          <w:color w:val="231F20"/>
          <w:sz w:val="14"/>
          <w:u w:val="single" w:color="231F20"/>
        </w:rPr>
        <w:tab/>
      </w:r>
      <w:r>
        <w:rPr>
          <w:color w:val="231F20"/>
          <w:w w:val="95"/>
          <w:sz w:val="14"/>
          <w:u w:val="single" w:color="231F20"/>
        </w:rPr>
        <w:t>Averages</w:t>
        <w:tab/>
      </w:r>
      <w:r>
        <w:rPr>
          <w:color w:val="231F20"/>
          <w:w w:val="95"/>
          <w:sz w:val="14"/>
        </w:rPr>
        <w:tab/>
      </w:r>
      <w:r>
        <w:rPr>
          <w:color w:val="231F20"/>
          <w:w w:val="95"/>
          <w:sz w:val="14"/>
          <w:u w:val="single" w:color="231F20"/>
        </w:rPr>
        <w:t> </w:t>
        <w:tab/>
      </w:r>
      <w:r>
        <w:rPr>
          <w:color w:val="231F20"/>
          <w:sz w:val="14"/>
          <w:u w:val="single" w:color="231F20"/>
        </w:rPr>
        <w:t>2014</w:t>
        <w:tab/>
      </w:r>
    </w:p>
    <w:p>
      <w:pPr>
        <w:pStyle w:val="BodyText"/>
        <w:spacing w:before="10"/>
        <w:rPr>
          <w:sz w:val="4"/>
        </w:rPr>
      </w:pPr>
    </w:p>
    <w:tbl>
      <w:tblPr>
        <w:tblW w:w="0" w:type="auto"/>
        <w:jc w:val="left"/>
        <w:tblInd w:w="1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98"/>
        <w:gridCol w:w="513"/>
        <w:gridCol w:w="921"/>
        <w:gridCol w:w="796"/>
        <w:gridCol w:w="552"/>
      </w:tblGrid>
      <w:tr>
        <w:trPr>
          <w:trHeight w:val="265" w:hRule="atLeast"/>
        </w:trPr>
        <w:tc>
          <w:tcPr>
            <w:tcW w:w="2811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right="143"/>
              <w:jc w:val="right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1997–2007</w:t>
            </w:r>
            <w:r>
              <w:rPr>
                <w:color w:val="231F20"/>
                <w:w w:val="95"/>
                <w:position w:val="4"/>
                <w:sz w:val="11"/>
              </w:rPr>
              <w:t>(a)</w:t>
            </w:r>
          </w:p>
        </w:tc>
        <w:tc>
          <w:tcPr>
            <w:tcW w:w="92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5"/>
              <w:ind w:right="27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2008–13</w:t>
            </w:r>
          </w:p>
        </w:tc>
        <w:tc>
          <w:tcPr>
            <w:tcW w:w="79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5"/>
              <w:ind w:right="28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  <w:tc>
          <w:tcPr>
            <w:tcW w:w="55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5"/>
              <w:ind w:right="5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Q2</w:t>
            </w:r>
          </w:p>
        </w:tc>
      </w:tr>
      <w:tr>
        <w:trPr>
          <w:trHeight w:val="256" w:hRule="atLeast"/>
        </w:trPr>
        <w:tc>
          <w:tcPr>
            <w:tcW w:w="2298" w:type="dxa"/>
          </w:tcPr>
          <w:p>
            <w:pPr>
              <w:pStyle w:val="TableParagraph"/>
              <w:spacing w:before="63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Gross value added deflator</w:t>
            </w:r>
          </w:p>
        </w:tc>
        <w:tc>
          <w:tcPr>
            <w:tcW w:w="513" w:type="dxa"/>
          </w:tcPr>
          <w:p>
            <w:pPr>
              <w:pStyle w:val="TableParagraph"/>
              <w:spacing w:before="63"/>
              <w:ind w:right="14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2.1</w:t>
            </w:r>
          </w:p>
        </w:tc>
        <w:tc>
          <w:tcPr>
            <w:tcW w:w="921" w:type="dxa"/>
          </w:tcPr>
          <w:p>
            <w:pPr>
              <w:pStyle w:val="TableParagraph"/>
              <w:spacing w:before="63"/>
              <w:ind w:right="27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2.1</w:t>
            </w:r>
          </w:p>
        </w:tc>
        <w:tc>
          <w:tcPr>
            <w:tcW w:w="796" w:type="dxa"/>
          </w:tcPr>
          <w:p>
            <w:pPr>
              <w:pStyle w:val="TableParagraph"/>
              <w:spacing w:before="63"/>
              <w:ind w:right="28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1.3</w:t>
            </w:r>
          </w:p>
        </w:tc>
        <w:tc>
          <w:tcPr>
            <w:tcW w:w="552" w:type="dxa"/>
          </w:tcPr>
          <w:p>
            <w:pPr>
              <w:pStyle w:val="TableParagraph"/>
              <w:spacing w:before="63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2298" w:type="dxa"/>
          </w:tcPr>
          <w:p>
            <w:pPr>
              <w:pStyle w:val="TableParagraph"/>
              <w:spacing w:before="31"/>
              <w:ind w:left="50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Import</w:t>
            </w:r>
            <w:r>
              <w:rPr>
                <w:color w:val="231F20"/>
                <w:spacing w:val="-28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price</w:t>
            </w:r>
            <w:r>
              <w:rPr>
                <w:color w:val="231F20"/>
                <w:spacing w:val="-28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deflator</w:t>
            </w:r>
            <w:r>
              <w:rPr>
                <w:color w:val="231F20"/>
                <w:spacing w:val="-27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excluding</w:t>
            </w:r>
            <w:r>
              <w:rPr>
                <w:color w:val="231F20"/>
                <w:spacing w:val="-29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fuel</w:t>
            </w:r>
            <w:r>
              <w:rPr>
                <w:color w:val="231F20"/>
                <w:w w:val="95"/>
                <w:position w:val="4"/>
                <w:sz w:val="11"/>
              </w:rPr>
              <w:t>(b)</w:t>
            </w:r>
          </w:p>
        </w:tc>
        <w:tc>
          <w:tcPr>
            <w:tcW w:w="513" w:type="dxa"/>
          </w:tcPr>
          <w:p>
            <w:pPr>
              <w:pStyle w:val="TableParagraph"/>
              <w:spacing w:before="42"/>
              <w:ind w:right="14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  <w:tc>
          <w:tcPr>
            <w:tcW w:w="921" w:type="dxa"/>
          </w:tcPr>
          <w:p>
            <w:pPr>
              <w:pStyle w:val="TableParagraph"/>
              <w:spacing w:before="42"/>
              <w:ind w:right="27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3.7</w:t>
            </w:r>
          </w:p>
        </w:tc>
        <w:tc>
          <w:tcPr>
            <w:tcW w:w="796" w:type="dxa"/>
          </w:tcPr>
          <w:p>
            <w:pPr>
              <w:pStyle w:val="TableParagraph"/>
              <w:spacing w:before="42"/>
              <w:ind w:right="28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-2.9</w:t>
            </w:r>
          </w:p>
        </w:tc>
        <w:tc>
          <w:tcPr>
            <w:tcW w:w="552" w:type="dxa"/>
          </w:tcPr>
          <w:p>
            <w:pPr>
              <w:pStyle w:val="TableParagraph"/>
              <w:spacing w:before="42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2298" w:type="dxa"/>
          </w:tcPr>
          <w:p>
            <w:pPr>
              <w:pStyle w:val="TableParagraph"/>
              <w:spacing w:before="31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Total AWE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513" w:type="dxa"/>
          </w:tcPr>
          <w:p>
            <w:pPr>
              <w:pStyle w:val="TableParagraph"/>
              <w:spacing w:before="42"/>
              <w:ind w:right="14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4.3</w:t>
            </w:r>
          </w:p>
        </w:tc>
        <w:tc>
          <w:tcPr>
            <w:tcW w:w="921" w:type="dxa"/>
          </w:tcPr>
          <w:p>
            <w:pPr>
              <w:pStyle w:val="TableParagraph"/>
              <w:spacing w:before="42"/>
              <w:ind w:right="27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1.7</w:t>
            </w:r>
          </w:p>
        </w:tc>
        <w:tc>
          <w:tcPr>
            <w:tcW w:w="796" w:type="dxa"/>
          </w:tcPr>
          <w:p>
            <w:pPr>
              <w:pStyle w:val="TableParagraph"/>
              <w:spacing w:before="42"/>
              <w:ind w:right="28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  <w:tc>
          <w:tcPr>
            <w:tcW w:w="552" w:type="dxa"/>
          </w:tcPr>
          <w:p>
            <w:pPr>
              <w:pStyle w:val="TableParagraph"/>
              <w:spacing w:before="42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</w:tr>
      <w:tr>
        <w:trPr>
          <w:trHeight w:val="235" w:hRule="atLeast"/>
        </w:trPr>
        <w:tc>
          <w:tcPr>
            <w:tcW w:w="2298" w:type="dxa"/>
          </w:tcPr>
          <w:p>
            <w:pPr>
              <w:pStyle w:val="TableParagraph"/>
              <w:spacing w:before="30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AWE excluding bonuses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513" w:type="dxa"/>
          </w:tcPr>
          <w:p>
            <w:pPr>
              <w:pStyle w:val="TableParagraph"/>
              <w:spacing w:before="42"/>
              <w:ind w:right="14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3.9</w:t>
            </w:r>
          </w:p>
        </w:tc>
        <w:tc>
          <w:tcPr>
            <w:tcW w:w="921" w:type="dxa"/>
          </w:tcPr>
          <w:p>
            <w:pPr>
              <w:pStyle w:val="TableParagraph"/>
              <w:spacing w:before="42"/>
              <w:ind w:right="27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1.9</w:t>
            </w:r>
          </w:p>
        </w:tc>
        <w:tc>
          <w:tcPr>
            <w:tcW w:w="796" w:type="dxa"/>
          </w:tcPr>
          <w:p>
            <w:pPr>
              <w:pStyle w:val="TableParagraph"/>
              <w:spacing w:before="42"/>
              <w:ind w:right="28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1.5</w:t>
            </w:r>
          </w:p>
        </w:tc>
        <w:tc>
          <w:tcPr>
            <w:tcW w:w="552" w:type="dxa"/>
          </w:tcPr>
          <w:p>
            <w:pPr>
              <w:pStyle w:val="TableParagraph"/>
              <w:spacing w:before="42"/>
              <w:ind w:right="5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</w:tr>
      <w:tr>
        <w:trPr>
          <w:trHeight w:val="235" w:hRule="atLeast"/>
        </w:trPr>
        <w:tc>
          <w:tcPr>
            <w:tcW w:w="2298" w:type="dxa"/>
          </w:tcPr>
          <w:p>
            <w:pPr>
              <w:pStyle w:val="TableParagraph"/>
              <w:spacing w:before="31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Unit labour costs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513" w:type="dxa"/>
          </w:tcPr>
          <w:p>
            <w:pPr>
              <w:pStyle w:val="TableParagraph"/>
              <w:spacing w:before="42"/>
              <w:ind w:right="14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2.4</w:t>
            </w:r>
          </w:p>
        </w:tc>
        <w:tc>
          <w:tcPr>
            <w:tcW w:w="921" w:type="dxa"/>
          </w:tcPr>
          <w:p>
            <w:pPr>
              <w:pStyle w:val="TableParagraph"/>
              <w:spacing w:before="42"/>
              <w:ind w:right="27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  <w:tc>
          <w:tcPr>
            <w:tcW w:w="796" w:type="dxa"/>
          </w:tcPr>
          <w:p>
            <w:pPr>
              <w:pStyle w:val="TableParagraph"/>
              <w:spacing w:before="42"/>
              <w:ind w:right="28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  <w:tc>
          <w:tcPr>
            <w:tcW w:w="552" w:type="dxa"/>
          </w:tcPr>
          <w:p>
            <w:pPr>
              <w:pStyle w:val="TableParagraph"/>
              <w:spacing w:before="42"/>
              <w:ind w:right="5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2298" w:type="dxa"/>
          </w:tcPr>
          <w:p>
            <w:pPr>
              <w:pStyle w:val="TableParagraph"/>
              <w:spacing w:before="30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Unit wage costs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513" w:type="dxa"/>
          </w:tcPr>
          <w:p>
            <w:pPr>
              <w:pStyle w:val="TableParagraph"/>
              <w:spacing w:before="42"/>
              <w:ind w:right="14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1.9</w:t>
            </w:r>
          </w:p>
        </w:tc>
        <w:tc>
          <w:tcPr>
            <w:tcW w:w="921" w:type="dxa"/>
          </w:tcPr>
          <w:p>
            <w:pPr>
              <w:pStyle w:val="TableParagraph"/>
              <w:spacing w:before="42"/>
              <w:ind w:right="27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796" w:type="dxa"/>
          </w:tcPr>
          <w:p>
            <w:pPr>
              <w:pStyle w:val="TableParagraph"/>
              <w:spacing w:before="42"/>
              <w:ind w:right="28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1.3</w:t>
            </w:r>
          </w:p>
        </w:tc>
        <w:tc>
          <w:tcPr>
            <w:tcW w:w="552" w:type="dxa"/>
          </w:tcPr>
          <w:p>
            <w:pPr>
              <w:pStyle w:val="TableParagraph"/>
              <w:spacing w:before="42"/>
              <w:ind w:right="5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2298" w:type="dxa"/>
          </w:tcPr>
          <w:p>
            <w:pPr>
              <w:pStyle w:val="TableParagraph"/>
              <w:spacing w:before="31"/>
              <w:ind w:left="50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Producer price index</w:t>
            </w:r>
            <w:r>
              <w:rPr>
                <w:color w:val="231F20"/>
                <w:w w:val="95"/>
                <w:position w:val="4"/>
                <w:sz w:val="11"/>
              </w:rPr>
              <w:t>(f)</w:t>
            </w:r>
          </w:p>
        </w:tc>
        <w:tc>
          <w:tcPr>
            <w:tcW w:w="513" w:type="dxa"/>
          </w:tcPr>
          <w:p>
            <w:pPr>
              <w:pStyle w:val="TableParagraph"/>
              <w:spacing w:before="42"/>
              <w:ind w:right="14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1.0</w:t>
            </w:r>
          </w:p>
        </w:tc>
        <w:tc>
          <w:tcPr>
            <w:tcW w:w="921" w:type="dxa"/>
          </w:tcPr>
          <w:p>
            <w:pPr>
              <w:pStyle w:val="TableParagraph"/>
              <w:spacing w:before="42"/>
              <w:ind w:right="27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  <w:tc>
          <w:tcPr>
            <w:tcW w:w="796" w:type="dxa"/>
          </w:tcPr>
          <w:p>
            <w:pPr>
              <w:pStyle w:val="TableParagraph"/>
              <w:spacing w:before="42"/>
              <w:ind w:right="28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  <w:tc>
          <w:tcPr>
            <w:tcW w:w="552" w:type="dxa"/>
          </w:tcPr>
          <w:p>
            <w:pPr>
              <w:pStyle w:val="TableParagraph"/>
              <w:spacing w:before="42"/>
              <w:ind w:right="5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0.5</w:t>
            </w:r>
          </w:p>
        </w:tc>
      </w:tr>
      <w:tr>
        <w:trPr>
          <w:trHeight w:val="241" w:hRule="atLeast"/>
        </w:trPr>
        <w:tc>
          <w:tcPr>
            <w:tcW w:w="2298" w:type="dxa"/>
          </w:tcPr>
          <w:p>
            <w:pPr>
              <w:pStyle w:val="TableParagraph"/>
              <w:spacing w:before="30"/>
              <w:ind w:left="50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Service producer price index</w:t>
            </w:r>
            <w:r>
              <w:rPr>
                <w:color w:val="231F20"/>
                <w:w w:val="95"/>
                <w:position w:val="4"/>
                <w:sz w:val="11"/>
              </w:rPr>
              <w:t>(f)(g)</w:t>
            </w:r>
          </w:p>
        </w:tc>
        <w:tc>
          <w:tcPr>
            <w:tcW w:w="513" w:type="dxa"/>
          </w:tcPr>
          <w:p>
            <w:pPr>
              <w:pStyle w:val="TableParagraph"/>
              <w:spacing w:before="42"/>
              <w:ind w:right="14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2.1</w:t>
            </w:r>
          </w:p>
        </w:tc>
        <w:tc>
          <w:tcPr>
            <w:tcW w:w="921" w:type="dxa"/>
          </w:tcPr>
          <w:p>
            <w:pPr>
              <w:pStyle w:val="TableParagraph"/>
              <w:spacing w:before="42"/>
              <w:ind w:right="27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1.5</w:t>
            </w:r>
          </w:p>
        </w:tc>
        <w:tc>
          <w:tcPr>
            <w:tcW w:w="796" w:type="dxa"/>
          </w:tcPr>
          <w:p>
            <w:pPr>
              <w:pStyle w:val="TableParagraph"/>
              <w:spacing w:before="42"/>
              <w:ind w:right="28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1.2</w:t>
            </w:r>
          </w:p>
        </w:tc>
        <w:tc>
          <w:tcPr>
            <w:tcW w:w="552" w:type="dxa"/>
          </w:tcPr>
          <w:p>
            <w:pPr>
              <w:pStyle w:val="TableParagraph"/>
              <w:spacing w:before="42"/>
              <w:ind w:right="5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01" w:hRule="atLeast"/>
        </w:trPr>
        <w:tc>
          <w:tcPr>
            <w:tcW w:w="2298" w:type="dxa"/>
          </w:tcPr>
          <w:p>
            <w:pPr>
              <w:pStyle w:val="TableParagraph"/>
              <w:spacing w:line="145" w:lineRule="exact" w:before="36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CPI inflation</w:t>
            </w:r>
          </w:p>
        </w:tc>
        <w:tc>
          <w:tcPr>
            <w:tcW w:w="513" w:type="dxa"/>
          </w:tcPr>
          <w:p>
            <w:pPr>
              <w:pStyle w:val="TableParagraph"/>
              <w:spacing w:line="145" w:lineRule="exact" w:before="36"/>
              <w:ind w:right="14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1.6</w:t>
            </w:r>
          </w:p>
        </w:tc>
        <w:tc>
          <w:tcPr>
            <w:tcW w:w="921" w:type="dxa"/>
          </w:tcPr>
          <w:p>
            <w:pPr>
              <w:pStyle w:val="TableParagraph"/>
              <w:spacing w:line="145" w:lineRule="exact" w:before="36"/>
              <w:ind w:right="27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  <w:tc>
          <w:tcPr>
            <w:tcW w:w="796" w:type="dxa"/>
          </w:tcPr>
          <w:p>
            <w:pPr>
              <w:pStyle w:val="TableParagraph"/>
              <w:spacing w:line="145" w:lineRule="exact" w:before="36"/>
              <w:ind w:right="28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1.7</w:t>
            </w:r>
          </w:p>
        </w:tc>
        <w:tc>
          <w:tcPr>
            <w:tcW w:w="552" w:type="dxa"/>
          </w:tcPr>
          <w:p>
            <w:pPr>
              <w:pStyle w:val="TableParagraph"/>
              <w:spacing w:line="145" w:lineRule="exact" w:before="36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1.7</w:t>
            </w:r>
          </w:p>
        </w:tc>
      </w:tr>
    </w:tbl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0"/>
          <w:numId w:val="40"/>
        </w:numPr>
        <w:tabs>
          <w:tab w:pos="338" w:val="left" w:leader="none"/>
        </w:tabs>
        <w:spacing w:line="240" w:lineRule="auto" w:before="0" w:after="0"/>
        <w:ind w:left="337" w:right="0" w:hanging="171"/>
        <w:jc w:val="left"/>
        <w:rPr>
          <w:sz w:val="11"/>
        </w:rPr>
      </w:pPr>
      <w:r>
        <w:rPr>
          <w:color w:val="231F20"/>
          <w:sz w:val="11"/>
        </w:rPr>
        <w:t>Unless otherwise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40"/>
        </w:numPr>
        <w:tabs>
          <w:tab w:pos="338" w:val="left" w:leader="none"/>
        </w:tabs>
        <w:spacing w:line="240" w:lineRule="auto" w:before="2" w:after="0"/>
        <w:ind w:left="337" w:right="0" w:hanging="171"/>
        <w:jc w:val="left"/>
        <w:rPr>
          <w:sz w:val="11"/>
        </w:rPr>
      </w:pPr>
      <w:r>
        <w:rPr>
          <w:color w:val="231F20"/>
          <w:sz w:val="11"/>
        </w:rPr>
        <w:t>Goods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deflator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fuels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fraud.</w:t>
      </w:r>
      <w:r>
        <w:rPr>
          <w:color w:val="231F20"/>
          <w:spacing w:val="-5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1999.</w:t>
      </w:r>
    </w:p>
    <w:p>
      <w:pPr>
        <w:pStyle w:val="ListParagraph"/>
        <w:numPr>
          <w:ilvl w:val="0"/>
          <w:numId w:val="40"/>
        </w:numPr>
        <w:tabs>
          <w:tab w:pos="338" w:val="left" w:leader="none"/>
        </w:tabs>
        <w:spacing w:line="244" w:lineRule="auto" w:before="2" w:after="0"/>
        <w:ind w:left="337" w:right="228" w:hanging="171"/>
        <w:jc w:val="left"/>
        <w:rPr>
          <w:sz w:val="11"/>
        </w:rPr>
      </w:pPr>
      <w:r>
        <w:rPr>
          <w:color w:val="231F20"/>
          <w:w w:val="95"/>
          <w:sz w:val="11"/>
        </w:rPr>
        <w:t>Private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AWE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arrears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pay.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2001.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estimates, </w:t>
      </w:r>
      <w:r>
        <w:rPr>
          <w:color w:val="231F20"/>
          <w:sz w:val="11"/>
        </w:rPr>
        <w:t>based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April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May,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staff’s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June.</w:t>
      </w:r>
    </w:p>
    <w:p>
      <w:pPr>
        <w:pStyle w:val="ListParagraph"/>
        <w:numPr>
          <w:ilvl w:val="0"/>
          <w:numId w:val="40"/>
        </w:numPr>
        <w:tabs>
          <w:tab w:pos="338" w:val="left" w:leader="none"/>
        </w:tabs>
        <w:spacing w:line="244" w:lineRule="auto" w:before="0" w:after="0"/>
        <w:ind w:left="337" w:right="176" w:hanging="171"/>
        <w:jc w:val="left"/>
        <w:rPr>
          <w:sz w:val="11"/>
        </w:rPr>
      </w:pPr>
      <w:r>
        <w:rPr>
          <w:color w:val="231F20"/>
          <w:w w:val="95"/>
          <w:sz w:val="11"/>
        </w:rPr>
        <w:t>Estimated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worker,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AWE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w w:val="90"/>
          <w:sz w:val="11"/>
        </w:rPr>
        <w:t>private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sector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employee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compensation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wages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salaries,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divided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market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sector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output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per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worker. </w:t>
      </w:r>
      <w:r>
        <w:rPr>
          <w:color w:val="231F20"/>
          <w:sz w:val="11"/>
        </w:rPr>
        <w:t>Average since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2001.</w:t>
      </w:r>
    </w:p>
    <w:p>
      <w:pPr>
        <w:pStyle w:val="ListParagraph"/>
        <w:numPr>
          <w:ilvl w:val="0"/>
          <w:numId w:val="40"/>
        </w:numPr>
        <w:tabs>
          <w:tab w:pos="338" w:val="left" w:leader="none"/>
        </w:tabs>
        <w:spacing w:line="127" w:lineRule="exact" w:before="0" w:after="0"/>
        <w:ind w:left="337" w:right="0" w:hanging="171"/>
        <w:jc w:val="left"/>
        <w:rPr>
          <w:sz w:val="11"/>
        </w:rPr>
      </w:pPr>
      <w:r>
        <w:rPr>
          <w:color w:val="231F20"/>
          <w:sz w:val="11"/>
        </w:rPr>
        <w:t>Private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AWE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divided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per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worker. Average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2001.</w:t>
      </w:r>
    </w:p>
    <w:p>
      <w:pPr>
        <w:pStyle w:val="ListParagraph"/>
        <w:numPr>
          <w:ilvl w:val="0"/>
          <w:numId w:val="40"/>
        </w:numPr>
        <w:tabs>
          <w:tab w:pos="338" w:val="left" w:leader="none"/>
        </w:tabs>
        <w:spacing w:line="240" w:lineRule="auto" w:before="2" w:after="0"/>
        <w:ind w:left="337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presented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net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basis.</w:t>
      </w:r>
    </w:p>
    <w:p>
      <w:pPr>
        <w:pStyle w:val="ListParagraph"/>
        <w:numPr>
          <w:ilvl w:val="0"/>
          <w:numId w:val="40"/>
        </w:numPr>
        <w:tabs>
          <w:tab w:pos="338" w:val="left" w:leader="none"/>
        </w:tabs>
        <w:spacing w:line="240" w:lineRule="auto" w:before="2" w:after="0"/>
        <w:ind w:left="337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adjusted.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1999.</w:t>
      </w:r>
    </w:p>
    <w:p>
      <w:pPr>
        <w:pStyle w:val="BodyText"/>
        <w:spacing w:line="268" w:lineRule="auto" w:before="28"/>
        <w:ind w:left="167" w:right="296"/>
      </w:pPr>
      <w:r>
        <w:rPr/>
        <w:br w:type="column"/>
      </w:r>
      <w:r>
        <w:rPr>
          <w:color w:val="231F20"/>
        </w:rPr>
        <w:t>is partly the result of changes in clothing and footwear collection methods in 2010 which raised the average </w:t>
      </w:r>
      <w:r>
        <w:rPr>
          <w:color w:val="231F20"/>
          <w:w w:val="95"/>
        </w:rPr>
        <w:t>contribution,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persist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page</w:t>
      </w:r>
      <w:r>
        <w:rPr>
          <w:color w:val="231F20"/>
          <w:spacing w:val="-45"/>
        </w:rPr>
        <w:t> </w:t>
      </w:r>
      <w:r>
        <w:rPr>
          <w:color w:val="231F20"/>
        </w:rPr>
        <w:t>39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February</w:t>
      </w:r>
      <w:r>
        <w:rPr>
          <w:color w:val="231F20"/>
          <w:spacing w:val="-44"/>
        </w:rPr>
        <w:t> </w:t>
      </w:r>
      <w:r>
        <w:rPr>
          <w:color w:val="231F20"/>
        </w:rPr>
        <w:t>2011</w:t>
      </w:r>
      <w:r>
        <w:rPr>
          <w:color w:val="231F20"/>
          <w:spacing w:val="-45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).</w:t>
      </w:r>
      <w:r>
        <w:rPr>
          <w:color w:val="231F20"/>
          <w:spacing w:val="-28"/>
        </w:rPr>
        <w:t> </w:t>
      </w:r>
      <w:r>
        <w:rPr>
          <w:color w:val="231F20"/>
        </w:rPr>
        <w:t>But,</w:t>
      </w:r>
      <w:r>
        <w:rPr>
          <w:color w:val="231F20"/>
          <w:spacing w:val="-45"/>
        </w:rPr>
        <w:t> </w:t>
      </w:r>
      <w:r>
        <w:rPr>
          <w:color w:val="231F20"/>
        </w:rPr>
        <w:t>unusually,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contribution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June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 </w:t>
      </w:r>
      <w:r>
        <w:rPr>
          <w:color w:val="231F20"/>
        </w:rPr>
        <w:t>(Chart</w:t>
      </w:r>
      <w:r>
        <w:rPr>
          <w:color w:val="231F20"/>
          <w:spacing w:val="-41"/>
        </w:rPr>
        <w:t> </w:t>
      </w:r>
      <w:r>
        <w:rPr>
          <w:color w:val="231F20"/>
        </w:rPr>
        <w:t>4.2).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  <w:spacing w:val="-3"/>
        </w:rPr>
        <w:t>Bank’s</w:t>
      </w:r>
      <w:r>
        <w:rPr>
          <w:color w:val="231F20"/>
          <w:spacing w:val="-43"/>
        </w:rPr>
        <w:t> </w:t>
      </w:r>
      <w:r>
        <w:rPr>
          <w:color w:val="231F20"/>
        </w:rPr>
        <w:t>Agents</w:t>
      </w:r>
      <w:r>
        <w:rPr>
          <w:color w:val="231F20"/>
          <w:spacing w:val="-40"/>
        </w:rPr>
        <w:t> </w:t>
      </w:r>
      <w:r>
        <w:rPr>
          <w:color w:val="231F20"/>
        </w:rPr>
        <w:t>report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this</w:t>
      </w:r>
      <w:r>
        <w:rPr>
          <w:color w:val="231F20"/>
          <w:spacing w:val="-40"/>
        </w:rPr>
        <w:t> </w:t>
      </w:r>
      <w:r>
        <w:rPr>
          <w:color w:val="231F20"/>
        </w:rPr>
        <w:t>reflects</w:t>
      </w:r>
      <w:r>
        <w:rPr>
          <w:color w:val="231F20"/>
          <w:spacing w:val="-40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smaller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summer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sales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due </w:t>
      </w:r>
      <w:r>
        <w:rPr>
          <w:color w:val="231F20"/>
        </w:rPr>
        <w:t>both to clothing retailers having smaller excess stocks </w:t>
      </w:r>
      <w:r>
        <w:rPr>
          <w:color w:val="231F20"/>
          <w:w w:val="90"/>
        </w:rPr>
        <w:t>following warmer weather, and stronger underlying demand. 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clothing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footwear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expected </w:t>
      </w:r>
      <w:r>
        <w:rPr>
          <w:color w:val="231F20"/>
        </w:rPr>
        <w:t>to</w:t>
      </w:r>
      <w:r>
        <w:rPr>
          <w:color w:val="231F20"/>
          <w:spacing w:val="-29"/>
        </w:rPr>
        <w:t> </w:t>
      </w:r>
      <w:r>
        <w:rPr>
          <w:color w:val="231F20"/>
        </w:rPr>
        <w:t>remain</w:t>
      </w:r>
      <w:r>
        <w:rPr>
          <w:color w:val="231F20"/>
          <w:spacing w:val="-29"/>
        </w:rPr>
        <w:t> </w:t>
      </w:r>
      <w:r>
        <w:rPr>
          <w:color w:val="231F20"/>
        </w:rPr>
        <w:t>at</w:t>
      </w:r>
      <w:r>
        <w:rPr>
          <w:color w:val="231F20"/>
          <w:spacing w:val="-29"/>
        </w:rPr>
        <w:t> </w:t>
      </w:r>
      <w:r>
        <w:rPr>
          <w:color w:val="231F20"/>
        </w:rPr>
        <w:t>around</w:t>
      </w:r>
      <w:r>
        <w:rPr>
          <w:color w:val="231F20"/>
          <w:spacing w:val="-29"/>
        </w:rPr>
        <w:t> </w:t>
      </w:r>
      <w:r>
        <w:rPr>
          <w:color w:val="231F20"/>
        </w:rPr>
        <w:t>0.2</w:t>
      </w:r>
      <w:r>
        <w:rPr>
          <w:color w:val="231F20"/>
          <w:spacing w:val="-31"/>
        </w:rPr>
        <w:t> </w:t>
      </w:r>
      <w:r>
        <w:rPr>
          <w:color w:val="231F20"/>
        </w:rPr>
        <w:t>percentage</w:t>
      </w:r>
      <w:r>
        <w:rPr>
          <w:color w:val="231F20"/>
          <w:spacing w:val="-28"/>
        </w:rPr>
        <w:t> </w:t>
      </w:r>
      <w:r>
        <w:rPr>
          <w:color w:val="231F20"/>
        </w:rPr>
        <w:t>points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Q3.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68" w:lineRule="auto" w:before="1"/>
        <w:ind w:left="167" w:right="296"/>
      </w:pP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contributions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below </w:t>
      </w:r>
      <w:r>
        <w:rPr>
          <w:color w:val="231F20"/>
          <w:w w:val="90"/>
        </w:rPr>
        <w:t>their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historical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averages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June. Past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  <w:w w:val="95"/>
        </w:rPr>
        <w:t>have taken the contribution of petrol slightly negative (Section 4.2). Food price inflation has slowed, in part </w:t>
      </w:r>
      <w:r>
        <w:rPr>
          <w:color w:val="231F20"/>
          <w:w w:val="90"/>
        </w:rPr>
        <w:t>reflecting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intensifying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competition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supermarkets.</w:t>
      </w:r>
    </w:p>
    <w:p>
      <w:pPr>
        <w:pStyle w:val="BodyText"/>
        <w:spacing w:line="268" w:lineRule="auto"/>
        <w:ind w:left="167" w:right="903"/>
      </w:pPr>
      <w:r>
        <w:rPr>
          <w:color w:val="231F20"/>
          <w:w w:val="95"/>
        </w:rPr>
        <w:t>The slowing also reflects movements in agricultural </w:t>
      </w:r>
      <w:r>
        <w:rPr>
          <w:color w:val="231F20"/>
          <w:w w:val="90"/>
        </w:rPr>
        <w:t>commodity prices (Chart 4.3): having increased sharply during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early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2014,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0"/>
          <w:cols w:num="2" w:equalWidth="0">
            <w:col w:w="5197" w:space="136"/>
            <w:col w:w="5557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20" w:right="40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75" w:right="-418"/>
        <w:rPr>
          <w:sz w:val="2"/>
        </w:rPr>
      </w:pPr>
      <w:r>
        <w:rPr>
          <w:sz w:val="2"/>
        </w:rPr>
        <w:pict>
          <v:group style="width:227.7pt;height:.7pt;mso-position-horizontal-relative:char;mso-position-vertical-relative:line" coordorigin="0,0" coordsize="4554,14">
            <v:line style="position:absolute" from="0,7" to="4554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82" w:right="0" w:firstLine="0"/>
        <w:jc w:val="left"/>
        <w:rPr>
          <w:sz w:val="18"/>
        </w:rPr>
      </w:pPr>
      <w:bookmarkStart w:name="4.2 Global costs and prices" w:id="52"/>
      <w:bookmarkEnd w:id="52"/>
      <w:r>
        <w:rPr/>
      </w:r>
      <w:r>
        <w:rPr>
          <w:b/>
          <w:color w:val="A70740"/>
          <w:sz w:val="18"/>
        </w:rPr>
        <w:t>Chart</w:t>
      </w:r>
      <w:r>
        <w:rPr>
          <w:b/>
          <w:color w:val="A70740"/>
          <w:spacing w:val="-36"/>
          <w:sz w:val="18"/>
        </w:rPr>
        <w:t> </w:t>
      </w:r>
      <w:r>
        <w:rPr>
          <w:b/>
          <w:color w:val="A70740"/>
          <w:spacing w:val="-8"/>
          <w:sz w:val="18"/>
        </w:rPr>
        <w:t>4.1</w:t>
      </w:r>
      <w:r>
        <w:rPr>
          <w:b/>
          <w:color w:val="A70740"/>
          <w:spacing w:val="-18"/>
          <w:sz w:val="18"/>
        </w:rPr>
        <w:t> </w:t>
      </w:r>
      <w:r>
        <w:rPr>
          <w:color w:val="A70740"/>
          <w:sz w:val="18"/>
        </w:rPr>
        <w:t>CPI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inflation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expected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to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fall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slightly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over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Q3</w:t>
      </w:r>
    </w:p>
    <w:p>
      <w:pPr>
        <w:spacing w:before="32"/>
        <w:ind w:left="182" w:right="0" w:firstLine="0"/>
        <w:jc w:val="left"/>
        <w:rPr>
          <w:sz w:val="12"/>
        </w:rPr>
      </w:pPr>
      <w:r>
        <w:rPr>
          <w:color w:val="231F20"/>
          <w:sz w:val="16"/>
        </w:rPr>
        <w:t>Bank staff projection for near-term CPI inflation</w:t>
      </w:r>
      <w:r>
        <w:rPr>
          <w:color w:val="231F20"/>
          <w:position w:val="4"/>
          <w:sz w:val="12"/>
        </w:rPr>
        <w:t>(a)</w:t>
      </w:r>
    </w:p>
    <w:p>
      <w:pPr>
        <w:spacing w:line="98" w:lineRule="exact" w:before="142"/>
        <w:ind w:left="1710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82" w:right="337"/>
      </w:pPr>
      <w:r>
        <w:rPr>
          <w:color w:val="231F20"/>
          <w:w w:val="95"/>
        </w:rPr>
        <w:t>May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 reflecting expectations of better harvests. </w:t>
      </w:r>
      <w:r>
        <w:rPr>
          <w:color w:val="231F20"/>
          <w:w w:val="90"/>
        </w:rPr>
        <w:t>Although agricultural commodity prices represent only a small </w:t>
      </w:r>
      <w:r>
        <w:rPr>
          <w:color w:val="231F20"/>
          <w:w w:val="95"/>
        </w:rPr>
        <w:t>portion of supermarkets’ costs, the recent falls in prices,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0"/>
          <w:cols w:num="2" w:equalWidth="0">
            <w:col w:w="4384" w:space="934"/>
            <w:col w:w="5572"/>
          </w:cols>
        </w:sectPr>
      </w:pPr>
    </w:p>
    <w:p>
      <w:pPr>
        <w:pStyle w:val="BodyText"/>
        <w:tabs>
          <w:tab w:pos="5499" w:val="left" w:leader="none"/>
        </w:tabs>
        <w:spacing w:line="268" w:lineRule="auto"/>
        <w:ind w:left="5500" w:right="514" w:hanging="1580"/>
      </w:pPr>
      <w:r>
        <w:rPr/>
        <w:pict>
          <v:group style="position:absolute;margin-left:40.103001pt;margin-top:3.434637pt;width:184.3pt;height:142.3pt;mso-position-horizontal-relative:page;mso-position-vertical-relative:paragraph;z-index:15878656" coordorigin="802,69" coordsize="3686,2846">
            <v:rect style="position:absolute;left:807;top:73;width:3676;height:2836" filled="false" stroked="true" strokeweight=".5pt" strokecolor="#231f20">
              <v:stroke dashstyle="solid"/>
            </v:rect>
            <v:line style="position:absolute" from="4374,2441" to="4487,2441" stroked="true" strokeweight=".5pt" strokecolor="#231f20">
              <v:stroke dashstyle="solid"/>
            </v:line>
            <v:line style="position:absolute" from="4374,1968" to="4487,1968" stroked="true" strokeweight=".5pt" strokecolor="#231f20">
              <v:stroke dashstyle="solid"/>
            </v:line>
            <v:line style="position:absolute" from="4374,1495" to="4487,1495" stroked="true" strokeweight=".5pt" strokecolor="#231f20">
              <v:stroke dashstyle="solid"/>
            </v:line>
            <v:line style="position:absolute" from="4374,1023" to="4487,1023" stroked="true" strokeweight=".5pt" strokecolor="#231f20">
              <v:stroke dashstyle="solid"/>
            </v:line>
            <v:line style="position:absolute" from="4374,550" to="4487,550" stroked="true" strokeweight=".5pt" strokecolor="#231f20">
              <v:stroke dashstyle="solid"/>
            </v:line>
            <v:line style="position:absolute" from="4165,2858" to="4165,2914" stroked="true" strokeweight=".5pt" strokecolor="#231f20">
              <v:stroke dashstyle="solid"/>
            </v:line>
            <v:line style="position:absolute" from="3709,2801" to="3709,2914" stroked="true" strokeweight=".5pt" strokecolor="#231f20">
              <v:stroke dashstyle="solid"/>
            </v:line>
            <v:line style="position:absolute" from="3252,2858" to="3252,2914" stroked="true" strokeweight=".5pt" strokecolor="#231f20">
              <v:stroke dashstyle="solid"/>
            </v:line>
            <v:line style="position:absolute" from="2796,2801" to="2796,2914" stroked="true" strokeweight=".5pt" strokecolor="#231f20">
              <v:stroke dashstyle="solid"/>
            </v:line>
            <v:line style="position:absolute" from="2340,2858" to="2340,2914" stroked="true" strokeweight=".5pt" strokecolor="#231f20">
              <v:stroke dashstyle="solid"/>
            </v:line>
            <v:line style="position:absolute" from="1884,2801" to="1884,2914" stroked="true" strokeweight=".5pt" strokecolor="#231f20">
              <v:stroke dashstyle="solid"/>
            </v:line>
            <v:line style="position:absolute" from="1428,2858" to="1428,2914" stroked="true" strokeweight=".5pt" strokecolor="#231f20">
              <v:stroke dashstyle="solid"/>
            </v:line>
            <v:line style="position:absolute" from="972,2801" to="972,2914" stroked="true" strokeweight=".5pt" strokecolor="#231f20">
              <v:stroke dashstyle="solid"/>
            </v:line>
            <v:line style="position:absolute" from="4165,2083" to="4165,1948" stroked="true" strokeweight=".5pt" strokecolor="#ed1b2d">
              <v:stroke dashstyle="solid"/>
            </v:line>
            <v:line style="position:absolute" from="4127,2083" to="4202,2083" stroked="true" strokeweight=".5pt" strokecolor="#ed1b2d">
              <v:stroke dashstyle="solid"/>
            </v:line>
            <v:line style="position:absolute" from="4127,1948" to="4202,1948" stroked="true" strokeweight=".5pt" strokecolor="#ed1b2d">
              <v:stroke dashstyle="solid"/>
            </v:line>
            <v:line style="position:absolute" from="4241,2160" to="4241,1965" stroked="true" strokeweight=".5pt" strokecolor="#ed1b2d">
              <v:stroke dashstyle="solid"/>
            </v:line>
            <v:line style="position:absolute" from="4204,2160" to="4278,2160" stroked="true" strokeweight=".5pt" strokecolor="#ed1b2d">
              <v:stroke dashstyle="solid"/>
            </v:line>
            <v:line style="position:absolute" from="4204,1965" to="4278,1965" stroked="true" strokeweight=".5pt" strokecolor="#ed1b2d">
              <v:stroke dashstyle="solid"/>
            </v:line>
            <v:line style="position:absolute" from="4317,2253" to="4317,1967" stroked="true" strokeweight=".5pt" strokecolor="#ed1b2d">
              <v:stroke dashstyle="solid"/>
            </v:line>
            <v:line style="position:absolute" from="4280,2253" to="4354,2253" stroked="true" strokeweight=".5pt" strokecolor="#ed1b2d">
              <v:stroke dashstyle="solid"/>
            </v:line>
            <v:line style="position:absolute" from="4280,1967" to="4354,1967" stroked="true" strokeweight=".5pt" strokecolor="#ed1b2d">
              <v:stroke dashstyle="solid"/>
            </v:line>
            <v:shape style="position:absolute;left:4123;top:1971;width:235;height:183" coordorigin="4123,1971" coordsize="235,183" path="m4206,2015l4165,1971,4123,2015,4165,2059,4206,2015xm4282,2062l4241,2019,4199,2062,4241,2106,4282,2062xm4358,2110l4317,2066,4275,2110,4317,2154,4358,2110xe" filled="true" fillcolor="#ed1b2d" stroked="false">
              <v:path arrowok="t"/>
              <v:fill type="solid"/>
            </v:shape>
            <v:shape style="position:absolute;left:971;top:455;width:3118;height:1749" coordorigin="972,456" coordsize="3118,1749" path="m972,1023l1048,834,1124,1023,1200,786,1276,786,1352,928,1428,834,1504,786,1580,456,1656,550,1732,645,1808,928,1884,1212,1960,1306,2036,1259,2112,1495,2188,1590,2264,1779,2340,1684,2416,1732,2492,1873,2568,1637,2644,1637,2720,1637,2796,1637,2872,1590,2948,1590,3024,1779,3100,1637,3176,1543,3252,1590,3328,1637,3405,1637,3481,1873,3557,1921,3633,1968,3709,2015,3785,2110,3861,2157,3937,2062,4013,2204,4089,2015e" filled="false" stroked="true" strokeweight="1pt" strokecolor="#ed1b2d">
              <v:path arrowok="t"/>
              <v:stroke dashstyle="solid"/>
            </v:shape>
            <v:line style="position:absolute" from="4126,2903" to="4126,82" stroked="true" strokeweight=".5pt" strokecolor="#231f20">
              <v:stroke dashstyle="dash"/>
            </v:line>
            <v:line style="position:absolute" from="802,2442" to="915,2442" stroked="true" strokeweight=".5pt" strokecolor="#231f20">
              <v:stroke dashstyle="solid"/>
            </v:line>
            <v:line style="position:absolute" from="802,1969" to="915,1969" stroked="true" strokeweight=".5pt" strokecolor="#231f20">
              <v:stroke dashstyle="solid"/>
            </v:line>
            <v:line style="position:absolute" from="802,1496" to="915,1496" stroked="true" strokeweight=".5pt" strokecolor="#231f20">
              <v:stroke dashstyle="solid"/>
            </v:line>
            <v:line style="position:absolute" from="802,1024" to="915,1024" stroked="true" strokeweight=".5pt" strokecolor="#231f20">
              <v:stroke dashstyle="solid"/>
            </v:line>
            <v:line style="position:absolute" from="802,551" to="915,551" stroked="true" strokeweight=".5pt" strokecolor="#231f20">
              <v:stroke dashstyle="solid"/>
            </v:line>
            <v:shape style="position:absolute;left:3895;top:1913;width:235;height:298" type="#_x0000_t75" stroked="false">
              <v:imagedata r:id="rId74" o:title=""/>
            </v:shape>
            <v:line style="position:absolute" from="3741,1328" to="4207,1638" stroked="true" strokeweight=".5pt" strokecolor="#231f20">
              <v:stroke dashstyle="solid"/>
            </v:line>
            <v:shape style="position:absolute;left:4178;top:1608;width:85;height:68" coordorigin="4179,1608" coordsize="85,68" path="m4207,1608l4179,1650,4195,1653,4208,1657,4263,1676,4257,1670,4249,1662,4241,1653,4232,1643,4225,1634,4207,1608xe" filled="true" fillcolor="#231f20" stroked="false">
              <v:path arrowok="t"/>
              <v:fill type="solid"/>
            </v:shape>
            <v:shape style="position:absolute;left:1802;top:583;width:18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CPI</w:t>
                    </w:r>
                  </w:p>
                </w:txbxContent>
              </v:textbox>
              <w10:wrap type="none"/>
            </v:shape>
            <v:shape style="position:absolute;left:3426;top:1190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position w:val="7"/>
          <w:sz w:val="12"/>
        </w:rPr>
        <w:t>6</w:t>
        <w:tab/>
      </w:r>
      <w:r>
        <w:rPr>
          <w:color w:val="231F20"/>
          <w:w w:val="95"/>
        </w:rPr>
        <w:t>together with continued competition in the supermarket </w:t>
      </w:r>
      <w:r>
        <w:rPr>
          <w:color w:val="231F20"/>
          <w:w w:val="90"/>
        </w:rPr>
        <w:t>sector,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bear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down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</w:p>
    <w:p>
      <w:pPr>
        <w:pStyle w:val="BodyText"/>
        <w:tabs>
          <w:tab w:pos="5499" w:val="left" w:leader="none"/>
        </w:tabs>
        <w:ind w:left="3924"/>
      </w:pPr>
      <w:r>
        <w:rPr>
          <w:color w:val="231F20"/>
          <w:vertAlign w:val="superscript"/>
        </w:rPr>
        <w:t>5</w:t>
      </w:r>
      <w:r>
        <w:rPr>
          <w:color w:val="231F20"/>
          <w:vertAlign w:val="baseline"/>
        </w:rPr>
        <w:tab/>
        <w:t>near</w:t>
      </w:r>
      <w:r>
        <w:rPr>
          <w:color w:val="231F20"/>
          <w:spacing w:val="-22"/>
          <w:vertAlign w:val="baseline"/>
        </w:rPr>
        <w:t> </w:t>
      </w:r>
      <w:r>
        <w:rPr>
          <w:color w:val="231F20"/>
          <w:vertAlign w:val="baseline"/>
        </w:rPr>
        <w:t>term.</w:t>
      </w:r>
    </w:p>
    <w:p>
      <w:pPr>
        <w:pStyle w:val="BodyText"/>
        <w:tabs>
          <w:tab w:pos="5499" w:val="left" w:leader="none"/>
        </w:tabs>
        <w:spacing w:line="268" w:lineRule="auto" w:before="247"/>
        <w:ind w:left="5500" w:right="497" w:hanging="1581"/>
      </w:pPr>
      <w:r>
        <w:rPr/>
        <w:pict>
          <v:shape style="position:absolute;margin-left:227.089996pt;margin-top:33.388836pt;width:3.2pt;height:7.2pt;mso-position-horizontal-relative:page;mso-position-vertical-relative:paragraph;z-index:-20579328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100"/>
                      <w:sz w:val="12"/>
                    </w:rPr>
                    <w:t>3</w:t>
                  </w:r>
                </w:p>
              </w:txbxContent>
            </v:textbox>
            <w10:wrap type="none"/>
          </v:shape>
        </w:pict>
      </w:r>
      <w:bookmarkStart w:name="Energy prices" w:id="53"/>
      <w:bookmarkEnd w:id="53"/>
      <w:r>
        <w:rPr/>
      </w:r>
      <w:r>
        <w:rPr>
          <w:color w:val="231F20"/>
          <w:vertAlign w:val="superscript"/>
        </w:rPr>
        <w:t>4</w:t>
      </w:r>
      <w:r>
        <w:rPr>
          <w:color w:val="231F20"/>
          <w:vertAlign w:val="baseline"/>
        </w:rPr>
        <w:tab/>
      </w:r>
      <w:r>
        <w:rPr>
          <w:color w:val="231F20"/>
          <w:w w:val="90"/>
          <w:vertAlign w:val="baseline"/>
        </w:rPr>
        <w:t>The</w:t>
      </w:r>
      <w:r>
        <w:rPr>
          <w:color w:val="231F20"/>
          <w:spacing w:val="-19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contribution</w:t>
      </w:r>
      <w:r>
        <w:rPr>
          <w:color w:val="231F20"/>
          <w:spacing w:val="-21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to</w:t>
      </w:r>
      <w:r>
        <w:rPr>
          <w:color w:val="231F20"/>
          <w:spacing w:val="-23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CPI</w:t>
      </w:r>
      <w:r>
        <w:rPr>
          <w:color w:val="231F20"/>
          <w:spacing w:val="-18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inflation</w:t>
      </w:r>
      <w:r>
        <w:rPr>
          <w:color w:val="231F20"/>
          <w:spacing w:val="-22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from</w:t>
      </w:r>
      <w:r>
        <w:rPr>
          <w:color w:val="231F20"/>
          <w:spacing w:val="-19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services</w:t>
      </w:r>
      <w:r>
        <w:rPr>
          <w:color w:val="231F20"/>
          <w:spacing w:val="-18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prices</w:t>
      </w:r>
      <w:r>
        <w:rPr>
          <w:color w:val="231F20"/>
          <w:spacing w:val="-20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was</w:t>
      </w:r>
      <w:r>
        <w:rPr>
          <w:color w:val="231F20"/>
          <w:spacing w:val="-18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also </w:t>
      </w:r>
      <w:r>
        <w:rPr>
          <w:color w:val="231F20"/>
          <w:w w:val="95"/>
          <w:vertAlign w:val="baseline"/>
        </w:rPr>
        <w:t>lower</w:t>
      </w:r>
      <w:r>
        <w:rPr>
          <w:color w:val="231F20"/>
          <w:spacing w:val="-42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than</w:t>
      </w:r>
      <w:r>
        <w:rPr>
          <w:color w:val="231F20"/>
          <w:spacing w:val="-40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its</w:t>
      </w:r>
      <w:r>
        <w:rPr>
          <w:color w:val="231F20"/>
          <w:spacing w:val="-40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historical</w:t>
      </w:r>
      <w:r>
        <w:rPr>
          <w:color w:val="231F20"/>
          <w:spacing w:val="-40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average</w:t>
      </w:r>
      <w:r>
        <w:rPr>
          <w:color w:val="231F20"/>
          <w:spacing w:val="-41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in</w:t>
      </w:r>
      <w:r>
        <w:rPr>
          <w:color w:val="231F20"/>
          <w:spacing w:val="-42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June.</w:t>
      </w:r>
      <w:r>
        <w:rPr>
          <w:color w:val="231F20"/>
          <w:spacing w:val="-24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Services</w:t>
      </w:r>
      <w:r>
        <w:rPr>
          <w:color w:val="231F20"/>
          <w:spacing w:val="-40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prices</w:t>
      </w:r>
      <w:r>
        <w:rPr>
          <w:color w:val="231F20"/>
          <w:spacing w:val="-40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are </w:t>
      </w:r>
      <w:r>
        <w:rPr>
          <w:color w:val="231F20"/>
          <w:w w:val="90"/>
          <w:vertAlign w:val="baseline"/>
        </w:rPr>
        <w:t>particularly</w:t>
      </w:r>
      <w:r>
        <w:rPr>
          <w:color w:val="231F20"/>
          <w:spacing w:val="-29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dependent</w:t>
      </w:r>
      <w:r>
        <w:rPr>
          <w:color w:val="231F20"/>
          <w:spacing w:val="-28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on</w:t>
      </w:r>
      <w:r>
        <w:rPr>
          <w:color w:val="231F20"/>
          <w:spacing w:val="-28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developments</w:t>
      </w:r>
      <w:r>
        <w:rPr>
          <w:color w:val="231F20"/>
          <w:spacing w:val="-26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in</w:t>
      </w:r>
      <w:r>
        <w:rPr>
          <w:color w:val="231F20"/>
          <w:spacing w:val="-27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wages,</w:t>
      </w:r>
      <w:r>
        <w:rPr>
          <w:color w:val="231F20"/>
          <w:spacing w:val="-27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which</w:t>
      </w:r>
      <w:r>
        <w:rPr>
          <w:color w:val="231F20"/>
          <w:spacing w:val="-28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tend</w:t>
      </w:r>
    </w:p>
    <w:p>
      <w:pPr>
        <w:pStyle w:val="BodyText"/>
        <w:tabs>
          <w:tab w:pos="5499" w:val="left" w:leader="none"/>
        </w:tabs>
        <w:spacing w:line="268" w:lineRule="auto"/>
        <w:ind w:left="5500" w:right="497" w:hanging="1576"/>
      </w:pPr>
      <w:r>
        <w:rPr>
          <w:color w:val="231F20"/>
          <w:vertAlign w:val="subscript"/>
        </w:rPr>
        <w:t>2</w:t>
      </w:r>
      <w:r>
        <w:rPr>
          <w:color w:val="231F20"/>
          <w:vertAlign w:val="baseline"/>
        </w:rPr>
        <w:tab/>
      </w:r>
      <w:r>
        <w:rPr>
          <w:color w:val="231F20"/>
          <w:w w:val="95"/>
          <w:vertAlign w:val="baseline"/>
        </w:rPr>
        <w:t>to</w:t>
      </w:r>
      <w:r>
        <w:rPr>
          <w:color w:val="231F20"/>
          <w:spacing w:val="-38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form</w:t>
      </w:r>
      <w:r>
        <w:rPr>
          <w:color w:val="231F20"/>
          <w:spacing w:val="-35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a</w:t>
      </w:r>
      <w:r>
        <w:rPr>
          <w:color w:val="231F20"/>
          <w:spacing w:val="-35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greater</w:t>
      </w:r>
      <w:r>
        <w:rPr>
          <w:color w:val="231F20"/>
          <w:spacing w:val="-35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portion</w:t>
      </w:r>
      <w:r>
        <w:rPr>
          <w:color w:val="231F20"/>
          <w:spacing w:val="-36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of</w:t>
      </w:r>
      <w:r>
        <w:rPr>
          <w:color w:val="231F20"/>
          <w:spacing w:val="-37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the</w:t>
      </w:r>
      <w:r>
        <w:rPr>
          <w:color w:val="231F20"/>
          <w:spacing w:val="-35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production</w:t>
      </w:r>
      <w:r>
        <w:rPr>
          <w:color w:val="231F20"/>
          <w:spacing w:val="-35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costs</w:t>
      </w:r>
      <w:r>
        <w:rPr>
          <w:color w:val="231F20"/>
          <w:spacing w:val="-37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of</w:t>
      </w:r>
      <w:r>
        <w:rPr>
          <w:color w:val="231F20"/>
          <w:spacing w:val="-35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services </w:t>
      </w:r>
      <w:r>
        <w:rPr>
          <w:color w:val="231F20"/>
          <w:w w:val="90"/>
          <w:vertAlign w:val="baseline"/>
        </w:rPr>
        <w:t>than</w:t>
      </w:r>
      <w:r>
        <w:rPr>
          <w:color w:val="231F20"/>
          <w:spacing w:val="-18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of</w:t>
      </w:r>
      <w:r>
        <w:rPr>
          <w:color w:val="231F20"/>
          <w:spacing w:val="-14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manufactured</w:t>
      </w:r>
      <w:r>
        <w:rPr>
          <w:color w:val="231F20"/>
          <w:spacing w:val="-14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goods.</w:t>
      </w:r>
      <w:r>
        <w:rPr>
          <w:color w:val="231F20"/>
          <w:spacing w:val="20"/>
          <w:w w:val="90"/>
          <w:vertAlign w:val="baseline"/>
        </w:rPr>
        <w:t> </w:t>
      </w:r>
      <w:r>
        <w:rPr>
          <w:color w:val="231F20"/>
          <w:spacing w:val="-3"/>
          <w:w w:val="90"/>
          <w:vertAlign w:val="baseline"/>
        </w:rPr>
        <w:t>Wage</w:t>
      </w:r>
      <w:r>
        <w:rPr>
          <w:color w:val="231F20"/>
          <w:spacing w:val="-14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growth</w:t>
      </w:r>
      <w:r>
        <w:rPr>
          <w:color w:val="231F20"/>
          <w:spacing w:val="-14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remained</w:t>
      </w:r>
      <w:r>
        <w:rPr>
          <w:color w:val="231F20"/>
          <w:spacing w:val="-15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weak</w:t>
      </w:r>
      <w:r>
        <w:rPr>
          <w:color w:val="231F20"/>
          <w:spacing w:val="-14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in</w:t>
      </w:r>
    </w:p>
    <w:p>
      <w:pPr>
        <w:pStyle w:val="BodyText"/>
        <w:tabs>
          <w:tab w:pos="5499" w:val="left" w:leader="none"/>
        </w:tabs>
        <w:ind w:left="3935"/>
      </w:pPr>
      <w:r>
        <w:rPr>
          <w:color w:val="231F20"/>
          <w:position w:val="1"/>
          <w:sz w:val="12"/>
        </w:rPr>
        <w:t>1</w:t>
        <w:tab/>
      </w:r>
      <w:r>
        <w:rPr>
          <w:color w:val="231F20"/>
        </w:rPr>
        <w:t>early</w:t>
      </w:r>
      <w:r>
        <w:rPr>
          <w:color w:val="231F20"/>
          <w:spacing w:val="-19"/>
        </w:rPr>
        <w:t> </w:t>
      </w:r>
      <w:r>
        <w:rPr>
          <w:color w:val="231F20"/>
        </w:rPr>
        <w:t>2014</w:t>
      </w:r>
      <w:r>
        <w:rPr>
          <w:color w:val="231F20"/>
          <w:spacing w:val="-19"/>
        </w:rPr>
        <w:t> </w:t>
      </w:r>
      <w:r>
        <w:rPr>
          <w:color w:val="231F20"/>
        </w:rPr>
        <w:t>(Section</w:t>
      </w:r>
      <w:r>
        <w:rPr>
          <w:color w:val="231F20"/>
          <w:spacing w:val="-19"/>
        </w:rPr>
        <w:t> </w:t>
      </w:r>
      <w:r>
        <w:rPr>
          <w:color w:val="231F20"/>
        </w:rPr>
        <w:t>4.3).</w:t>
      </w:r>
    </w:p>
    <w:p>
      <w:pPr>
        <w:pStyle w:val="BodyText"/>
        <w:spacing w:before="5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6840"/>
          <w:pgMar w:top="1560" w:bottom="0" w:left="620" w:right="400"/>
        </w:sectPr>
      </w:pPr>
    </w:p>
    <w:p>
      <w:pPr>
        <w:pStyle w:val="BodyText"/>
        <w:rPr>
          <w:sz w:val="14"/>
        </w:rPr>
      </w:pPr>
    </w:p>
    <w:p>
      <w:pPr>
        <w:spacing w:line="120" w:lineRule="exact" w:before="1"/>
        <w:ind w:left="391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730" w:val="left" w:leader="none"/>
          <w:tab w:pos="1185" w:val="left" w:leader="none"/>
          <w:tab w:pos="1642" w:val="left" w:leader="none"/>
          <w:tab w:pos="2098" w:val="left" w:leader="none"/>
          <w:tab w:pos="2554" w:val="left" w:leader="none"/>
          <w:tab w:pos="3010" w:val="left" w:leader="none"/>
          <w:tab w:pos="3467" w:val="left" w:leader="none"/>
        </w:tabs>
        <w:spacing w:line="120" w:lineRule="exact" w:before="0"/>
        <w:ind w:left="27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Jan.</w:t>
        <w:tab/>
        <w:t>July</w:t>
        <w:tab/>
        <w:t>Jan.</w:t>
        <w:tab/>
        <w:t>July</w:t>
        <w:tab/>
        <w:t>Jan.</w:t>
        <w:tab/>
        <w:t>July</w:t>
        <w:tab/>
        <w:t>Jan.</w:t>
        <w:tab/>
        <w:t>July</w:t>
      </w:r>
    </w:p>
    <w:p>
      <w:pPr>
        <w:tabs>
          <w:tab w:pos="1658" w:val="left" w:leader="none"/>
          <w:tab w:pos="2578" w:val="left" w:leader="none"/>
          <w:tab w:pos="3274" w:val="left" w:leader="none"/>
        </w:tabs>
        <w:spacing w:before="24"/>
        <w:ind w:left="687" w:right="0" w:firstLine="0"/>
        <w:jc w:val="left"/>
        <w:rPr>
          <w:sz w:val="12"/>
        </w:rPr>
      </w:pPr>
      <w:r>
        <w:rPr>
          <w:color w:val="231F20"/>
          <w:position w:val="1"/>
          <w:sz w:val="12"/>
        </w:rPr>
        <w:t>2011</w:t>
        <w:tab/>
        <w:t>12</w:t>
        <w:tab/>
      </w:r>
      <w:r>
        <w:rPr>
          <w:color w:val="231F20"/>
          <w:sz w:val="12"/>
        </w:rPr>
        <w:t>13</w:t>
        <w:tab/>
      </w:r>
      <w:r>
        <w:rPr>
          <w:color w:val="231F20"/>
          <w:position w:val="1"/>
          <w:sz w:val="12"/>
        </w:rPr>
        <w:t>14</w:t>
      </w:r>
    </w:p>
    <w:p>
      <w:pPr>
        <w:spacing w:line="256" w:lineRule="auto" w:before="97"/>
        <w:ind w:left="352" w:right="117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blue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April,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June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0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23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color w:val="231F20"/>
          <w:sz w:val="11"/>
        </w:rPr>
        <w:t>.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diamonds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staff projection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July,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September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2014.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side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blue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</w:t>
      </w:r>
    </w:p>
    <w:p>
      <w:pPr>
        <w:spacing w:line="256" w:lineRule="auto" w:before="0"/>
        <w:ind w:left="352" w:right="388" w:firstLine="0"/>
        <w:jc w:val="left"/>
        <w:rPr>
          <w:sz w:val="11"/>
        </w:rPr>
      </w:pPr>
      <w:r>
        <w:rPr>
          <w:color w:val="231F20"/>
          <w:w w:val="95"/>
          <w:sz w:val="11"/>
        </w:rPr>
        <w:t>red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root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squared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error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one, </w:t>
      </w:r>
      <w:r>
        <w:rPr>
          <w:color w:val="231F20"/>
          <w:sz w:val="11"/>
        </w:rPr>
        <w:t>two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ahead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made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2004.</w:t>
      </w:r>
    </w:p>
    <w:p>
      <w:pPr>
        <w:pStyle w:val="BodyText"/>
        <w:spacing w:before="3"/>
        <w:rPr>
          <w:sz w:val="9"/>
        </w:rPr>
      </w:pPr>
      <w:r>
        <w:rPr/>
        <w:pict>
          <v:shape style="position:absolute;margin-left:39.453999pt;margin-top:7.717533pt;width:227.7pt;height:.1pt;mso-position-horizontal-relative:page;mso-position-vertical-relative:paragraph;z-index:-15582208;mso-wrap-distance-left:0;mso-wrap-distance-right:0" coordorigin="789,154" coordsize="4554,0" path="m789,154l5343,154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69" w:right="34" w:firstLine="0"/>
        <w:jc w:val="left"/>
        <w:rPr>
          <w:sz w:val="18"/>
        </w:rPr>
      </w:pPr>
      <w:r>
        <w:rPr>
          <w:b/>
          <w:color w:val="A70740"/>
          <w:sz w:val="18"/>
        </w:rPr>
        <w:t>Chart</w:t>
      </w:r>
      <w:r>
        <w:rPr>
          <w:b/>
          <w:color w:val="A70740"/>
          <w:spacing w:val="-41"/>
          <w:sz w:val="18"/>
        </w:rPr>
        <w:t> </w:t>
      </w:r>
      <w:r>
        <w:rPr>
          <w:b/>
          <w:color w:val="A70740"/>
          <w:sz w:val="18"/>
        </w:rPr>
        <w:t>4.2</w:t>
      </w:r>
      <w:r>
        <w:rPr>
          <w:b/>
          <w:color w:val="A70740"/>
          <w:spacing w:val="-24"/>
          <w:sz w:val="18"/>
        </w:rPr>
        <w:t> </w:t>
      </w:r>
      <w:r>
        <w:rPr>
          <w:color w:val="A70740"/>
          <w:sz w:val="18"/>
        </w:rPr>
        <w:t>Recent</w:t>
      </w:r>
      <w:r>
        <w:rPr>
          <w:color w:val="A70740"/>
          <w:spacing w:val="-41"/>
          <w:sz w:val="18"/>
        </w:rPr>
        <w:t> </w:t>
      </w:r>
      <w:r>
        <w:rPr>
          <w:color w:val="A70740"/>
          <w:sz w:val="18"/>
        </w:rPr>
        <w:t>falls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in</w:t>
      </w:r>
      <w:r>
        <w:rPr>
          <w:color w:val="A70740"/>
          <w:spacing w:val="-41"/>
          <w:sz w:val="18"/>
        </w:rPr>
        <w:t> </w:t>
      </w:r>
      <w:r>
        <w:rPr>
          <w:color w:val="A70740"/>
          <w:sz w:val="18"/>
        </w:rPr>
        <w:t>CPI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inflation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reflect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lower</w:t>
      </w:r>
      <w:r>
        <w:rPr>
          <w:color w:val="A70740"/>
          <w:spacing w:val="-41"/>
          <w:sz w:val="18"/>
        </w:rPr>
        <w:t> </w:t>
      </w:r>
      <w:r>
        <w:rPr>
          <w:color w:val="A70740"/>
          <w:sz w:val="18"/>
        </w:rPr>
        <w:t>food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and energy price</w:t>
      </w:r>
      <w:r>
        <w:rPr>
          <w:color w:val="A70740"/>
          <w:spacing w:val="-30"/>
          <w:sz w:val="18"/>
        </w:rPr>
        <w:t> </w:t>
      </w:r>
      <w:r>
        <w:rPr>
          <w:color w:val="A70740"/>
          <w:sz w:val="18"/>
        </w:rPr>
        <w:t>inflation</w:t>
      </w:r>
    </w:p>
    <w:p>
      <w:pPr>
        <w:spacing w:before="15"/>
        <w:ind w:left="169" w:right="0" w:firstLine="0"/>
        <w:jc w:val="left"/>
        <w:rPr>
          <w:sz w:val="12"/>
        </w:rPr>
      </w:pPr>
      <w:r>
        <w:rPr>
          <w:color w:val="231F20"/>
          <w:sz w:val="16"/>
        </w:rPr>
        <w:t>Contributions to CPI inflation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 w:before="103"/>
        <w:ind w:left="169" w:right="517"/>
      </w:pPr>
      <w:r>
        <w:rPr/>
        <w:br w:type="column"/>
      </w:r>
      <w:r>
        <w:rPr>
          <w:color w:val="231F20"/>
          <w:w w:val="95"/>
        </w:rPr>
        <w:t>Overall,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coming </w:t>
      </w:r>
      <w:r>
        <w:rPr>
          <w:color w:val="231F20"/>
          <w:w w:val="90"/>
        </w:rPr>
        <w:t>months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6"/>
          <w:w w:val="90"/>
        </w:rPr>
        <w:t>4.1),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subdued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food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Beyond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inflation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appreciation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4.2)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costs </w:t>
      </w:r>
      <w:r>
        <w:rPr>
          <w:color w:val="231F20"/>
        </w:rPr>
        <w:t>(Section</w:t>
      </w:r>
      <w:r>
        <w:rPr>
          <w:color w:val="231F20"/>
          <w:spacing w:val="-18"/>
        </w:rPr>
        <w:t> </w:t>
      </w:r>
      <w:r>
        <w:rPr>
          <w:color w:val="231F20"/>
        </w:rPr>
        <w:t>4.3).</w:t>
      </w:r>
    </w:p>
    <w:p>
      <w:pPr>
        <w:pStyle w:val="BodyText"/>
        <w:spacing w:before="7"/>
        <w:rPr>
          <w:sz w:val="19"/>
        </w:rPr>
      </w:pPr>
    </w:p>
    <w:p>
      <w:pPr>
        <w:pStyle w:val="Heading3"/>
        <w:numPr>
          <w:ilvl w:val="1"/>
          <w:numId w:val="41"/>
        </w:numPr>
        <w:tabs>
          <w:tab w:pos="650" w:val="left" w:leader="none"/>
        </w:tabs>
        <w:spacing w:line="240" w:lineRule="auto" w:before="0" w:after="0"/>
        <w:ind w:left="649" w:right="0" w:hanging="481"/>
        <w:jc w:val="left"/>
      </w:pPr>
      <w:r>
        <w:rPr>
          <w:color w:val="231F20"/>
        </w:rPr>
        <w:t>Global</w:t>
      </w:r>
      <w:r>
        <w:rPr>
          <w:color w:val="231F20"/>
          <w:spacing w:val="-26"/>
        </w:rPr>
        <w:t> </w:t>
      </w:r>
      <w:r>
        <w:rPr>
          <w:color w:val="231F20"/>
        </w:rPr>
        <w:t>costs</w:t>
      </w:r>
      <w:r>
        <w:rPr>
          <w:color w:val="231F20"/>
          <w:spacing w:val="-25"/>
        </w:rPr>
        <w:t> </w:t>
      </w:r>
      <w:r>
        <w:rPr>
          <w:color w:val="231F20"/>
        </w:rPr>
        <w:t>and</w:t>
      </w:r>
      <w:r>
        <w:rPr>
          <w:color w:val="231F20"/>
          <w:spacing w:val="-25"/>
        </w:rPr>
        <w:t> </w:t>
      </w:r>
      <w:r>
        <w:rPr>
          <w:color w:val="231F20"/>
        </w:rPr>
        <w:t>prices</w:t>
      </w:r>
    </w:p>
    <w:p>
      <w:pPr>
        <w:spacing w:after="0" w:line="240" w:lineRule="auto"/>
        <w:jc w:val="left"/>
        <w:sectPr>
          <w:type w:val="continuous"/>
          <w:pgSz w:w="11910" w:h="16840"/>
          <w:pgMar w:top="1560" w:bottom="0" w:left="620" w:right="400"/>
          <w:cols w:num="2" w:equalWidth="0">
            <w:col w:w="4759" w:space="572"/>
            <w:col w:w="5559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2273" w:val="left" w:leader="none"/>
          <w:tab w:pos="3310" w:val="left" w:leader="none"/>
        </w:tabs>
        <w:spacing w:before="110"/>
        <w:ind w:left="895" w:right="0" w:firstLine="0"/>
        <w:jc w:val="left"/>
        <w:rPr>
          <w:sz w:val="12"/>
        </w:rPr>
      </w:pPr>
      <w:r>
        <w:rPr>
          <w:color w:val="231F20"/>
          <w:sz w:val="12"/>
        </w:rPr>
        <w:t>2012</w:t>
        <w:tab/>
        <w:t>13</w:t>
        <w:tab/>
      </w:r>
      <w:r>
        <w:rPr>
          <w:color w:val="231F20"/>
          <w:spacing w:val="-10"/>
          <w:sz w:val="12"/>
        </w:rPr>
        <w:t>14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94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4.0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/>
        <w:pict>
          <v:group style="position:absolute;margin-left:39.453999pt;margin-top:-20.782211pt;width:185.05pt;height:150.85pt;mso-position-horizontal-relative:page;mso-position-vertical-relative:paragraph;z-index:15877120" coordorigin="789,-416" coordsize="3701,3017">
            <v:rect style="position:absolute;left:1434;top:-200;width:142;height:142" filled="true" fillcolor="#f6891f" stroked="false">
              <v:fill type="solid"/>
            </v:rect>
            <v:rect style="position:absolute;left:1434;top:-18;width:142;height:142" filled="true" fillcolor="#b01c88" stroked="false">
              <v:fill type="solid"/>
            </v:rect>
            <v:rect style="position:absolute;left:1434;top:163;width:142;height:142" filled="true" fillcolor="#75c043" stroked="false">
              <v:fill type="solid"/>
            </v:rect>
            <v:line style="position:absolute" from="2995,411" to="3136,411" stroked="true" strokeweight="1pt" strokecolor="#ed1b2d">
              <v:stroke dashstyle="solid"/>
            </v:line>
            <v:rect style="position:absolute;left:2994;top:-200;width:142;height:142" filled="true" fillcolor="#00558b" stroked="false">
              <v:fill type="solid"/>
            </v:rect>
            <v:rect style="position:absolute;left:2994;top:162;width:142;height:142" filled="true" fillcolor="#59b6e7" stroked="false">
              <v:fill type="solid"/>
            </v:rect>
            <v:rect style="position:absolute;left:794;top:-241;width:3676;height:2836" filled="false" stroked="true" strokeweight=".5pt" strokecolor="#231f20">
              <v:stroke dashstyle="solid"/>
            </v:rect>
            <v:shape style="position:absolute;left:993;top:1946;width:3279;height:337" coordorigin="994,1946" coordsize="3279,337" path="m1039,1979l994,1979,994,2283,1039,2283,1039,1979xm1151,1946l1106,1946,1106,2283,1151,2283,1151,1946xm1261,1973l1217,1973,1217,2283,1261,2283,1261,1973xm1374,2048l1329,2048,1329,2283,1374,2283,1374,2048xm1484,2104l1440,2104,1440,2283,1484,2283,1484,2104xm1597,2018l1552,2018,1552,2283,1597,2283,1597,2018xm1707,2018l1663,2018,1663,2283,1707,2283,1707,2018xm1820,2036l1775,2036,1775,2283,1820,2283,1820,2036xm1930,2021l1886,2021,1886,2283,1930,2283,1930,2021xm2043,2021l1998,2021,1998,2283,2043,2283,2043,2021xm2153,2051l2109,2051,2109,2283,2153,2283,2153,2051xm2266,2060l2221,2060,2221,2283,2266,2283,2266,2060xm2376,2054l2332,2054,2332,2283,2376,2283,2376,2054xm2489,2080l2444,2080,2444,2283,2489,2283,2489,2080xm2599,2074l2554,2074,2554,2283,2599,2283,2599,2074xm2712,2137l2667,2137,2667,2283,2712,2283,2712,2137xm2822,2107l2777,2107,2777,2283,2822,2283,2822,2107xm2934,2104l2890,2104,2890,2283,2934,2283,2934,2104xm3045,2149l3000,2149,3000,2283,3045,2283,3045,2149xm3157,2104l3113,2104,3113,2283,3157,2283,3157,2104xm3268,2119l3223,2119,3223,2283,3268,2283,3268,2119xm3380,2149l3336,2149,3336,2283,3380,2283,3380,2149xm3491,2083l3446,2083,3446,2283,3491,2283,3491,2083xm3603,2107l3559,2107,3559,2283,3603,2283,3603,2107xm3714,2158l3669,2158,3669,2283,3714,2283,3714,2158xm3826,2083l3782,2083,3782,2283,3826,2283,3826,2083xm3937,2063l3892,2063,3892,2283,3937,2283,3937,2063xm4049,2104l4005,2104,4005,2283,4049,2283,4049,2104xm4159,2039l4115,2039,4115,2283,4159,2283,4159,2039xm4272,2021l4227,2021,4227,2283,4272,2283,4272,2021xe" filled="true" fillcolor="#59b6e7" stroked="false">
              <v:path arrowok="t"/>
              <v:fill type="solid"/>
            </v:shape>
            <v:shape style="position:absolute;left:993;top:1639;width:3279;height:694" coordorigin="994,1640" coordsize="3279,694" path="m1039,1717l994,1717,994,1979,1039,1979,1039,1717xm1151,1675l1106,1675,1106,1946,1151,1946,1151,1675xm1261,1640l1217,1640,1217,1973,1261,1973,1261,1640xm1374,1735l1329,1735,1329,2048,1374,2048,1374,1735xm1484,1863l1440,1863,1440,2104,1484,2104,1484,1863xm1597,1851l1552,1851,1552,2018,1597,2018,1597,1851xm1707,1860l1663,1860,1663,2018,1707,2018,1707,1860xm1820,1875l1775,1875,1775,2036,1820,2036,1820,1875xm1930,1875l1886,1875,1886,2021,1930,2021,1930,1875xm2043,1780l1998,1780,1998,2021,2043,2021,2043,1780xm2153,1771l2109,1771,2109,2051,2153,2051,2153,1771xm2266,1795l2221,1795,2221,2060,2266,2060,2266,1795xm2376,1756l2332,1756,2332,2054,2376,2054,2376,1756xm2489,1821l2444,1821,2444,2080,2489,2080,2489,1821xm2599,1812l2554,1812,2554,2074,2599,2074,2599,1812xm2712,1821l2667,1821,2667,2137,2712,2137,2712,1821xm2822,1812l2777,1812,2777,2107,2822,2107,2822,1812xm2934,1839l2890,1839,2890,2104,2934,2104,2934,1839xm3045,1881l3000,1881,3000,2149,3045,2149,3045,1881xm3157,1818l3113,1818,3113,2104,3157,2104,3157,1818xm3268,1827l3223,1827,3223,2119,3268,2119,3268,1827xm3380,1881l3336,1881,3336,2149,3380,2149,3380,1881xm3491,1893l3446,1893,3446,2083,3491,2083,3491,1893xm3603,1985l3559,1985,3559,2107,3603,2107,3603,1985xm3714,2027l3669,2027,3669,2158,3714,2158,3714,2027xm3826,1961l3782,1961,3782,2083,3826,2083,3826,1961xm3937,1949l3892,1949,3892,2063,3937,2063,3937,1949xm4049,2071l4005,2071,4005,2104,4049,2104,4049,2071xm4159,2283l4115,2283,4115,2334,4159,2334,4159,2283xm4272,2283l4227,2283,4227,2286,4272,2286,4272,2283xe" filled="true" fillcolor="#00558b" stroked="false">
              <v:path arrowok="t"/>
              <v:fill type="solid"/>
            </v:shape>
            <v:shape style="position:absolute;left:993;top:1145;width:3279;height:1150" coordorigin="994,1145" coordsize="3279,1150" path="m1039,1145l994,1145,994,1717,1039,1717,1039,1145xm1151,1154l1106,1154,1106,1675,1151,1675,1151,1154xm1261,1172l1217,1172,1217,1640,1261,1640,1261,1172xm1374,1273l1329,1273,1329,1735,1374,1735,1374,1273xm1484,1532l1440,1532,1440,1863,1484,1863,1484,1532xm1597,1613l1552,1613,1552,1851,1597,1851,1597,1613xm1707,1625l1663,1625,1663,1860,1707,1860,1707,1625xm1820,1604l1775,1604,1775,1875,1820,1875,1820,1604xm1930,1789l1886,1789,1886,1875,1930,1875,1930,1789xm2043,1750l1998,1750,1998,1780,2043,1780,2043,1750xm2153,1759l2109,1759,2109,1771,2153,1771,2153,1759xm2266,1640l2221,1640,2221,1795,2266,1795,2266,1640xm2376,1622l2332,1622,2332,1756,2376,1756,2376,1622xm2489,1580l2444,1580,2444,1821,2489,1821,2489,1580xm2599,1577l2554,1577,2554,1812,2599,1812,2599,1577xm2712,1693l2667,1693,2667,1821,2712,1821,2712,1693xm2822,1643l2777,1643,2777,1812,2822,1812,2822,1643xm2934,1544l2890,1544,2890,1839,2934,1839,2934,1544xm3045,1544l3000,1544,3000,1881,3045,1881,3045,1544xm3157,1529l3113,1529,3113,1818,3157,1818,3157,1529xm3268,1625l3223,1625,3223,1827,3268,1827,3268,1625xm3380,1747l3336,1747,3336,1881,3380,1881,3380,1747xm3491,1792l3446,1792,3446,1893,3491,1893,3491,1792xm3603,1803l3559,1803,3559,1985,3603,1985,3603,1803xm3714,1869l3669,1869,3669,2027,3714,2027,3714,1869xm3826,1920l3782,1920,3782,1961,3826,1961,3826,1920xm3937,2283l3892,2283,3892,2295,3937,2295,3937,2283xm4049,2045l4005,2045,4005,2071,4049,2071,4049,2045xm4159,1943l4115,1943,4115,2039,4159,2039,4159,1943xm4272,1940l4227,1940,4227,2021,4272,2021,4272,1940xe" filled="true" fillcolor="#75c043" stroked="false">
              <v:path arrowok="t"/>
              <v:fill type="solid"/>
            </v:shape>
            <v:shape style="position:absolute;left:993;top:1035;width:3279;height:1281" coordorigin="994,1035" coordsize="3279,1281" path="m1039,1035l994,1035,994,1145,1039,1145,1039,1035xm1151,1065l1106,1065,1106,1154,1151,1154,1151,1065xm1261,1035l1217,1035,1217,1172,1261,1172,1261,1035xm1374,1178l1329,1178,1329,1273,1374,1273,1374,1178xm1484,1458l1440,1458,1440,1532,1484,1532,1484,1458xm1597,2283l1552,2283,1552,2316,1597,2316,1597,2283xm1707,2283l1663,2283,1663,2286,1707,2286,1707,2283xm1820,2283l1775,2283,1775,2313,1820,2313,1820,2283xm1930,2283l1886,2283,1886,2295,1930,2295,1930,2283xm2043,1741l1998,1741,1998,1750,2043,1750,2043,1741xm2153,2283l2109,2283,2109,2298,2153,2298,2153,2283xm2266,1598l2221,1598,2221,1640,2266,1640,2266,1598xm2376,1619l2332,1619,2332,1622,2376,1622,2376,1619xm2489,2283l2444,2283,2444,2307,2489,2307,2489,2283xm2599,2283l2554,2283,2554,2292,2599,2292,2599,2283xm2712,2283l2667,2283,2667,2304,2712,2304,2712,2283xm2822,1604l2777,1604,2777,1643,2822,1643,2822,1604xm2934,1413l2890,1413,2890,1544,2934,1544,2934,1413xm3045,1449l3000,1449,3000,1544,3045,1544,3045,1449xm3157,1464l3113,1464,3113,1529,3157,1529,3157,1464xm3268,1565l3223,1565,3223,1625,3268,1625,3268,1565xm3380,1687l3336,1687,3336,1747,3380,1747,3380,1687xm3491,1726l3446,1726,3446,1792,3491,1792,3491,1726xm3603,1717l3559,1717,3559,1803,3603,1803,3603,1717xm3714,1800l3669,1800,3669,1869,3714,1869,3714,1800xm3826,1890l3782,1890,3782,1920,3826,1920,3826,1890xm3937,1934l3892,1934,3892,1949,3937,1949,3937,1934xm4049,1985l4005,1985,4005,2045,4049,2045,4049,1985xm4159,1940l4115,1940,4115,1943,4159,1943,4159,1940xm4272,1824l4227,1824,4227,1940,4272,1940,4272,1824xe" filled="true" fillcolor="#b01c88" stroked="false">
              <v:path arrowok="t"/>
              <v:fill type="solid"/>
            </v:shape>
            <v:shape style="position:absolute;left:993;top:31;width:3279;height:1954" coordorigin="994,32" coordsize="3279,1954" path="m1039,32l994,32,994,1035,1039,1035,1039,32xm1151,118l1106,118,1106,1065,1151,1065,1151,118xm1261,103l1217,103,1217,1035,1261,1035,1261,103xm1374,365l1329,365,1329,1178,1374,1178,1374,365xm1484,535l1440,535,1440,1458,1484,1458,1484,535xm1597,708l1552,708,1552,1613,1597,1613,1597,708xm1707,669l1663,669,1663,1625,1707,1625,1707,669xm1820,693l1775,693,1775,1604,1820,1604,1820,693xm1930,886l1886,886,1886,1789,1930,1789,1930,886xm2043,603l1998,603,1998,1741,2043,1741,2043,603xm2153,594l2109,594,2109,1759,2153,1759,2153,594xm2266,597l2221,597,2221,1598,2266,1598,2266,597xm2376,574l2332,574,2332,1619,2376,1619,2376,574xm2489,505l2444,505,2444,1580,2489,1580,2489,505xm2599,490l2554,490,2554,1577,2599,1577,2599,490xm2712,737l2667,737,2667,1693,2712,1693,2712,737xm2822,583l2777,583,2777,1604,2822,1604,2822,583xm2934,446l2890,446,2890,1413,2934,1413,2934,446xm3045,541l3000,541,3000,1449,3045,1449,3045,541xm3157,588l3113,588,3113,1464,3157,1464,3157,588xm3268,600l3223,600,3223,1565,3268,1565,3268,600xm3380,904l3336,904,3336,1687,3380,1687,3380,904xm3491,970l3446,970,3446,1726,3491,1726,3491,970xm3603,1002l3559,1002,3559,1717,3603,1717,3603,1002xm3714,1095l3669,1095,3669,1800,3714,1800,3714,1095xm3826,1199l3782,1199,3782,1890,3826,1890,3826,1199xm3937,1261l3892,1261,3892,1934,3937,1934,3937,1261xm4049,1166l4005,1166,4005,1985,4049,1985,4049,1166xm4159,1294l4115,1294,4115,1940,4159,1940,4159,1294xm4272,1086l4227,1086,4227,1824,4272,1824,4272,1086xe" filled="true" fillcolor="#f6891f" stroked="false">
              <v:path arrowok="t"/>
              <v:fill type="solid"/>
            </v:shape>
            <v:line style="position:absolute" from="4361,2283" to="4474,2283" stroked="true" strokeweight=".5pt" strokecolor="#231f20">
              <v:stroke dashstyle="solid"/>
            </v:line>
            <v:line style="position:absolute" from="4361,1970" to="4474,1970" stroked="true" strokeweight=".5pt" strokecolor="#231f20">
              <v:stroke dashstyle="solid"/>
            </v:line>
            <v:line style="position:absolute" from="4361,1655" to="4474,1655" stroked="true" strokeweight=".5pt" strokecolor="#231f20">
              <v:stroke dashstyle="solid"/>
            </v:line>
            <v:line style="position:absolute" from="4361,1339" to="4474,1339" stroked="true" strokeweight=".5pt" strokecolor="#231f20">
              <v:stroke dashstyle="solid"/>
            </v:line>
            <v:line style="position:absolute" from="4361,1023" to="4474,1023" stroked="true" strokeweight=".5pt" strokecolor="#231f20">
              <v:stroke dashstyle="solid"/>
            </v:line>
            <v:line style="position:absolute" from="4361,708" to="4474,708" stroked="true" strokeweight=".5pt" strokecolor="#231f20">
              <v:stroke dashstyle="solid"/>
            </v:line>
            <v:line style="position:absolute" from="4361,392" to="4474,392" stroked="true" strokeweight=".5pt" strokecolor="#231f20">
              <v:stroke dashstyle="solid"/>
            </v:line>
            <v:line style="position:absolute" from="4361,79" to="4474,79" stroked="true" strokeweight=".5pt" strokecolor="#231f20">
              <v:stroke dashstyle="solid"/>
            </v:line>
            <v:line style="position:absolute" from="962,2487" to="962,2600" stroked="true" strokeweight=".5pt" strokecolor="#231f20">
              <v:stroke dashstyle="solid"/>
            </v:line>
            <v:line style="position:absolute" from="2298,2487" to="2298,2600" stroked="true" strokeweight=".5pt" strokecolor="#231f20">
              <v:stroke dashstyle="solid"/>
            </v:line>
            <v:line style="position:absolute" from="3635,2487" to="3635,2600" stroked="true" strokeweight=".5pt" strokecolor="#231f20">
              <v:stroke dashstyle="solid"/>
            </v:line>
            <v:shape style="position:absolute;left:1016;top:30;width:3234;height:1314" coordorigin="1016,30" coordsize="3234,1314" path="m1016,30l1129,119,1239,105,1352,367,1462,536,1575,742,1685,670,1798,721,1908,897,2020,602,2131,605,2243,596,2354,572,2466,530,2577,498,2689,760,2800,581,2912,444,3023,542,3135,587,3245,599,3358,903,3468,971,3581,1001,3691,1093,3804,1197,3914,1272,4027,1168,4137,1343,4250,1090e" filled="false" stroked="true" strokeweight="1pt" strokecolor="#ed1b2d">
              <v:path arrowok="t"/>
              <v:stroke dashstyle="solid"/>
            </v:shape>
            <v:shape style="position:absolute;left:1016;top:2284;width:3234;height:2" coordorigin="1016,2284" coordsize="3234,0" path="m1016,2284l1016,2284,4137,2284,4250,2284e" filled="false" stroked="true" strokeweight=".5pt" strokecolor="#231f20">
              <v:path arrowok="t"/>
              <v:stroke dashstyle="solid"/>
            </v:shape>
            <v:line style="position:absolute" from="789,2283" to="902,2283" stroked="true" strokeweight=".5pt" strokecolor="#231f20">
              <v:stroke dashstyle="solid"/>
            </v:line>
            <v:line style="position:absolute" from="789,1970" to="902,1970" stroked="true" strokeweight=".5pt" strokecolor="#231f20">
              <v:stroke dashstyle="solid"/>
            </v:line>
            <v:line style="position:absolute" from="789,1655" to="902,1655" stroked="true" strokeweight=".5pt" strokecolor="#231f20">
              <v:stroke dashstyle="solid"/>
            </v:line>
            <v:line style="position:absolute" from="789,1339" to="902,1339" stroked="true" strokeweight=".5pt" strokecolor="#231f20">
              <v:stroke dashstyle="solid"/>
            </v:line>
            <v:line style="position:absolute" from="789,1023" to="902,1023" stroked="true" strokeweight=".5pt" strokecolor="#231f20">
              <v:stroke dashstyle="solid"/>
            </v:line>
            <v:line style="position:absolute" from="789,708" to="902,708" stroked="true" strokeweight=".5pt" strokecolor="#231f20">
              <v:stroke dashstyle="solid"/>
            </v:line>
            <v:line style="position:absolute" from="789,392" to="902,392" stroked="true" strokeweight=".5pt" strokecolor="#231f20">
              <v:stroke dashstyle="solid"/>
            </v:line>
            <v:line style="position:absolute" from="789,79" to="902,79" stroked="true" strokeweight=".5pt" strokecolor="#231f20">
              <v:stroke dashstyle="solid"/>
            </v:line>
            <v:shape style="position:absolute;left:1614;top:-202;width:1340;height:65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Services</w:t>
                    </w:r>
                  </w:p>
                  <w:p>
                    <w:pPr>
                      <w:spacing w:line="268" w:lineRule="auto" w:before="61"/>
                      <w:ind w:left="0" w:right="-15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Clothing and footwear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Fuels, lubricants, electricity, </w:t>
                    </w:r>
                    <w:r>
                      <w:rPr>
                        <w:color w:val="231F20"/>
                        <w:sz w:val="12"/>
                      </w:rPr>
                      <w:t>gas and other fuels</w:t>
                    </w:r>
                  </w:p>
                </w:txbxContent>
              </v:textbox>
              <w10:wrap type="none"/>
            </v:shape>
            <v:shape style="position:absolute;left:3177;top:-416;width:1313;height:899" type="#_x0000_t202" filled="false" stroked="false">
              <v:textbox inset="0,0,0,0">
                <w:txbxContent>
                  <w:p>
                    <w:pPr>
                      <w:spacing w:before="1"/>
                      <w:ind w:left="437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Percentage points</w:t>
                    </w:r>
                  </w:p>
                  <w:p>
                    <w:pPr>
                      <w:spacing w:line="247" w:lineRule="auto" w:before="77"/>
                      <w:ind w:left="54" w:right="109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Food and non-alcoholic </w:t>
                    </w:r>
                    <w:r>
                      <w:rPr>
                        <w:color w:val="231F20"/>
                        <w:sz w:val="12"/>
                      </w:rPr>
                      <w:t>beverages</w:t>
                    </w:r>
                  </w:p>
                  <w:p>
                    <w:pPr>
                      <w:spacing w:before="49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Other goods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before="34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CPI inflation (per cent)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sz w:val="12"/>
        </w:rPr>
        <w:t>3.5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3.0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80"/>
          <w:sz w:val="12"/>
        </w:rPr>
        <w:t>1.5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0.5</w:t>
      </w:r>
    </w:p>
    <w:p>
      <w:pPr>
        <w:spacing w:line="180" w:lineRule="exact" w:before="0"/>
        <w:ind w:left="43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6" w:lineRule="exact" w:before="0"/>
        <w:ind w:left="443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68" w:lineRule="exact" w:before="0"/>
        <w:ind w:left="43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26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0.5</w:t>
      </w:r>
    </w:p>
    <w:p>
      <w:pPr>
        <w:pStyle w:val="BodyText"/>
        <w:spacing w:line="268" w:lineRule="auto" w:before="149"/>
        <w:ind w:left="895" w:right="546"/>
      </w:pPr>
      <w:r>
        <w:rPr/>
        <w:br w:type="column"/>
      </w:r>
      <w:r>
        <w:rPr>
          <w:color w:val="231F20"/>
          <w:w w:val="90"/>
        </w:rPr>
        <w:t>Part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fading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earlier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import </w:t>
      </w:r>
      <w:r>
        <w:rPr>
          <w:color w:val="231F20"/>
          <w:w w:val="95"/>
        </w:rPr>
        <w:t>prices. But import prices have recently started falling, </w:t>
      </w:r>
      <w:r>
        <w:rPr>
          <w:color w:val="231F20"/>
        </w:rPr>
        <w:t>reflecting subdued world export prices and the 14% appreciation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sterling</w:t>
      </w:r>
      <w:r>
        <w:rPr>
          <w:color w:val="231F20"/>
          <w:spacing w:val="-42"/>
        </w:rPr>
        <w:t> </w:t>
      </w:r>
      <w:r>
        <w:rPr>
          <w:color w:val="231F20"/>
        </w:rPr>
        <w:t>since</w:t>
      </w:r>
      <w:r>
        <w:rPr>
          <w:color w:val="231F20"/>
          <w:spacing w:val="-41"/>
        </w:rPr>
        <w:t> </w:t>
      </w:r>
      <w:r>
        <w:rPr>
          <w:color w:val="231F20"/>
        </w:rPr>
        <w:t>March</w:t>
      </w:r>
      <w:r>
        <w:rPr>
          <w:color w:val="231F20"/>
          <w:spacing w:val="-42"/>
        </w:rPr>
        <w:t> </w:t>
      </w:r>
      <w:r>
        <w:rPr>
          <w:color w:val="231F20"/>
        </w:rPr>
        <w:t>2013</w:t>
      </w:r>
      <w:r>
        <w:rPr>
          <w:color w:val="231F20"/>
          <w:spacing w:val="-41"/>
        </w:rPr>
        <w:t> </w:t>
      </w:r>
      <w:r>
        <w:rPr>
          <w:color w:val="231F20"/>
        </w:rPr>
        <w:t>(Section</w:t>
      </w:r>
      <w:r>
        <w:rPr>
          <w:color w:val="231F20"/>
          <w:spacing w:val="-42"/>
        </w:rPr>
        <w:t> </w:t>
      </w:r>
      <w:r>
        <w:rPr>
          <w:color w:val="231F20"/>
        </w:rPr>
        <w:t>1).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895" w:right="546"/>
      </w:pPr>
      <w:r>
        <w:rPr>
          <w:color w:val="231F20"/>
        </w:rPr>
        <w:t>Import</w:t>
      </w:r>
      <w:r>
        <w:rPr>
          <w:color w:val="231F20"/>
          <w:spacing w:val="-43"/>
        </w:rPr>
        <w:t> </w:t>
      </w:r>
      <w:r>
        <w:rPr>
          <w:color w:val="231F20"/>
        </w:rPr>
        <w:t>prices</w:t>
      </w:r>
      <w:r>
        <w:rPr>
          <w:color w:val="231F20"/>
          <w:spacing w:val="-42"/>
        </w:rPr>
        <w:t> </w:t>
      </w:r>
      <w:r>
        <w:rPr>
          <w:color w:val="231F20"/>
        </w:rPr>
        <w:t>excluding</w:t>
      </w:r>
      <w:r>
        <w:rPr>
          <w:color w:val="231F20"/>
          <w:spacing w:val="-44"/>
        </w:rPr>
        <w:t> </w:t>
      </w:r>
      <w:r>
        <w:rPr>
          <w:color w:val="231F20"/>
        </w:rPr>
        <w:t>fuel</w:t>
      </w:r>
      <w:r>
        <w:rPr>
          <w:color w:val="231F20"/>
          <w:spacing w:val="-44"/>
        </w:rPr>
        <w:t> </w:t>
      </w:r>
      <w:r>
        <w:rPr>
          <w:color w:val="231F20"/>
        </w:rPr>
        <w:t>fell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2.9%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year</w:t>
      </w:r>
      <w:r>
        <w:rPr>
          <w:color w:val="231F20"/>
          <w:spacing w:val="-44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2014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4.4).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Sterling’s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appreciation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primary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contributor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tradables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has</w:t>
      </w:r>
    </w:p>
    <w:p>
      <w:pPr>
        <w:pStyle w:val="BodyText"/>
        <w:spacing w:line="268" w:lineRule="auto"/>
        <w:ind w:left="895" w:right="479"/>
      </w:pPr>
      <w:r>
        <w:rPr>
          <w:color w:val="231F20"/>
          <w:w w:val="90"/>
        </w:rPr>
        <w:t>also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weakened: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annual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world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export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weighted according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countries’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share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imports,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zero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2014</w:t>
      </w:r>
      <w:r>
        <w:rPr>
          <w:color w:val="231F20"/>
          <w:spacing w:val="-47"/>
        </w:rPr>
        <w:t> </w:t>
      </w:r>
      <w:r>
        <w:rPr>
          <w:color w:val="231F20"/>
        </w:rPr>
        <w:t>Q1.</w:t>
      </w:r>
      <w:r>
        <w:rPr>
          <w:color w:val="231F20"/>
          <w:spacing w:val="-34"/>
        </w:rPr>
        <w:t> </w:t>
      </w: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partly</w:t>
      </w:r>
      <w:r>
        <w:rPr>
          <w:color w:val="231F20"/>
          <w:spacing w:val="-47"/>
        </w:rPr>
        <w:t> </w:t>
      </w:r>
      <w:r>
        <w:rPr>
          <w:color w:val="231F20"/>
        </w:rPr>
        <w:t>due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weak</w:t>
      </w:r>
      <w:r>
        <w:rPr>
          <w:color w:val="231F20"/>
          <w:spacing w:val="-46"/>
        </w:rPr>
        <w:t> </w:t>
      </w:r>
      <w:r>
        <w:rPr>
          <w:color w:val="231F20"/>
        </w:rPr>
        <w:t>euro-area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</w:p>
    <w:p>
      <w:pPr>
        <w:pStyle w:val="BodyText"/>
        <w:spacing w:line="193" w:lineRule="exact"/>
        <w:ind w:left="895"/>
      </w:pPr>
      <w:r>
        <w:rPr>
          <w:color w:val="231F20"/>
          <w:w w:val="95"/>
        </w:rPr>
        <w:t>(Section 2).</w:t>
      </w:r>
    </w:p>
    <w:p>
      <w:pPr>
        <w:spacing w:after="0" w:line="193" w:lineRule="exact"/>
        <w:sectPr>
          <w:type w:val="continuous"/>
          <w:pgSz w:w="11910" w:h="16840"/>
          <w:pgMar w:top="1560" w:bottom="0" w:left="620" w:right="400"/>
          <w:cols w:num="3" w:equalWidth="0">
            <w:col w:w="3426" w:space="40"/>
            <w:col w:w="642" w:space="497"/>
            <w:col w:w="6285"/>
          </w:cols>
        </w:sectPr>
      </w:pPr>
    </w:p>
    <w:p>
      <w:pPr>
        <w:pStyle w:val="ListParagraph"/>
        <w:numPr>
          <w:ilvl w:val="0"/>
          <w:numId w:val="42"/>
        </w:numPr>
        <w:tabs>
          <w:tab w:pos="340" w:val="left" w:leader="none"/>
        </w:tabs>
        <w:spacing w:line="240" w:lineRule="auto" w:before="3" w:after="0"/>
        <w:ind w:left="339" w:right="0" w:hanging="171"/>
        <w:jc w:val="left"/>
        <w:rPr>
          <w:sz w:val="11"/>
        </w:rPr>
      </w:pPr>
      <w:r>
        <w:rPr>
          <w:color w:val="231F20"/>
          <w:sz w:val="11"/>
        </w:rPr>
        <w:t>Monthly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contributions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annual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inflation.</w:t>
      </w:r>
      <w:r>
        <w:rPr>
          <w:color w:val="231F20"/>
          <w:spacing w:val="-1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42"/>
        </w:numPr>
        <w:tabs>
          <w:tab w:pos="340" w:val="left" w:leader="none"/>
        </w:tabs>
        <w:spacing w:line="244" w:lineRule="auto" w:before="3" w:after="0"/>
        <w:ind w:left="339" w:right="255" w:hanging="171"/>
        <w:jc w:val="left"/>
        <w:rPr>
          <w:sz w:val="11"/>
        </w:rPr>
      </w:pPr>
      <w:r>
        <w:rPr>
          <w:color w:val="231F20"/>
          <w:w w:val="95"/>
          <w:sz w:val="11"/>
        </w:rPr>
        <w:t>Calculated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difference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goods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identified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BodyText"/>
        <w:rPr>
          <w:sz w:val="12"/>
        </w:rPr>
      </w:pPr>
    </w:p>
    <w:p>
      <w:pPr>
        <w:pStyle w:val="BodyText"/>
        <w:spacing w:line="20" w:lineRule="exact"/>
        <w:ind w:left="190" w:right="-231"/>
        <w:rPr>
          <w:sz w:val="2"/>
        </w:rPr>
      </w:pPr>
      <w:r>
        <w:rPr>
          <w:sz w:val="2"/>
        </w:rPr>
        <w:pict>
          <v:group style="width:227.7pt;height:.7pt;mso-position-horizontal-relative:char;mso-position-vertical-relative:line" coordorigin="0,0" coordsize="4554,14">
            <v:line style="position:absolute" from="0,7" to="4554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97" w:right="0" w:firstLine="0"/>
        <w:jc w:val="left"/>
        <w:rPr>
          <w:sz w:val="18"/>
        </w:rPr>
      </w:pPr>
      <w:r>
        <w:rPr>
          <w:b/>
          <w:color w:val="A70740"/>
          <w:w w:val="95"/>
          <w:sz w:val="18"/>
        </w:rPr>
        <w:t>Chart</w:t>
      </w:r>
      <w:r>
        <w:rPr>
          <w:b/>
          <w:color w:val="A70740"/>
          <w:spacing w:val="-19"/>
          <w:w w:val="95"/>
          <w:sz w:val="18"/>
        </w:rPr>
        <w:t> </w:t>
      </w:r>
      <w:r>
        <w:rPr>
          <w:b/>
          <w:color w:val="A70740"/>
          <w:w w:val="95"/>
          <w:sz w:val="18"/>
        </w:rPr>
        <w:t>4.3</w:t>
      </w:r>
      <w:r>
        <w:rPr>
          <w:b/>
          <w:color w:val="A70740"/>
          <w:spacing w:val="11"/>
          <w:w w:val="95"/>
          <w:sz w:val="18"/>
        </w:rPr>
        <w:t> </w:t>
      </w:r>
      <w:r>
        <w:rPr>
          <w:color w:val="A70740"/>
          <w:w w:val="95"/>
          <w:sz w:val="18"/>
        </w:rPr>
        <w:t>Agricultural</w:t>
      </w:r>
      <w:r>
        <w:rPr>
          <w:color w:val="A70740"/>
          <w:spacing w:val="-17"/>
          <w:w w:val="95"/>
          <w:sz w:val="18"/>
        </w:rPr>
        <w:t> </w:t>
      </w:r>
      <w:r>
        <w:rPr>
          <w:color w:val="A70740"/>
          <w:w w:val="95"/>
          <w:sz w:val="18"/>
        </w:rPr>
        <w:t>commodity</w:t>
      </w:r>
      <w:r>
        <w:rPr>
          <w:color w:val="A70740"/>
          <w:spacing w:val="-17"/>
          <w:w w:val="95"/>
          <w:sz w:val="18"/>
        </w:rPr>
        <w:t> </w:t>
      </w:r>
      <w:r>
        <w:rPr>
          <w:color w:val="A70740"/>
          <w:w w:val="95"/>
          <w:sz w:val="18"/>
        </w:rPr>
        <w:t>prices</w:t>
      </w:r>
      <w:r>
        <w:rPr>
          <w:color w:val="A70740"/>
          <w:spacing w:val="-17"/>
          <w:w w:val="95"/>
          <w:sz w:val="18"/>
        </w:rPr>
        <w:t> </w:t>
      </w:r>
      <w:r>
        <w:rPr>
          <w:color w:val="A70740"/>
          <w:w w:val="95"/>
          <w:sz w:val="18"/>
        </w:rPr>
        <w:t>have</w:t>
      </w:r>
      <w:r>
        <w:rPr>
          <w:color w:val="A70740"/>
          <w:spacing w:val="-21"/>
          <w:w w:val="95"/>
          <w:sz w:val="18"/>
        </w:rPr>
        <w:t> </w:t>
      </w:r>
      <w:r>
        <w:rPr>
          <w:color w:val="A70740"/>
          <w:w w:val="95"/>
          <w:sz w:val="18"/>
        </w:rPr>
        <w:t>fallen</w:t>
      </w:r>
      <w:r>
        <w:rPr>
          <w:color w:val="A70740"/>
          <w:spacing w:val="-17"/>
          <w:w w:val="95"/>
          <w:sz w:val="18"/>
        </w:rPr>
        <w:t> </w:t>
      </w:r>
      <w:r>
        <w:rPr>
          <w:color w:val="A70740"/>
          <w:w w:val="95"/>
          <w:sz w:val="18"/>
        </w:rPr>
        <w:t>back</w:t>
      </w:r>
    </w:p>
    <w:p>
      <w:pPr>
        <w:spacing w:before="35"/>
        <w:ind w:left="197" w:right="0" w:firstLine="0"/>
        <w:jc w:val="left"/>
        <w:rPr>
          <w:sz w:val="16"/>
        </w:rPr>
      </w:pPr>
      <w:r>
        <w:rPr>
          <w:color w:val="231F20"/>
          <w:sz w:val="16"/>
        </w:rPr>
        <w:t>US dollar oil and commodity prices</w:t>
      </w:r>
    </w:p>
    <w:p>
      <w:pPr>
        <w:spacing w:before="125"/>
        <w:ind w:left="2930" w:right="0" w:firstLine="0"/>
        <w:jc w:val="left"/>
        <w:rPr>
          <w:sz w:val="12"/>
        </w:rPr>
      </w:pPr>
      <w:r>
        <w:rPr/>
        <w:pict>
          <v:group style="position:absolute;margin-left:40.884998pt;margin-top:14.718583pt;width:184.3pt;height:142.3pt;mso-position-horizontal-relative:page;mso-position-vertical-relative:paragraph;z-index:-20579840" coordorigin="818,294" coordsize="3686,2846">
            <v:rect style="position:absolute;left:822;top:299;width:3676;height:2836" filled="false" stroked="true" strokeweight=".5pt" strokecolor="#231f20">
              <v:stroke dashstyle="solid"/>
            </v:rect>
            <v:line style="position:absolute" from="4389,2662" to="4503,2662" stroked="true" strokeweight=".5pt" strokecolor="#231f20">
              <v:stroke dashstyle="solid"/>
            </v:line>
            <v:line style="position:absolute" from="4389,2190" to="4503,2190" stroked="true" strokeweight=".5pt" strokecolor="#231f20">
              <v:stroke dashstyle="solid"/>
            </v:line>
            <v:line style="position:absolute" from="4389,1719" to="4503,1719" stroked="true" strokeweight=".5pt" strokecolor="#231f20">
              <v:stroke dashstyle="solid"/>
            </v:line>
            <v:line style="position:absolute" from="4389,1247" to="4503,1247" stroked="true" strokeweight=".5pt" strokecolor="#231f20">
              <v:stroke dashstyle="solid"/>
            </v:line>
            <v:line style="position:absolute" from="4389,775" to="4503,775" stroked="true" strokeweight=".5pt" strokecolor="#231f20">
              <v:stroke dashstyle="solid"/>
            </v:line>
            <v:line style="position:absolute" from="993,3027" to="993,3140" stroked="true" strokeweight=".5pt" strokecolor="#231f20">
              <v:stroke dashstyle="solid"/>
            </v:line>
            <v:line style="position:absolute" from="1722,3027" to="1722,3140" stroked="true" strokeweight=".5pt" strokecolor="#231f20">
              <v:stroke dashstyle="solid"/>
            </v:line>
            <v:line style="position:absolute" from="2451,3027" to="2451,3140" stroked="true" strokeweight=".5pt" strokecolor="#231f20">
              <v:stroke dashstyle="solid"/>
            </v:line>
            <v:line style="position:absolute" from="3182,3027" to="3182,3140" stroked="true" strokeweight=".5pt" strokecolor="#231f20">
              <v:stroke dashstyle="solid"/>
            </v:line>
            <v:line style="position:absolute" from="3911,3027" to="3911,3140" stroked="true" strokeweight=".5pt" strokecolor="#231f20">
              <v:stroke dashstyle="solid"/>
            </v:line>
            <v:line style="position:absolute" from="818,775" to="931,775" stroked="true" strokeweight=".5pt" strokecolor="#231f20">
              <v:stroke dashstyle="solid"/>
            </v:line>
            <v:line style="position:absolute" from="818,1247" to="931,1247" stroked="true" strokeweight=".5pt" strokecolor="#231f20">
              <v:stroke dashstyle="solid"/>
            </v:line>
            <v:line style="position:absolute" from="818,1719" to="931,1719" stroked="true" strokeweight=".5pt" strokecolor="#231f20">
              <v:stroke dashstyle="solid"/>
            </v:line>
            <v:line style="position:absolute" from="818,2190" to="931,2190" stroked="true" strokeweight=".5pt" strokecolor="#231f20">
              <v:stroke dashstyle="solid"/>
            </v:line>
            <v:line style="position:absolute" from="818,2662" to="931,2662" stroked="true" strokeweight=".5pt" strokecolor="#231f20">
              <v:stroke dashstyle="solid"/>
            </v:line>
            <v:line style="position:absolute" from="4161,3138" to="4161,303" stroked="true" strokeweight=".497pt" strokecolor="#231f20">
              <v:stroke dashstyle="solid"/>
            </v:line>
            <v:shape style="position:absolute;left:993;top:799;width:3352;height:1691" coordorigin="993,800" coordsize="3352,1691" path="m993,2265l999,2174,1001,2176,1003,2124,1005,2155,1007,2160,1013,2184,1015,2238,1017,2246,1019,2256,1021,2285,1027,2290,1029,2269,1031,2318,1033,2373,1035,2430,1041,2389,1043,2405,1045,2429,1047,2430,1049,2465,1055,2387,1057,2309,1059,2320,1061,2442,1063,2480,1069,2490,1071,2424,1073,2408,1075,2375,1077,2413,1083,2423,1085,2325,1087,2315,1089,2278,1091,2244,1097,2247,1099,2289,1101,2254,1103,2314,1105,2281,1111,2290,1113,2260,1115,2213,1117,2231,1119,2200,1125,2196,1127,2207,1129,2185,1131,2183,1133,2212,1139,2246,1141,2181,1143,2151,1145,2167,1147,2217,1153,2187,1155,2199,1157,2229,1159,2231,1161,2230,1167,2165,1169,2168,1171,2144,1173,2068,1175,2068,1181,2018,1183,2014,1185,2036,1187,2041,1189,2046,1195,2052,1197,2059,1199,2013,1201,1988,1203,2041,1209,2076,1211,2059,1213,2049,1215,2043,1217,2000,1223,2019,1225,2064,1227,2035,1229,2014,1231,2005,1237,1933,1239,2040,1241,2130,1243,2204,1245,2242,1251,2175,1253,2181,1255,2155,1257,2199,1259,2275,1265,2357,1267,2394,1269,2412,1271,2483,1273,2443,1279,2475,1281,2485,1283,2469,1285,2362,1287,2382,1293,2368,1295,2414,1297,2351,1299,2335,1301,2442,1307,2439,1309,2417,1311,2377,1313,2335,1315,2348,1321,2363,1323,2287,1325,2271,1327,2261,1329,2264,1335,2270,1337,2283,1339,2337,1341,2325,1343,2265,1349,2275,1351,2354,1353,2364,1355,2435,1357,2443,1363,2442,1365,2452,1367,2372,1369,2339,1371,2344,1377,2375,1379,2303,1381,2315,1383,2327,1385,2344,1391,2341,1393,2318,1395,2344,1397,2262,1399,2275,1405,2267,1407,2328,1409,2312,1411,2272,1413,2233,1419,2149,1421,2106,1423,2114,1425,2115,1427,2177,1433,2160,1435,2203,1437,2282,1439,2328,1441,2343,1447,2335,1449,2302,1451,2315,1453,2341,1455,2372,1461,2395,1463,2434,1465,2387,1467,2356,1469,2290,1475,2315,1477,2351,1479,2305,1481,2295,1483,2301,1489,2297,1491,2283,1493,2260,1495,2284,1497,2254,1503,2229,1505,2229,1507,2218,1509,2238,1511,2251,1517,2209,1519,2251,1521,2256,1522,2259,1524,2234,1530,2249,1532,2232,1534,2181,1536,2141,1538,2082,1544,2103,1546,2054,1548,2043,1550,2101,1552,2067,1558,2087,1560,2087,1562,2053,1564,2083,1566,2113,1572,2078,1574,2180,1576,2097,1578,2148,1580,2122,1586,2107,1588,2106,1590,2099,1592,2107,1594,2105,1600,2053,1602,2020,1604,2002,1606,1962,1608,1942,1614,1944,1616,1958,1618,1927,1620,1932,1622,2018,1628,2007,1630,2059,1632,2106,1634,2041,1636,2075,1642,2088,1644,2111,1646,2012,1648,2023,1650,2028,1656,1980,1658,2037,1660,1929,1662,1885,1664,1854,1670,1870,1672,1864,1674,1860,1676,1871,1678,1882,1684,1876,1686,1859,1688,1846,1690,1845,1692,1845,1698,1821,1700,1794,1702,1784,1704,1770,1706,1798,1712,1790,1714,1774,1716,1780,1718,1815,1720,1759,1726,1747,1728,1799,1730,1736,1732,1771,1734,1790,1740,1733,1742,1687,1744,1670,1746,1672,1748,1647,1754,1671,1756,1677,1758,1670,1760,1715,1762,1681,1768,1710,1770,1750,1772,1661,1774,1693,1776,1634,1782,1597,1784,1561,1786,1530,1788,1553,1790,1602,1796,1617,1798,1588,1800,1539,1802,1546,1804,1579,1810,1523,1812,1555,1814,1480,1816,1518,1818,1526,1824,1372,1826,1417,1828,1241,1830,1258,1832,1233,1838,1238,1840,1117,1842,1119,1844,1163,1846,1126,1852,1159,1854,1216,1856,1138,1858,1156,1860,1209,1866,1192,1868,1360,1870,1290,1872,1153,1874,1168,1880,1164,1882,1122,1884,1147,1886,1130,1888,1122,1894,1156,1896,1133,1898,1142,1900,1080,1902,1038,1908,979,1910,959,1912,942,1914,920,1916,800,1922,909,1924,968,1926,917,1928,920,1930,879,1936,935,1938,953,1940,883,1942,875,1944,875,1950,875,1952,883,1954,831,1956,864,1958,820,1964,870,1966,938,1968,981,1970,1278,1972,1299,1978,1127,1980,1070,1982,1218,1984,1215,1986,1183,1992,1272,1994,1270,1996,1220,1998,1242,2000,1213,2006,1293,2008,1223,2010,1141,2012,1142,2014,1141,2020,1154,2022,1096,2024,1167,2026,1124,2028,1120,2034,1176,2036,1097,2038,1075,2040,1018,2042,1052,2048,1049,2050,1013,2052,1173,2054,1167,2056,1192,2062,1242,2064,1261,2066,1180,2068,1322,2070,1409,2076,1402,2078,1334,2080,1224,2082,1245,2084,1254,2090,1259,2092,1191,2094,1179,2096,1046,2098,1065,2104,1093,2106,1104,2108,1070,2110,1091,2112,1067,2118,1105,2120,1077,2122,1060,2124,1069,2126,1050,2132,1075,2134,1066,2136,1085,2138,1084,2140,1093,2146,1110,2148,1138,2150,1208,2152,1373,2154,1302,2160,1488,2162,1470,2164,1432,2166,1363,2168,1374,2174,1302,2176,1309,2178,1276,2180,1386,2182,1309,2188,1329,2190,1286,2192,1277,2194,1262,2196,1239,2202,1204,2204,1153,2206,1141,2208,1107,2210,1156,2216,1232,2218,1188,2220,1092,2222,1060,2224,1156,2230,1187,2232,1219,2234,1244,2236,1094,2238,1105,2244,1186,2246,1212,2248,1164,2250,1296,2252,1321,2258,1376,2260,1326,2262,1310,2264,1400,2266,1465,2272,1475,2274,1526,2275,1498,2277,1416,2279,1417,2285,1335,2287,1314,2289,1290,2291,1231,2293,1132,2299,1245,2301,1288,2303,1305,2305,1269,2307,1272,2313,1231,2315,1236,2317,1263,2319,1199,2321,1270,2327,1309,2329,1327,2331,1309,2333,1265,2335,1219,2341,1159,2343,1139,2345,1229,2347,1214,2349,1184,2355,1231,2357,1219,2359,1263,2361,1358,2363,1357,2369,1400,2371,1338,2373,1377,2375,1358,2377,1391,2383,1314,2385,1254,2387,1256,2389,1314,2391,1285,2397,1310,2399,1283,2401,1317,2403,1373,2405,1333,2411,1392,2413,1326,2415,1456,2417,1478,2419,1471,2425,1463,2427,1365,2429,1327,2431,1329,2433,1317,2439,1317,2441,1300,2443,1346,2445,1344,2447,1367,2453,1367,2455,1242,2457,1194,2459,1233,2461,1204,2467,1242,2469,1220,2471,1223,2473,1264,2475,1269,2481,1267,2483,1258,2485,1282,2487,1269,2489,1306,2495,1285,2497,1304,2499,1301,2501,1287,2503,1274,2509,1281,2511,1272,2513,1278,2515,1237,2517,1168,2523,1114,2525,1067,2527,1075,2529,1039,2531,1074,2537,1061,2539,1064,2541,1001,2543,951,2545,959,2551,964,2553,922,2555,898,2557,822,2559,802,2565,859,2567,926,2569,884,2571,811,2573,869,2579,872,2581,918,2583,877,2585,834,2587,827,2593,835,2595,813,2597,849,2599,905,2601,810,2607,843,2609,866,2611,867,2613,887,2615,826,2621,810,2623,822,2625,850,2627,895,2629,886,2635,833,2637,852,2639,926,2641,906,2643,906,2649,927,2651,1000,2653,990,2655,947,2657,952,2663,1038,2665,1035,2667,1061,2669,1075,2671,1043,2677,1038,2679,1046,2681,1023,2683,1009,2685,999,2691,1009,2693,1016,2695,1054,2697,1118,2699,1201,2705,1201,2707,1204,2709,1225,2711,1234,2713,1234,2719,1265,2721,1244,2723,1287,2725,1356,2727,1355,2733,1286,2735,1316,2737,1376,2739,1359,2741,1356,2747,1352,2749,1375,2751,1485,2753,1529,2755,1626,2761,1620,2763,1634,2765,1569,2767,1617,2769,1601,2775,1699,2777,1672,2779,1704,2781,1656,2783,1673,2789,1722,2791,1722,2793,1823,2795,1924,2797,1876,2803,1867,2805,1819,2807,1799,2809,1845,2811,1680,2817,1692,2819,1587,2821,1611,2823,1600,2825,1644,2831,1590,2833,1646,2835,1579,2837,1578,2839,1513,2845,1461,2847,1453,2849,1396,2851,1329,2853,1374,2859,1465,2861,1469,2863,1418,2865,1404,2867,1356,2873,1374,2875,1415,2877,1418,2879,1402,2881,1309,2887,1293,2889,1245,2891,1230,2893,1180,2895,1189,2901,1204,2903,1171,2905,1105,2907,1099,2909,1124,2915,1146,2917,1108,2919,1115,2921,1124,2923,1143,2929,1183,2931,1196,2933,1199,2935,1196,2937,1133,2943,1124,2945,1171,2947,1181,2949,1219,2951,1172,2957,1156,2959,1159,2961,1121,2963,1105,2965,1070,2971,1170,2973,1222,2975,1326,2977,1251,2979,1227,2985,1283,2987,1275,2989,1269,2991,1196,2993,1199,2999,1232,3001,1254,3003,1354,3005,1230,3007,1228,3013,1229,3015,1175,3017,1173,3019,1098,3021,1170,3026,1123,3028,1142,3030,1168,3032,1200,3034,1260,3040,1273,3042,1322,3044,1335,3046,1314,3048,1272,3054,1292,3056,1285,3058,1312,3060,1330,3062,1419,3068,1367,3070,1274,3072,1391,3074,1386,3076,1314,3082,1341,3084,1355,3086,1320,3088,1347,3090,1305,3096,1235,3098,1266,3100,1240,3102,1256,3104,1225,3110,1246,3112,1275,3114,1287,3116,1262,3118,1235,3124,1272,3126,1304,3128,1334,3130,1386,3132,1387,3138,1388,3140,1357,3142,1327,3144,1368,3146,1294,3152,1311,3154,1281,3156,1253,3158,1251,3160,1300,3166,1300,3168,1300,3170,1252,3172,1244,3174,1270,3180,1238,3182,1238,3184,1226,3186,1240,3188,1255,3194,1242,3196,1233,3198,1246,3200,1242,3202,1277,3208,1237,3210,1274,3212,1258,3214,1236,3216,1207,3222,1196,3224,1182,3226,1173,3228,1154,3230,1156,3236,1159,3238,1138,3240,1119,3242,1101,3244,1101,3250,1136,3252,1110,3254,1097,3256,1082,3258,1050,3264,1066,3266,1019,3268,1019,3270,1021,3272,1022,3278,1040,3280,1051,3282,1134,3284,1162,3286,1148,3292,1182,3294,1181,3296,1214,3298,1246,3300,1287,3306,1302,3308,1247,3310,1277,3312,1275,3314,1274,3320,1307,3322,1321,3324,1350,3326,1322,3328,1287,3334,1317,3336,1375,3338,1343,3340,1381,3342,1375,3348,1354,3350,1324,3352,1316,3354,1317,3356,1317,3362,1283,3364,1294,3366,1399,3368,1417,3370,1470,3376,1460,3378,1430,3380,1438,3382,1478,3384,1526,3390,1630,3392,1605,3394,1686,3396,1622,3398,1617,3404,1584,3406,1588,3408,1554,3410,1511,3412,1517,3418,1481,3420,1537,3422,1608,3424,1517,3426,1472,3432,1428,3434,1464,3436,1458,3438,1467,3440,1491,3446,1518,3448,1522,3450,1486,3452,1475,3454,1454,3460,1458,3462,1489,3464,1535,3466,1525,3468,1519,3474,1526,3476,1466,3478,1531,3480,1531,3482,1590,3488,1541,3490,1500,3492,1514,3494,1500,3496,1463,3502,1490,3504,1528,3506,1502,3508,1454,3510,1425,3516,1425,3518,1420,3520,1431,3522,1534,3524,1559,3530,1560,3532,1555,3534,1535,3536,1512,3538,1527,3544,1509,3546,1478,3548,1422,3550,1430,3552,1366,3558,1381,3560,1357,3562,1356,3564,1373,3566,1332,3572,1335,3574,1337,3576,1315,3578,1315,3580,1333,3586,1339,3588,1304,3590,1346,3592,1335,3594,1344,3600,1337,3602,1359,3604,1335,3606,1315,3608,1325,3614,1340,3616,1350,3618,1387,3620,1398,3622,1360,3628,1322,3630,1316,3632,1294,3634,1284,3636,1257,3642,1286,3644,1246,3646,1262,3648,1252,3650,1238,3656,1239,3658,1109,3660,1055,3662,1114,3664,1112,3670,1171,3672,1131,3674,1147,3676,1138,3678,1128,3684,1198,3686,1259,3688,1255,3690,1203,3692,1218,3698,1269,3700,1334,3702,1248,3704,1301,3706,1289,3712,1339,3714,1309,3716,1330,3718,1287,3720,1313,3726,1318,3728,1358,3730,1327,3732,1334,3734,1309,3740,1300,3742,1285,3744,1326,3746,1248,3748,1263,3754,1269,3756,1306,3757,1267,3760,1317,3762,1288,3767,1293,3769,1281,3771,1354,3773,1381,3776,1376,3781,1312,3783,1322,3785,1293,3787,1328,3789,1422,3795,1430,3797,1438,3799,1452,3801,1500,3803,1460,3809,1413,3811,1416,3813,1386,3815,1337,3817,1332,3823,1336,3825,1370,3827,1345,3829,1279,3831,1251,3837,1237,3839,1237,3841,1226,3843,1245,3845,1278,3851,1257,3853,1216,3855,1247,3857,1259,3859,1245,3865,1320,3867,1316,3869,1316,3871,1346,3873,1341,3879,1324,3881,1346,3883,1317,3885,1291,3887,1230,3893,1232,3895,1235,3897,1235,3899,1232,3901,1230,3907,1256,3909,1271,3911,1271,3913,1368,3915,1399,3921,1392,3923,1383,3925,1386,3927,1408,3929,1382,3935,1416,3937,1418,3939,1400,3941,1417,3943,1390,3949,1375,3951,1346,3953,1309,3955,1320,3957,1320,3963,1339,3965,1342,3967,1341,3969,1340,3971,1378,3977,1418,3979,1413,3981,1411,3983,1379,3985,1320,3991,1350,3993,1338,3995,1344,3997,1317,3999,1322,4005,1325,4007,1272,4009,1278,4011,1281,4013,1304,4019,1275,4021,1306,4023,1308,4025,1326,4027,1316,4033,1267,4035,1325,4037,1370,4039,1351,4041,1337,4047,1366,4049,1354,4051,1359,4053,1378,4055,1343,4061,1403,4063,1400,4065,1420,4067,1411,4069,1386,4075,1404,4077,1396,4079,1395,4081,1383,4083,1376,4089,1384,4091,1456,4093,1474,4095,1436,4097,1412,4103,1430,4105,1391,4107,1374,4109,1387,4111,1398,4117,1342,4119,1331,4121,1311,4123,1304,4125,1304,4131,1296,4133,1312,4135,1324,4137,1287,4139,1313,4145,1342,4147,1312,4149,1335,4151,1369,4153,1332,4159,1374,4161,1378,4163,1358,4165,1364,4167,1364,4173,1348,4175,1329,4177,1308,4179,1304,4181,1287,4187,1274,4189,1260,4191,1242,4193,1247,4195,1245,4201,1256,4203,1257,4205,1267,4207,1263,4209,1275,4215,1316,4217,1319,4219,1351,4221,1319,4223,1322,4229,1289,4231,1307,4233,1282,4235,1218,4237,1216,4243,1210,4245,1197,4247,1172,4249,1147,4251,1160,4257,1187,4259,1187,4261,1184,4263,1209,4265,1209,4271,1233,4273,1256,4275,1288,4277,1297,4279,1305,4285,1326,4287,1350,4289,1372,4291,1363,4293,1418,4299,1404,4301,1435,4303,1434,4305,1384,4307,1417,4313,1396,4315,1432,4317,1388,4319,1425,4321,1394,4327,1416,4329,1409,4331,1452,4333,1475,4335,1485,4341,1466,4343,1476,4345,1479e" filled="false" stroked="true" strokeweight="1pt" strokecolor="#75c043">
              <v:path arrowok="t"/>
              <v:stroke dashstyle="solid"/>
            </v:shape>
            <v:shape style="position:absolute;left:993;top:1559;width:3352;height:1081" coordorigin="993,1560" coordsize="3352,1081" path="m993,2199l999,2159,1001,2152,1003,2075,1005,2138,1007,2174,1013,2139,1015,2187,1017,2166,1019,2147,1021,2169,1027,2169,1029,2149,1031,2200,1033,2228,1035,2227,1041,2220,1043,2240,1045,2286,1047,2367,1049,2403,1055,2396,1057,2372,1059,2428,1061,2486,1063,2538,1069,2491,1071,2441,1073,2451,1075,2366,1077,2383,1083,2383,1085,2269,1087,2280,1089,2258,1091,2216,1097,2238,1099,2289,1101,2283,1103,2335,1105,2274,1111,2238,1113,2203,1115,2162,1117,2201,1119,2162,1125,2169,1127,2154,1129,2176,1131,2179,1133,2168,1139,2212,1141,2180,1143,2140,1145,2150,1147,2173,1153,2179,1155,2184,1157,2216,1159,2195,1161,2174,1167,2103,1169,2081,1171,2072,1173,2042,1175,2042,1181,2042,1183,2017,1185,2034,1187,2041,1189,2009,1195,1999,1197,1998,1199,1965,1201,1950,1203,2007,1209,2043,1211,2006,1213,2029,1215,2050,1217,2039,1223,2029,1225,2154,1227,2163,1229,2175,1231,2135,1237,2135,1239,2265,1241,2329,1243,2332,1245,2334,1251,2271,1253,2308,1255,2303,1257,2257,1259,2344,1265,2477,1267,2403,1269,2468,1271,2457,1273,2396,1279,2364,1281,2435,1283,2427,1285,2364,1287,2382,1293,2382,1295,2451,1297,2482,1299,2531,1301,2609,1307,2640,1309,2597,1311,2553,1313,2542,1315,2524,1321,2467,1323,2453,1325,2463,1327,2512,1329,2528,1335,2487,1337,2488,1339,2509,1341,2470,1343,2444,1349,2406,1351,2526,1353,2499,1355,2556,1357,2539,1363,2539,1365,2484,1367,2476,1369,2473,1371,2441,1377,2482,1379,2458,1381,2451,1383,2461,1385,2508,1391,2508,1393,2477,1395,2424,1397,2375,1399,2377,1405,2341,1407,2363,1409,2339,1411,2314,1413,2267,1419,2198,1421,2221,1423,2194,1425,2225,1427,2227,1433,2210,1435,2248,1437,2284,1439,2267,1441,2304,1447,2281,1449,2244,1451,2254,1453,2285,1455,2308,1461,2315,1463,2349,1465,2374,1467,2322,1469,2274,1475,2274,1477,2286,1479,2234,1481,2206,1483,2205,1489,2205,1491,2192,1493,2172,1495,2216,1497,2234,1503,2193,1505,2171,1507,2183,1509,2168,1511,2161,1517,2157,1519,2181,1521,2128,1522,2093,1524,2073,1530,2091,1532,2077,1534,2047,1536,2054,1538,2031,1544,2034,1546,1998,1548,1988,1550,2046,1552,1972,1558,1975,1560,1950,1562,1942,1564,1941,1566,1955,1572,1940,1574,1993,1576,1966,1578,1974,1580,1962,1586,1922,1588,1916,1590,1985,1592,1972,1594,2004,1600,1977,1602,1933,1604,1961,1606,1882,1608,1875,1614,1889,1616,1826,1618,1856,1620,1842,1622,1923,1628,1933,1630,2103,1632,2079,1634,2023,1636,2046,1642,2060,1644,2101,1646,2068,1648,2068,1650,2063,1656,2076,1658,2042,1660,1976,1662,1936,1664,1954,1670,1951,1672,1920,1674,1878,1676,1903,1678,1907,1684,1852,1686,1855,1688,1880,1690,1901,1692,1871,1698,1841,1700,1795,1702,1793,1704,1817,1706,1817,1712,1811,1714,1811,1716,1779,1718,1761,1720,1730,1726,1730,1728,1719,1730,1732,1732,1729,1734,1742,1740,1779,1742,1738,1744,1688,1746,1711,1748,1705,1754,1705,1756,1708,1758,1748,1760,1797,1762,1778,1768,1771,1770,1843,1772,1809,1774,1779,1776,1739,1782,1673,1784,1623,1786,1631,1788,1634,1790,1603,1796,1602,1798,1594,1800,1628,1802,1634,1804,1636,1810,1586,1812,1615,1814,1644,1816,1646,1818,1604,1824,1604,1826,1674,1828,1696,1830,1698,1832,1644,1838,1601,1840,1605,1842,1608,1844,1593,1846,1605,1852,1699,1854,1685,1856,1751,1858,1762,1860,1777,1866,1764,1868,1812,1870,1797,1872,1713,1874,1697,1880,1717,1882,1692,1884,1632,1886,1633,1888,1640,1894,1686,1896,1657,1898,1703,1900,1684,1902,1702,1908,1703,1910,1690,1912,1635,1914,1623,1916,1560,1922,1568,1924,1635,1926,1668,1928,1693,1930,1670,1936,1723,1938,1694,1940,1638,1942,1610,1944,1610,1950,1610,1952,1646,1954,1684,1956,1674,1958,1674,1964,1674,1966,1656,1968,1727,1970,1839,1972,1845,1978,1834,1980,1808,1982,1856,1984,1851,1986,1861,1992,1862,1994,1890,1996,1811,1998,1862,2000,1841,2006,1906,2008,1874,2010,1820,2012,1826,2014,1774,2020,1774,2022,1750,2024,1775,2026,1835,2028,1795,2034,1778,2036,1766,2038,1782,2040,1775,2042,1815,2048,1836,2050,1781,2052,1806,2054,1840,2056,1844,2062,1863,2064,1842,2066,1836,2068,1857,2070,1847,2076,1854,2078,1829,2080,1779,2082,1753,2084,1767,2090,1767,2092,1721,2094,1733,2096,1681,2098,1715,2104,1761,2106,1732,2108,1722,2110,1727,2112,1721,2118,1714,2120,1665,2122,1691,2124,1701,2126,1681,2132,1679,2134,1633,2136,1641,2138,1640,2140,1643,2146,1692,2148,1689,2150,1748,2152,1798,2154,1898,2160,1972,2162,1968,2164,1991,2166,1924,2168,1934,2174,1936,2176,1945,2178,1914,2180,1975,2182,1961,2188,1992,2190,1957,2192,1955,2194,1924,2196,1900,2202,1900,2204,1861,2206,1825,2208,1859,2210,1888,2216,1888,2218,1941,2220,1893,2222,1874,2224,1951,2230,1952,2232,1957,2234,1984,2236,1958,2238,1966,2244,2041,2246,2052,2248,2071,2250,2218,2252,2293,2258,2317,2260,2231,2262,2291,2264,2289,2266,2369,2272,2341,2274,2388,2275,2392,2277,2306,2279,2280,2285,2240,2287,2287,2289,2237,2291,2289,2293,2244,2299,2258,2301,2271,2303,2323,2305,2445,2307,2351,2313,2226,2315,2248,2317,2238,2319,2136,2321,2132,2327,2168,2329,2267,2331,2235,2333,2221,2335,2226,2341,2243,2343,2239,2345,2281,2347,2301,2349,2267,2355,2247,2357,2281,2359,2249,2361,2301,2363,2297,2369,2348,2371,2343,2373,2379,2375,2379,2377,2391,2383,2335,2385,2348,2387,2232,2389,2245,2391,2226,2397,2210,2399,2232,2401,2251,2403,2273,2405,2249,2411,2306,2413,2316,2415,2405,2417,2396,2419,2361,2425,2394,2427,2351,2429,2350,2431,2329,2433,2316,2439,2316,2441,2316,2443,2361,2445,2363,2447,2320,2453,2320,2455,2266,2457,2309,2459,2327,2461,2311,2467,2301,2469,2237,2471,2231,2473,2192,2475,2201,2481,2201,2483,2138,2485,2138,2487,2098,2489,2122,2495,2088,2497,2080,2499,2062,2501,2012,2503,2031,2509,2049,2511,2089,2513,2060,2515,2106,2517,2045,2523,2065,2525,2054,2527,2044,2529,1999,2531,2073,2537,2096,2539,2106,2541,2121,2543,2153,2545,2172,2551,2172,2553,2086,2555,2074,2557,2084,2559,2038,2565,2033,2567,2028,2569,2055,2571,2027,2573,2040,2579,2075,2581,2138,2583,2142,2585,2133,2587,2089,2593,2098,2595,2066,2597,2095,2599,2073,2601,2084,2607,2069,2609,2109,2611,2120,2613,2167,2615,2153,2621,2127,2623,2128,2625,2168,2627,2184,2629,2163,2635,2129,2637,2130,2639,2193,2641,2174,2643,2174,2649,2174,2651,2239,2653,2223,2655,2183,2657,2237,2663,2246,2665,2230,2667,2240,2669,2233,2671,2202,2677,2240,2679,2218,2681,2210,2683,2177,2685,2155,2691,2155,2693,2151,2695,2190,2697,2208,2699,2217,2705,2217,2707,2236,2709,2249,2711,2240,2713,2255,2719,2296,2721,2306,2723,2323,2725,2317,2727,2314,2733,2307,2735,2313,2737,2356,2739,2336,2741,2332,2747,2332,2749,2334,2751,2370,2753,2385,2755,2402,2761,2402,2763,2402,2765,2396,2767,2371,2769,2401,2775,2381,2777,2388,2779,2391,2781,2392,2783,2383,2789,2391,2791,2371,2793,2391,2795,2445,2797,2453,2803,2452,2805,2460,2807,2448,2809,2456,2811,2374,2817,2382,2819,2318,2821,2318,2823,2363,2825,2411,2831,2392,2833,2411,2835,2405,2837,2413,2839,2375,2845,2370,2847,2391,2849,2381,2851,2351,2853,2402,2859,2438,2861,2440,2863,2435,2865,2426,2867,2401,2873,2398,2875,2408,2877,2443,2879,2471,2881,2439,2887,2424,2889,2398,2891,2401,2893,2411,2895,2428,2901,2453,2903,2450,2905,2466,2907,2453,2909,2430,2915,2449,2917,2412,2919,2405,2921,2375,2923,2374,2929,2374,2931,2383,2933,2396,2935,2411,2937,2394,2943,2394,2945,2371,2947,2343,2949,2345,2951,2279,2957,2244,2959,2232,2961,2230,2963,2221,2965,2119,2971,2140,2973,2141,2975,2144,2977,2163,2979,2154,2985,2186,2987,2154,2989,2200,2991,2176,2993,2167,2999,2146,3001,2153,3003,2159,3005,2155,3007,2159,3013,2193,3015,2211,3017,2232,3019,2217,3021,2254,3026,2273,3028,2274,3030,2242,3032,2231,3034,2285,3040,2308,3042,2334,3044,2340,3046,2346,3048,2352,3054,2380,3056,2367,3058,2359,3060,2329,3062,2365,3068,2373,3070,2355,3072,2367,3074,2355,3076,2374,3082,2343,3084,2333,3086,2339,3088,2343,3090,2358,3096,2312,3098,2319,3100,2345,3102,2345,3104,2309,3110,2305,3112,2290,3114,2301,3116,2254,3118,2220,3124,2213,3126,2222,3128,2211,3130,2232,3132,2225,3138,2182,3140,2192,3142,2176,3144,2191,3146,2191,3152,2200,3154,2205,3156,2223,3158,2257,3160,2243,3166,2250,3168,2250,3170,2250,3172,2230,3174,2246,3180,2236,3182,2236,3184,2150,3186,2181,3188,2221,3194,2228,3196,2222,3198,2216,3200,2195,3202,2211,3208,2239,3210,2237,3212,2251,3214,2228,3216,2226,3222,2226,3224,2205,3226,2201,3228,2201,3230,2225,3236,2218,3238,2203,3240,2157,3242,2172,3244,2136,3250,2138,3252,2144,3254,2160,3256,2168,3258,2141,3264,2164,3266,2148,3268,2142,3270,2137,3272,2136,3278,2136,3280,2194,3282,2216,3284,2248,3286,2266,3292,2269,3294,2271,3296,2271,3298,2288,3300,2321,3306,2325,3308,2314,3310,2340,3312,2316,3314,2322,3320,2325,3322,2297,3324,2307,3326,2299,3328,2318,3334,2361,3336,2368,3338,2349,3340,2357,3342,2335,3348,2350,3350,2365,3352,2365,3354,2381,3356,2381,3362,2381,3364,2411,3366,2429,3368,2412,3370,2421,3376,2410,3378,2367,3380,2379,3382,2374,3384,2428,3390,2455,3392,2420,3394,2464,3396,2455,3398,2481,3404,2487,3406,2497,3408,2464,3410,2428,3412,2481,3418,2454,3420,2483,3422,2547,3424,2551,3426,2449,3432,2449,3434,2451,3436,2413,3438,2434,3440,2439,3446,2435,3448,2468,3450,2485,3452,2467,3454,2464,3460,2442,3462,2446,3464,2419,3466,2461,3468,2464,3474,2464,3476,2453,3478,2457,3480,2429,3482,2427,3488,2410,3490,2384,3492,2376,3494,2404,3496,2430,3502,2448,3504,2482,3506,2483,3508,2500,3510,2490,3516,2495,3518,2510,3520,2521,3522,2569,3524,2559,3530,2595,3532,2564,3534,2583,3536,2578,3538,2576,3544,2517,3546,2524,3548,2526,3550,2526,3552,2581,3558,2556,3560,2577,3562,2545,3564,2513,3566,2513,3572,2539,3574,2520,3576,2543,3578,2540,3580,2529,3586,2505,3588,2503,3590,2496,3592,2514,3594,2552,3600,2553,3602,2584,3604,2548,3606,2525,3608,2523,3614,2532,3616,2535,3618,2530,3620,2479,3622,2444,3628,2441,3630,2439,3632,2425,3634,2422,3636,2387,3642,2416,3644,2415,3646,2440,3648,2433,3650,2422,3656,2422,3658,2432,3660,2449,3662,2483,3664,2506,3670,2506,3672,2485,3674,2518,3676,2519,3678,2496,3684,2498,3686,2507,3688,2503,3690,2513,3692,2525,3698,2523,3700,2528,3702,2507,3704,2459,3706,2487,3712,2486,3714,2512,3716,2500,3718,2484,3720,2468,3726,2465,3728,2496,3730,2480,3732,2503,3734,2481,3740,2479,3742,2472,3744,2497,3746,2479,3748,2464,3754,2458,3756,2466,3757,2458,3760,2465,3762,2462,3767,2458,3769,2427,3771,2470,3773,2463,3776,2451,3781,2444,3783,2447,3785,2430,3787,2452,3789,2460,3795,2488,3797,2488,3799,2496,3801,2494,3803,2493,3809,2498,3811,2511,3813,2531,3815,2531,3817,2526,3823,2538,3825,2533,3827,2535,3829,2532,3831,2518,3837,2523,3839,2531,3841,2548,3843,2548,3845,2539,3851,2557,3853,2562,3855,2527,3857,2534,3859,2517,3865,2505,3867,2493,3869,2475,3871,2483,3873,2473,3879,2468,3881,2467,3883,2469,3885,2487,3887,2467,3893,2474,3895,2468,3897,2468,3899,2468,3901,2433,3907,2433,3909,2451,3911,2451,3913,2443,3915,2473,3921,2472,3923,2469,3925,2474,3927,2506,3929,2478,3935,2459,3937,2469,3939,2446,3941,2447,3943,2432,3949,2432,3951,2439,3953,2453,3955,2480,3957,2487,3963,2500,3965,2502,3967,2512,3969,2525,3971,2536,3977,2555,3979,2551,3981,2546,3983,2522,3985,2514,3991,2528,3993,2530,3995,2503,3997,2509,3999,2498,4005,2498,4007,2478,4009,2480,4011,2487,4013,2487,4019,2502,4021,2502,4023,2505,4025,2504,4027,2507,4033,2528,4035,2490,4037,2490,4039,2480,4041,2535,4047,2552,4049,2587,4051,2580,4053,2598,4055,2590,4061,2592,4063,2583,4065,2570,4067,2605,4069,2590,4075,2591,4077,2559,4079,2587,4081,2579,4083,2556,4089,2549,4091,2545,4093,2529,4095,2530,4109,2489,4111,2488,4117,2481,4119,2512,4121,2487,4123,2485,4125,2485,4131,2485,4133,2466,4135,2473,4137,2459,4139,2467,4145,2482,4147,2496,4149,2510,4151,2519,4153,2506,4159,2506,4161,2502,4163,2519,4165,2498,4167,2492,4173,2448,4175,2455,4177,2439,4179,2475,4181,2477,4187,2451,4189,2463,4191,2477,4193,2457,4195,2443,4201,2443,4203,2438,4205,2436,4207,2449,4209,2455,4215,2435,4217,2444,4219,2463,4221,2461,4223,2464,4229,2450,4231,2456,4233,2473,4235,2500,4237,2493,4243,2477,4245,2468,4247,2462,4249,2454,4251,2440,4257,2426,4259,2426,4261,2417,4263,2409,4265,2415,4271,2399,4273,2402,4275,2360,4277,2349,4279,2349,4285,2366,4287,2350,4289,2353,4291,2357,4293,2346,4299,2351,4301,2345,4303,2349,4305,2346,4307,2366,4313,2341,4315,2326,4317,2336,4319,2309,4321,2323,4327,2318,4329,2342,4331,2318,4333,2339,4335,2354,4341,2321,4343,2341,4345,2347e" filled="false" stroked="true" strokeweight=".944pt" strokecolor="#7d8fc8">
              <v:path arrowok="t"/>
              <v:stroke dashstyle="solid"/>
            </v:shape>
            <v:shape style="position:absolute;left:993;top:1084;width:3352;height:1530" coordorigin="993,1085" coordsize="3352,1530" path="m993,2305l999,2275,1001,2274,1003,2254,1005,2280,1007,2266,1013,2272,1015,2330,1017,2310,1019,2321,1021,2351,1027,2351,1029,2342,1031,2352,1033,2347,1035,2364,1041,2359,1043,2381,1045,2416,1047,2400,1049,2412,1055,2428,1057,2397,1059,2438,1061,2445,1063,2470,1069,2430,1071,2417,1073,2395,1075,2378,1077,2392,1083,2392,1085,2350,1087,2384,1089,2382,1091,2372,1097,2373,1099,2399,1101,2375,1103,2394,1105,2368,1111,2402,1113,2398,1115,2386,1117,2413,1119,2417,1125,2417,1127,2444,1129,2457,1131,2472,1133,2456,1139,2463,1141,2460,1143,2439,1145,2421,1147,2434,1153,2446,1155,2484,1157,2475,1159,2512,1161,2517,1167,2490,1169,2474,1171,2524,1173,2515,1175,2515,1181,2510,1183,2510,1185,2484,1187,2503,1189,2494,1195,2483,1197,2456,1199,2444,1201,2428,1203,2430,1209,2457,1211,2433,1213,2415,1215,2407,1217,2432,1223,2446,1225,2467,1227,2466,1229,2452,1231,2430,1237,2434,1239,2439,1241,2439,1243,2471,1245,2464,1251,2469,1253,2467,1255,2460,1257,2478,1259,2520,1265,2545,1267,2526,1269,2520,1271,2524,1273,2504,1279,2515,1281,2534,1283,2517,1285,2509,1287,2552,1293,2552,1295,2559,1297,2575,1299,2572,1301,2601,1307,2614,1309,2600,1311,2588,1313,2573,1315,2547,1321,2519,1323,2511,1325,2493,1327,2502,1329,2499,1335,2486,1337,2493,1339,2507,1341,2499,1343,2503,1349,2524,1351,2561,1353,2503,1355,2470,1357,2474,1363,2474,1365,2481,1367,2430,1369,2407,1371,2424,1377,2429,1379,2416,1381,2395,1383,2344,1385,2351,1391,2367,1393,2390,1395,2367,1397,2348,1399,2346,1405,2363,1407,2361,1409,2318,1411,2289,1413,2231,1419,2210,1421,2235,1423,2175,1425,2134,1427,2188,1433,2193,1435,2199,1437,2197,1439,2141,1441,2133,1447,2170,1449,2165,1451,2147,1453,2129,1455,2120,1461,2106,1463,2144,1465,2174,1467,2158,1469,2137,1475,2125,1477,2151,1479,2111,1481,2090,1483,2043,1489,2043,1491,2037,1493,2057,1495,2020,1497,2015,1503,1992,1505,1962,1507,1977,1509,1975,1511,1928,1517,1943,1519,1959,1521,1962,1522,1983,1524,1919,1530,1918,1532,1945,1534,1965,1536,1992,1538,2070,1544,2089,1546,2036,1548,2049,1550,2013,1552,1876,1558,1847,1560,1800,1562,1817,1564,1811,1566,1828,1572,1834,1574,1853,1576,1786,1578,1809,1580,1802,1586,1780,1588,1762,1590,1752,1592,1747,1594,1733,1600,1748,1602,1734,1604,1731,1606,1658,1608,1629,1614,1598,1616,1558,1618,1575,1620,1613,1622,1755,1628,1708,1630,1822,1632,1824,1634,1738,1636,1803,1642,1811,1644,1792,1646,1755,1648,1755,1650,1766,1656,1760,1658,1772,1660,1681,1662,1673,1664,1599,1670,1605,1672,1632,1674,1607,1676,1603,1678,1611,1684,1548,1686,1558,1688,1564,1690,1571,1692,1516,1698,1481,1700,1461,1702,1435,1704,1421,1706,1421,1712,1420,1714,1390,1716,1401,1718,1468,1720,1406,1726,1426,1728,1474,1730,1422,1732,1486,1734,1491,1740,1463,1742,1443,1744,1379,1746,1360,1748,1385,1754,1385,1756,1346,1758,1359,1760,1329,1762,1288,1768,1279,1770,1305,1772,1231,1774,1226,1776,1251,1782,1200,1784,1182,1786,1138,1788,1199,1790,1191,1796,1181,1798,1185,1800,1126,1802,1111,1804,1117,1810,1130,1812,1170,1814,1147,1816,1085,1818,1134,1824,1134,1826,1249,1828,1252,1830,1286,1832,1195,1838,1166,1840,1170,1842,1148,1844,1094,1846,1094,1852,1126,1854,1141,1856,1162,1858,1226,1860,1261,1866,1290,1868,1447,1870,1483,1872,1361,1874,1275,1880,1265,1882,1253,1884,1292,1886,1221,1888,1220,1894,1277,1896,1268,1898,1274,1900,1186,1902,1156,1908,1104,1910,1096,1912,1113,1914,1133,1916,1117,1922,1113,1924,1203,1926,1211,1928,1227,1930,1242,1936,1206,1938,1202,1940,1212,1942,1199,1944,1199,1950,1174,1952,1197,1954,1252,1956,1326,1958,1262,1964,1306,1966,1327,1968,1370,1970,1438,1972,1459,1978,1403,1980,1372,1982,1453,1984,1466,1986,1480,1992,1453,1994,1396,1996,1296,1998,1329,2000,1321,2006,1362,2008,1404,2010,1358,2012,1349,2014,1324,2020,1324,2022,1346,2024,1367,2026,1326,2028,1323,2034,1405,2036,1399,2038,1368,2040,1340,2042,1353,2048,1382,2050,1410,2052,1468,2054,1509,2056,1495,2062,1483,2064,1447,2066,1523,2068,1538,2070,1553,2076,1589,2078,1525,2080,1513,2082,1614,2084,1630,2090,1630,2092,1584,2094,1604,2096,1550,2098,1525,2104,1540,2106,1488,2108,1415,2110,1453,2112,1464,2118,1489,2120,1475,2122,1485,2124,1502,2126,1458,2132,1490,2134,1456,2136,1446,2138,1480,2140,1515,2146,1495,2148,1433,2150,1460,2152,1505,2154,1506,2160,1566,2162,1548,2164,1530,2166,1457,2168,1446,2174,1422,2176,1397,2178,1372,2180,1418,2182,1359,2188,1341,2190,1316,2192,1339,2194,1339,2196,1281,2202,1275,2204,1274,2206,1281,2208,1343,2210,1307,2216,1307,2218,1344,2220,1343,2222,1354,2224,1372,2230,1371,2232,1418,2234,1418,2236,1464,2238,1511,2244,1539,2246,1533,2248,1567,2250,1686,2252,1701,2258,1673,2260,1645,2262,1705,2264,1658,2266,1751,2272,1757,2274,1780,2275,1734,2277,1736,2279,1752,2285,1729,2287,1638,2289,1665,2291,1644,2293,1613,2299,1621,2301,1621,2303,1651,2305,1644,2307,1641,2313,1613,2315,1631,2317,1676,2319,1624,2321,1636,2327,1673,2329,1672,2331,1687,2333,1650,2335,1647,2341,1654,2343,1623,2345,1650,2347,1670,2349,1672,2355,1689,2357,1641,2359,1663,2361,1732,2363,1746,2369,1775,2371,1779,2373,1813,2375,1813,2377,1833,2383,1819,2385,1786,2387,1774,2389,1785,2391,1789,2397,1808,2399,1798,2401,1831,2403,1818,2405,1850,2411,1859,2413,1847,2415,1898,2417,1897,2419,1891,2425,1840,2427,1820,2429,1808,2431,1784,2433,1774,2439,1774,2441,1732,2443,1719,2445,1733,2447,1717,2453,1717,2455,1670,2457,1676,2459,1743,2461,1748,2467,1709,2469,1694,2471,1691,2473,1769,2475,1779,2481,1779,2483,1758,2485,1779,2487,1740,2489,1731,2495,1703,2497,1679,2499,1677,2501,1671,2503,1675,2509,1709,2511,1678,2513,1660,2515,1668,2517,1661,2523,1648,2525,1651,2527,1652,2529,1678,2531,1704,2537,1678,2539,1689,2541,1698,2543,1679,2545,1659,2551,1659,2553,1667,2555,1654,2557,1664,2559,1654,2565,1637,2567,1615,2569,1613,2571,1615,2573,1608,2579,1612,2581,1659,2583,1694,2585,1689,2587,1681,2593,1658,2595,1644,2597,1655,2599,1615,2601,1609,2607,1631,2609,1668,2611,1677,2613,1662,2615,1656,2621,1663,2623,1680,2625,1710,2627,1759,2629,1669,2635,1650,2637,1658,2639,1682,2641,1672,2643,1672,2649,1684,2651,1730,2653,1725,2655,1695,2657,1739,2663,1776,2665,1770,2667,1809,2669,1772,2671,1784,2677,1770,2679,1779,2681,1786,2683,1775,2685,1744,2691,1729,2693,1742,2695,1799,2697,1790,2699,1793,2705,1786,2707,1798,2709,1824,2711,1841,2713,1876,2719,1874,2721,1835,2723,1784,2725,1751,2727,1716,2733,1722,2735,1796,2737,1832,2739,1848,2741,1834,2747,1834,2749,1868,2751,1887,2753,1900,2755,1935,2761,1907,2763,1920,2765,1862,2767,1829,2769,1849,2775,1868,2777,1910,2779,1955,2781,1952,2783,1972,2789,1910,2791,1834,2793,1827,2795,1866,2797,1871,2803,1778,2805,1746,2807,1712,2809,1710,2811,1673,2817,1628,2819,1562,2821,1562,2823,1492,2825,1536,2831,1460,2833,1491,2835,1508,2837,1477,2839,1457,2845,1385,2847,1392,2849,1334,2851,1271,2853,1237,2859,1294,2861,1376,2863,1337,2865,1383,2867,1337,2873,1281,2875,1329,2877,1350,2879,1380,2881,1341,2887,1359,2889,1378,2891,1343,2893,1311,2895,1348,2901,1394,2903,1408,2905,1381,2907,1377,2909,1358,2915,1317,2917,1280,2919,1297,2921,1343,2923,1354,2929,1367,2931,1367,2933,1312,2935,1317,2937,1334,2943,1334,2945,1333,2947,1377,2949,1358,2951,1339,2957,1364,2959,1370,2961,1353,2963,1336,2965,1295,2971,1399,2973,1428,2975,1393,2977,1427,2979,1405,2985,1418,2987,1428,2989,1484,2991,1501,2993,1417,2999,1423,3001,1424,3003,1430,3005,1433,3007,1454,3013,1456,3015,1453,3017,1461,3019,1422,3021,1475,3026,1506,3028,1490,3030,1463,3032,1431,3034,1424,3040,1419,3042,1445,3044,1433,3046,1463,3048,1479,3054,1494,3056,1487,3058,1469,3060,1472,3062,1493,3068,1509,3070,1486,3072,1468,3074,1460,3076,1473,3082,1515,3084,1507,3086,1505,3088,1514,3090,1517,3096,1485,3098,1473,3100,1476,3102,1476,3104,1472,3110,1468,3112,1427,3114,1423,3116,1427,3118,1462,3124,1455,3126,1471,3128,1452,3130,1454,3132,1479,3138,1504,3140,1515,3142,1527,3144,1538,3146,1509,3152,1513,3154,1525,3156,1548,3158,1579,3160,1562,3166,1559,3168,1559,3170,1586,3172,1593,3174,1587,3180,1591,3182,1591,3184,1614,3186,1620,3188,1647,3194,1629,3196,1629,3198,1634,3200,1624,3202,1601,3208,1559,3210,1545,3212,1543,3214,1557,3216,1549,3222,1549,3224,1555,3226,1564,3228,1560,3230,1561,3236,1533,3238,1535,3240,1506,3242,1513,3244,1530,3250,1537,3252,1549,3254,1567,3256,1584,3258,1599,3264,1617,3266,1641,3268,1642,3270,1654,3272,1640,3278,1640,3280,1644,3282,1632,3284,1668,3286,1677,3292,1692,3294,1678,3296,1669,3298,1648,3300,1647,3306,1657,3308,1653,3310,1695,3312,1666,3314,1651,3320,1636,3322,1629,3324,1635,3326,1616,3328,1628,3334,1650,3336,1638,3338,1618,3340,1614,3342,1626,3348,1622,3350,1617,3352,1599,3354,1688,3356,1688,3362,1765,3364,1764,3366,1743,3368,1764,3370,1777,3376,1758,3378,1752,3380,1764,3382,1763,3384,1737,3390,1787,3392,1755,3394,1744,3396,1756,3398,1749,3404,1775,3406,1796,3408,1795,3410,1764,3412,1775,3418,1706,3420,1702,3422,1727,3424,1692,3426,1703,3432,1747,3434,1739,3436,1748,3438,1710,3440,1747,3446,1718,3448,1721,3450,1744,3452,1757,3454,1752,3460,1748,3462,1756,3464,1733,3466,1723,3468,1736,3474,1736,3476,1722,3478,1718,3480,1739,3482,1719,3488,1715,3490,1702,3492,1712,3494,1703,3496,1729,3502,1776,3504,1778,3506,1825,3508,1861,3510,1864,3516,1858,3518,1845,3520,1792,3522,1832,3524,1837,3530,1864,3532,1862,3534,1872,3536,1871,3538,1925,3544,1945,3546,1945,3548,1938,3550,1938,3552,1957,3558,1946,3560,1910,3562,1907,3564,1903,3566,1936,3572,1945,3574,1928,3576,1943,3578,1939,3580,1932,3586,1933,3588,1962,3590,1983,3592,2006,3594,2012,3600,2014,3602,2013,3604,2001,3606,2025,3608,2039,3614,2053,3616,2047,3618,2051,3620,2030,3622,2043,3628,2010,3630,2027,3632,2008,3634,1982,3636,2000,3642,1963,3644,1992,3646,1993,3648,2031,3650,2008,3656,1936,3658,1962,3660,1970,3662,1974,3664,1977,3670,1977,3672,1981,3674,1996,3676,2006,3678,1982,3684,1992,3686,1978,3688,1970,3690,1957,3692,1975,3698,1987,3700,1999,3702,1987,3704,1974,3706,2002,3712,1991,3714,1980,3716,1957,3718,1950,3720,1949,3726,1973,3728,1978,3730,1968,3732,1959,3734,1952,3740,1942,3742,1951,3744,1959,3746,1965,3748,1965,3754,1956,3756,1959,3757,1955,3760,1952,3762,1934,3767,1937,3769,1936,3771,1937,3773,1948,3776,1953,3781,1974,3783,1978,3785,1993,3787,2011,3789,2023,3795,2028,3797,2036,3799,2045,3801,2036,3803,2012,3809,1999,3811,1993,3813,1991,3815,2001,3817,2012,3823,2027,3825,2027,3827,2026,3829,2017,3831,2017,3837,2008,3839,2011,3841,2004,3843,2004,3845,1994,3851,2007,3853,2002,3855,2000,3857,2020,3859,2018,3865,2008,3867,2022,3869,2017,3871,2032,3873,2045,3879,2048,3881,2054,3883,2067,3885,2057,3887,2041,3893,2051,3895,2053,3897,2053,3899,2066,3901,2053,3907,2068,3909,2073,3911,2073,3913,2083,3915,2071,3921,2060,3923,2069,3925,2090,3927,2099,3929,2082,3935,2071,3937,2059,3939,2067,3941,2052,3943,2067,3949,2067,3951,2071,3953,2066,3955,2061,3957,2061,3963,2065,3965,2063,3967,2082,3969,2068,3971,2050,3977,2041,3979,2010,3981,1994,3983,2004,3985,1995,3991,1992,3993,1983,3995,1983,3997,1963,3999,1959,4005,1959,4007,1917,4009,1899,4011,1897,4013,1896,4019,1872,4021,1859,4023,1859,4025,1865,4027,1834,4033,1792,4035,1754,4037,1752,4039,1730,4041,1721,4047,1742,4049,1717,4051,1702,4053,1706,4055,1697,4061,1711,4063,1671,4065,1651,4067,1692,4069,1711,4075,1684,4077,1692,4079,1693,4081,1656,4083,1663,4089,1658,4091,1669,4093,1712,4095,1697,4097,1707,4103,1703,4105,1683,4107,1680,4109,1689,4111,1697,4117,1664,4119,1648,4121,1654,4123,1653,4125,1653,4131,1690,4133,1667,4135,1646,4137,1636,4139,1617,4145,1622,4147,1588,4149,1593,4151,1625,4153,1632,4159,1614,4161,1598,4163,1617,4165,1611,4167,1630,4173,1645,4175,1632,4177,1645,4179,1672,4181,1688,4187,1683,4189,1697,4191,1691,4193,1701,4195,1718,4201,1718,4203,1752,4205,1754,4207,1746,4209,1761,4215,1766,4217,1778,4219,1784,4221,1801,4223,1782,4229,1798,4231,1821,4233,1852,4235,1852,4237,1834,4243,1854,4245,1866,4247,1859,4249,1823,4251,1826,4257,1835,4259,1835,4261,1833,4263,1817,4265,1822,4271,1881,4273,1897,4275,1899,4277,1891,4279,1891,4285,1927,4287,1946,4289,1983,4291,2025,4293,2061,4299,2045,4301,2052,4303,2050,4305,2037,4307,2055,4313,2063,4315,2068,4317,2059,4319,2068,4321,2055,4327,2049,4329,2077,4331,2079,4333,2088,4335,2104,4341,2080,4343,2092,4345,2061e" filled="false" stroked="true" strokeweight="1pt" strokecolor="#b01c88">
              <v:path arrowok="t"/>
              <v:stroke dashstyle="solid"/>
            </v:shape>
            <v:shape style="position:absolute;left:3579;top:435;width:56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288;top:609;width:547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Oil price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089;top:1166;width:596;height:288" type="#_x0000_t202" filled="false" stroked="false">
              <v:textbox inset="0,0,0,0">
                <w:txbxContent>
                  <w:p>
                    <w:pPr>
                      <w:spacing w:line="192" w:lineRule="auto" w:before="24"/>
                      <w:ind w:left="54" w:right="9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Agricultural </w:t>
                    </w:r>
                    <w:r>
                      <w:rPr>
                        <w:color w:val="231F20"/>
                        <w:w w:val="85"/>
                        <w:position w:val="-3"/>
                        <w:sz w:val="12"/>
                      </w:rPr>
                      <w:t>prices</w:t>
                    </w:r>
                    <w:r>
                      <w:rPr>
                        <w:color w:val="231F20"/>
                        <w:w w:val="85"/>
                        <w:sz w:val="11"/>
                      </w:rPr>
                      <w:t>(b)(c)</w:t>
                    </w:r>
                  </w:p>
                </w:txbxContent>
              </v:textbox>
              <w10:wrap type="none"/>
            </v:shape>
            <v:shape style="position:absolute;left:2011;top:2462;width:1250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Industrial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metals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Indices:</w:t>
      </w:r>
      <w:r>
        <w:rPr>
          <w:color w:val="231F20"/>
          <w:spacing w:val="-12"/>
          <w:sz w:val="12"/>
        </w:rPr>
        <w:t> </w:t>
      </w:r>
      <w:r>
        <w:rPr>
          <w:color w:val="231F20"/>
          <w:sz w:val="12"/>
        </w:rPr>
        <w:t>2010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100</w:t>
      </w:r>
      <w:r>
        <w:rPr>
          <w:color w:val="231F20"/>
          <w:spacing w:val="-12"/>
          <w:sz w:val="12"/>
        </w:rPr>
        <w:t> </w:t>
      </w:r>
      <w:r>
        <w:rPr>
          <w:color w:val="231F20"/>
          <w:position w:val="-9"/>
          <w:sz w:val="12"/>
        </w:rPr>
        <w:t>180</w:t>
      </w:r>
    </w:p>
    <w:p>
      <w:pPr>
        <w:pStyle w:val="BodyText"/>
        <w:spacing w:before="2"/>
        <w:rPr>
          <w:sz w:val="28"/>
        </w:rPr>
      </w:pPr>
    </w:p>
    <w:p>
      <w:pPr>
        <w:spacing w:before="0"/>
        <w:ind w:left="0" w:right="476" w:firstLine="0"/>
        <w:jc w:val="right"/>
        <w:rPr>
          <w:sz w:val="12"/>
        </w:rPr>
      </w:pPr>
      <w:r>
        <w:rPr>
          <w:color w:val="231F20"/>
          <w:w w:val="95"/>
          <w:sz w:val="12"/>
        </w:rPr>
        <w:t>160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0" w:right="476" w:firstLine="0"/>
        <w:jc w:val="right"/>
        <w:rPr>
          <w:sz w:val="12"/>
        </w:rPr>
      </w:pPr>
      <w:r>
        <w:rPr>
          <w:color w:val="231F20"/>
          <w:w w:val="95"/>
          <w:sz w:val="12"/>
        </w:rPr>
        <w:t>140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476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120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476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0" w:right="476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line="125" w:lineRule="exact" w:before="0"/>
        <w:ind w:left="398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tabs>
          <w:tab w:pos="1398" w:val="left" w:leader="none"/>
          <w:tab w:pos="2121" w:val="left" w:leader="none"/>
          <w:tab w:pos="2852" w:val="left" w:leader="none"/>
          <w:tab w:pos="3497" w:val="left" w:leader="none"/>
        </w:tabs>
        <w:spacing w:line="125" w:lineRule="exact" w:before="0"/>
        <w:ind w:left="623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  <w:t>13</w:t>
        <w:tab/>
        <w:t>14</w:t>
      </w:r>
    </w:p>
    <w:p>
      <w:pPr>
        <w:spacing w:before="99"/>
        <w:ind w:left="197" w:right="0" w:firstLine="0"/>
        <w:jc w:val="left"/>
        <w:rPr>
          <w:sz w:val="11"/>
        </w:rPr>
      </w:pPr>
      <w:r>
        <w:rPr>
          <w:color w:val="231F20"/>
          <w:sz w:val="11"/>
        </w:rPr>
        <w:t>Sources: Bloomberg, S&amp;P indices and Thomson Reuters Datastream.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43"/>
        </w:numPr>
        <w:tabs>
          <w:tab w:pos="368" w:val="left" w:leader="none"/>
        </w:tabs>
        <w:spacing w:line="240" w:lineRule="auto" w:before="0" w:after="0"/>
        <w:ind w:left="367" w:right="0" w:hanging="171"/>
        <w:jc w:val="left"/>
        <w:rPr>
          <w:sz w:val="11"/>
        </w:rPr>
      </w:pPr>
      <w:r>
        <w:rPr>
          <w:color w:val="231F20"/>
          <w:sz w:val="11"/>
        </w:rPr>
        <w:t>US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dollar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Brent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delivery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10–21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days’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time.</w:t>
      </w:r>
    </w:p>
    <w:p>
      <w:pPr>
        <w:pStyle w:val="ListParagraph"/>
        <w:numPr>
          <w:ilvl w:val="0"/>
          <w:numId w:val="43"/>
        </w:numPr>
        <w:tabs>
          <w:tab w:pos="368" w:val="left" w:leader="none"/>
        </w:tabs>
        <w:spacing w:line="240" w:lineRule="auto" w:before="2" w:after="0"/>
        <w:ind w:left="367" w:right="0" w:hanging="171"/>
        <w:jc w:val="left"/>
        <w:rPr>
          <w:sz w:val="11"/>
        </w:rPr>
      </w:pPr>
      <w:r>
        <w:rPr>
          <w:color w:val="231F20"/>
          <w:sz w:val="11"/>
        </w:rPr>
        <w:t>Calculated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S&amp;P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US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dollar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commodity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indices.</w:t>
      </w:r>
    </w:p>
    <w:p>
      <w:pPr>
        <w:pStyle w:val="ListParagraph"/>
        <w:numPr>
          <w:ilvl w:val="0"/>
          <w:numId w:val="43"/>
        </w:numPr>
        <w:tabs>
          <w:tab w:pos="368" w:val="left" w:leader="none"/>
        </w:tabs>
        <w:spacing w:line="240" w:lineRule="auto" w:before="2" w:after="0"/>
        <w:ind w:left="367" w:right="0" w:hanging="171"/>
        <w:jc w:val="left"/>
        <w:rPr>
          <w:sz w:val="11"/>
        </w:rPr>
      </w:pPr>
      <w:r>
        <w:rPr>
          <w:color w:val="231F20"/>
          <w:sz w:val="11"/>
        </w:rPr>
        <w:t>Total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agriculture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livestock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S&amp;P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commodity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index.</w:t>
      </w:r>
    </w:p>
    <w:p>
      <w:pPr>
        <w:pStyle w:val="BodyText"/>
        <w:spacing w:before="11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169" w:right="517"/>
      </w:pPr>
      <w:r>
        <w:rPr>
          <w:color w:val="231F20"/>
          <w:w w:val="90"/>
        </w:rPr>
        <w:t>Analysis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total,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appreciation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sterling</w:t>
      </w:r>
      <w:r>
        <w:rPr>
          <w:color w:val="231F20"/>
          <w:spacing w:val="-42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past</w:t>
      </w:r>
      <w:r>
        <w:rPr>
          <w:color w:val="231F20"/>
          <w:spacing w:val="-42"/>
        </w:rPr>
        <w:t> </w:t>
      </w:r>
      <w:r>
        <w:rPr>
          <w:color w:val="231F20"/>
        </w:rPr>
        <w:t>year</w:t>
      </w:r>
      <w:r>
        <w:rPr>
          <w:color w:val="231F20"/>
          <w:spacing w:val="-40"/>
        </w:rPr>
        <w:t> </w:t>
      </w:r>
      <w:r>
        <w:rPr>
          <w:color w:val="231F20"/>
        </w:rPr>
        <w:t>should</w:t>
      </w:r>
      <w:r>
        <w:rPr>
          <w:color w:val="231F20"/>
          <w:spacing w:val="-41"/>
        </w:rPr>
        <w:t> </w:t>
      </w:r>
      <w:r>
        <w:rPr>
          <w:color w:val="231F20"/>
        </w:rPr>
        <w:t>reduce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level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</w:p>
    <w:p>
      <w:pPr>
        <w:pStyle w:val="BodyText"/>
        <w:spacing w:line="268" w:lineRule="auto"/>
        <w:ind w:left="169" w:right="302"/>
      </w:pPr>
      <w:r>
        <w:rPr>
          <w:color w:val="231F20"/>
          <w:w w:val="95"/>
        </w:rPr>
        <w:t>UK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6%,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else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equal.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6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date,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around half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through.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this projected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feed </w:t>
      </w:r>
      <w:r>
        <w:rPr>
          <w:color w:val="231F20"/>
        </w:rPr>
        <w:t>through</w:t>
      </w:r>
      <w:r>
        <w:rPr>
          <w:color w:val="231F20"/>
          <w:spacing w:val="-47"/>
        </w:rPr>
        <w:t> </w:t>
      </w:r>
      <w:r>
        <w:rPr>
          <w:color w:val="231F20"/>
        </w:rPr>
        <w:t>fully</w:t>
      </w:r>
      <w:r>
        <w:rPr>
          <w:color w:val="231F20"/>
          <w:spacing w:val="-44"/>
        </w:rPr>
        <w:t> </w:t>
      </w:r>
      <w:r>
        <w:rPr>
          <w:color w:val="231F20"/>
        </w:rPr>
        <w:t>into</w:t>
      </w:r>
      <w:r>
        <w:rPr>
          <w:color w:val="231F20"/>
          <w:spacing w:val="-47"/>
        </w:rPr>
        <w:t> </w:t>
      </w:r>
      <w:r>
        <w:rPr>
          <w:color w:val="231F20"/>
        </w:rPr>
        <w:t>CPI</w:t>
      </w:r>
      <w:r>
        <w:rPr>
          <w:color w:val="231F20"/>
          <w:spacing w:val="-44"/>
        </w:rPr>
        <w:t> </w:t>
      </w:r>
      <w:r>
        <w:rPr>
          <w:color w:val="231F20"/>
        </w:rPr>
        <w:t>inflation.</w:t>
      </w:r>
      <w:r>
        <w:rPr>
          <w:color w:val="231F20"/>
          <w:spacing w:val="-29"/>
        </w:rPr>
        <w:t> </w:t>
      </w:r>
      <w:r>
        <w:rPr>
          <w:color w:val="231F20"/>
        </w:rPr>
        <w:t>Estimates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import</w:t>
      </w:r>
      <w:r>
        <w:rPr>
          <w:color w:val="231F20"/>
          <w:spacing w:val="-45"/>
        </w:rPr>
        <w:t> </w:t>
      </w:r>
      <w:r>
        <w:rPr>
          <w:color w:val="231F20"/>
        </w:rPr>
        <w:t>price</w:t>
      </w:r>
    </w:p>
    <w:p>
      <w:pPr>
        <w:pStyle w:val="BodyText"/>
        <w:spacing w:line="268" w:lineRule="auto"/>
        <w:ind w:left="169" w:right="656"/>
      </w:pPr>
      <w:r>
        <w:rPr>
          <w:color w:val="231F20"/>
        </w:rPr>
        <w:t>pass-through</w:t>
      </w:r>
      <w:r>
        <w:rPr>
          <w:color w:val="231F20"/>
          <w:spacing w:val="-46"/>
        </w:rPr>
        <w:t> </w:t>
      </w:r>
      <w:r>
        <w:rPr>
          <w:color w:val="231F20"/>
        </w:rPr>
        <w:t>are</w:t>
      </w:r>
      <w:r>
        <w:rPr>
          <w:color w:val="231F20"/>
          <w:spacing w:val="-45"/>
        </w:rPr>
        <w:t> </w:t>
      </w:r>
      <w:r>
        <w:rPr>
          <w:color w:val="231F20"/>
        </w:rPr>
        <w:t>inevitably</w:t>
      </w:r>
      <w:r>
        <w:rPr>
          <w:color w:val="231F20"/>
          <w:spacing w:val="-45"/>
        </w:rPr>
        <w:t> </w:t>
      </w:r>
      <w:r>
        <w:rPr>
          <w:color w:val="231F20"/>
        </w:rPr>
        <w:t>uncertain.</w:t>
      </w:r>
      <w:r>
        <w:rPr>
          <w:color w:val="231F20"/>
          <w:spacing w:val="-29"/>
        </w:rPr>
        <w:t> </w:t>
      </w:r>
      <w:r>
        <w:rPr>
          <w:color w:val="231F20"/>
        </w:rPr>
        <w:t>But</w:t>
      </w:r>
      <w:r>
        <w:rPr>
          <w:color w:val="231F20"/>
          <w:spacing w:val="-45"/>
        </w:rPr>
        <w:t> </w:t>
      </w:r>
      <w:r>
        <w:rPr>
          <w:color w:val="231F20"/>
        </w:rPr>
        <w:t>Bank</w:t>
      </w:r>
      <w:r>
        <w:rPr>
          <w:color w:val="231F20"/>
          <w:spacing w:val="-45"/>
        </w:rPr>
        <w:t> </w:t>
      </w:r>
      <w:r>
        <w:rPr>
          <w:color w:val="231F20"/>
        </w:rPr>
        <w:t>staff </w:t>
      </w:r>
      <w:r>
        <w:rPr>
          <w:color w:val="231F20"/>
          <w:w w:val="90"/>
        </w:rPr>
        <w:t>estimates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once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pass-through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complete,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the </w:t>
      </w:r>
      <w:r>
        <w:rPr>
          <w:color w:val="231F20"/>
          <w:w w:val="95"/>
        </w:rPr>
        <w:t>level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otherwise</w:t>
      </w:r>
      <w:r>
        <w:rPr>
          <w:color w:val="231F20"/>
          <w:spacing w:val="-34"/>
        </w:rPr>
        <w:t> </w:t>
      </w:r>
      <w:r>
        <w:rPr>
          <w:color w:val="231F20"/>
        </w:rPr>
        <w:t>would</w:t>
      </w:r>
      <w:r>
        <w:rPr>
          <w:color w:val="231F20"/>
          <w:spacing w:val="-33"/>
        </w:rPr>
        <w:t> </w:t>
      </w:r>
      <w:r>
        <w:rPr>
          <w:color w:val="231F20"/>
        </w:rPr>
        <w:t>have</w:t>
      </w:r>
      <w:r>
        <w:rPr>
          <w:color w:val="231F20"/>
          <w:spacing w:val="-33"/>
        </w:rPr>
        <w:t> </w:t>
      </w:r>
      <w:r>
        <w:rPr>
          <w:color w:val="231F20"/>
        </w:rPr>
        <w:t>been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case.</w:t>
      </w:r>
      <w:r>
        <w:rPr>
          <w:color w:val="231F20"/>
          <w:spacing w:val="-4"/>
        </w:rPr>
        <w:t> </w:t>
      </w:r>
      <w:r>
        <w:rPr>
          <w:color w:val="231F20"/>
        </w:rPr>
        <w:t>Most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this</w:t>
      </w:r>
    </w:p>
    <w:p>
      <w:pPr>
        <w:pStyle w:val="BodyText"/>
        <w:spacing w:line="268" w:lineRule="auto"/>
        <w:ind w:left="169" w:right="302"/>
      </w:pPr>
      <w:r>
        <w:rPr>
          <w:color w:val="231F20"/>
        </w:rPr>
        <w:t>pass-through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be</w:t>
      </w:r>
      <w:r>
        <w:rPr>
          <w:color w:val="231F20"/>
          <w:spacing w:val="-40"/>
        </w:rPr>
        <w:t> </w:t>
      </w:r>
      <w:r>
        <w:rPr>
          <w:color w:val="231F20"/>
        </w:rPr>
        <w:t>completed</w:t>
      </w:r>
      <w:r>
        <w:rPr>
          <w:color w:val="231F20"/>
          <w:spacing w:val="-41"/>
        </w:rPr>
        <w:t> </w:t>
      </w:r>
      <w:r>
        <w:rPr>
          <w:color w:val="231F20"/>
        </w:rPr>
        <w:t>within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  <w:spacing w:val="-3"/>
        </w:rPr>
        <w:t>MPC’s </w:t>
      </w:r>
      <w:r>
        <w:rPr>
          <w:color w:val="231F20"/>
          <w:w w:val="95"/>
        </w:rPr>
        <w:t>forecast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peak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almost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½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percentage</w:t>
      </w:r>
      <w:r>
        <w:rPr>
          <w:color w:val="231F20"/>
          <w:spacing w:val="-27"/>
        </w:rPr>
        <w:t> </w:t>
      </w:r>
      <w:r>
        <w:rPr>
          <w:color w:val="231F20"/>
        </w:rPr>
        <w:t>point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about</w:t>
      </w:r>
      <w:r>
        <w:rPr>
          <w:color w:val="231F20"/>
          <w:spacing w:val="-27"/>
        </w:rPr>
        <w:t> </w:t>
      </w:r>
      <w:r>
        <w:rPr>
          <w:color w:val="231F20"/>
        </w:rPr>
        <w:t>18</w:t>
      </w:r>
      <w:r>
        <w:rPr>
          <w:color w:val="231F20"/>
          <w:spacing w:val="-27"/>
        </w:rPr>
        <w:t> </w:t>
      </w:r>
      <w:r>
        <w:rPr>
          <w:color w:val="231F20"/>
        </w:rPr>
        <w:t>months’</w:t>
      </w:r>
      <w:r>
        <w:rPr>
          <w:color w:val="231F20"/>
          <w:spacing w:val="-29"/>
        </w:rPr>
        <w:t> </w:t>
      </w:r>
      <w:r>
        <w:rPr>
          <w:color w:val="231F20"/>
        </w:rPr>
        <w:t>time.</w:t>
      </w:r>
    </w:p>
    <w:p>
      <w:pPr>
        <w:pStyle w:val="Heading5"/>
        <w:spacing w:before="200"/>
        <w:ind w:left="169"/>
      </w:pPr>
      <w:r>
        <w:rPr>
          <w:color w:val="A70740"/>
        </w:rPr>
        <w:t>Energy prices</w:t>
      </w:r>
    </w:p>
    <w:p>
      <w:pPr>
        <w:pStyle w:val="BodyText"/>
        <w:spacing w:line="268" w:lineRule="auto" w:before="23"/>
        <w:ind w:left="169" w:right="302"/>
      </w:pPr>
      <w:r>
        <w:rPr>
          <w:color w:val="231F20"/>
        </w:rPr>
        <w:t>UK</w:t>
      </w:r>
      <w:r>
        <w:rPr>
          <w:color w:val="231F20"/>
          <w:spacing w:val="-44"/>
        </w:rPr>
        <w:t> </w:t>
      </w:r>
      <w:r>
        <w:rPr>
          <w:color w:val="231F20"/>
        </w:rPr>
        <w:t>consumer</w:t>
      </w:r>
      <w:r>
        <w:rPr>
          <w:color w:val="231F20"/>
          <w:spacing w:val="-44"/>
        </w:rPr>
        <w:t> </w:t>
      </w:r>
      <w:r>
        <w:rPr>
          <w:color w:val="231F20"/>
        </w:rPr>
        <w:t>energy</w:t>
      </w:r>
      <w:r>
        <w:rPr>
          <w:color w:val="231F20"/>
          <w:spacing w:val="-44"/>
        </w:rPr>
        <w:t> </w:t>
      </w:r>
      <w:r>
        <w:rPr>
          <w:color w:val="231F20"/>
        </w:rPr>
        <w:t>prices</w:t>
      </w:r>
      <w:r>
        <w:rPr>
          <w:color w:val="231F20"/>
          <w:spacing w:val="-46"/>
        </w:rPr>
        <w:t> </w:t>
      </w:r>
      <w:r>
        <w:rPr>
          <w:color w:val="231F20"/>
        </w:rPr>
        <w:t>depend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global</w:t>
      </w:r>
      <w:r>
        <w:rPr>
          <w:color w:val="231F20"/>
          <w:spacing w:val="-44"/>
        </w:rPr>
        <w:t> </w:t>
      </w:r>
      <w:r>
        <w:rPr>
          <w:color w:val="231F20"/>
        </w:rPr>
        <w:t>commodity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 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passed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straight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petrol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prices;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natural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utility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2013,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when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0"/>
          <w:cols w:num="2" w:equalWidth="0">
            <w:col w:w="4595" w:space="736"/>
            <w:col w:w="5559"/>
          </w:cols>
        </w:sectPr>
      </w:pPr>
    </w:p>
    <w:p>
      <w:pPr>
        <w:spacing w:line="259" w:lineRule="auto" w:before="110"/>
        <w:ind w:left="197" w:right="22" w:firstLine="0"/>
        <w:jc w:val="left"/>
        <w:rPr>
          <w:sz w:val="18"/>
        </w:rPr>
      </w:pPr>
      <w:bookmarkStart w:name="4.3 Domestic costs" w:id="54"/>
      <w:bookmarkEnd w:id="54"/>
      <w:r>
        <w:rPr/>
      </w:r>
      <w:r>
        <w:rPr>
          <w:b/>
          <w:color w:val="A70740"/>
          <w:w w:val="95"/>
          <w:sz w:val="18"/>
        </w:rPr>
        <w:t>Chart 4.4 </w:t>
      </w:r>
      <w:r>
        <w:rPr>
          <w:color w:val="A70740"/>
          <w:w w:val="95"/>
          <w:sz w:val="18"/>
        </w:rPr>
        <w:t>Sterling’s appreciation weighing on UK non-fuel </w:t>
      </w:r>
      <w:r>
        <w:rPr>
          <w:color w:val="A70740"/>
          <w:sz w:val="18"/>
        </w:rPr>
        <w:t>import prices</w:t>
      </w:r>
    </w:p>
    <w:p>
      <w:pPr>
        <w:spacing w:before="18"/>
        <w:ind w:left="197" w:right="0" w:firstLine="0"/>
        <w:jc w:val="left"/>
        <w:rPr>
          <w:sz w:val="16"/>
        </w:rPr>
      </w:pPr>
      <w:r>
        <w:rPr>
          <w:color w:val="231F20"/>
          <w:sz w:val="16"/>
        </w:rPr>
        <w:t>UK import prices and foreign export prices excluding fuel</w:t>
      </w:r>
    </w:p>
    <w:p>
      <w:pPr>
        <w:spacing w:before="134"/>
        <w:ind w:left="2147" w:right="0" w:firstLine="0"/>
        <w:jc w:val="left"/>
        <w:rPr>
          <w:sz w:val="12"/>
        </w:rPr>
      </w:pPr>
      <w:r>
        <w:rPr/>
        <w:pict>
          <v:group style="position:absolute;margin-left:40.886002pt;margin-top:14.62956pt;width:184.3pt;height:142.3pt;mso-position-horizontal-relative:page;mso-position-vertical-relative:paragraph;z-index:-20577280" coordorigin="818,293" coordsize="3686,2846">
            <v:rect style="position:absolute;left:822;top:297;width:3676;height:2836" filled="false" stroked="true" strokeweight=".5pt" strokecolor="#231f20">
              <v:stroke dashstyle="solid"/>
            </v:rect>
            <v:line style="position:absolute" from="4389,2780" to="4503,2780" stroked="true" strokeweight=".5pt" strokecolor="#231f20">
              <v:stroke dashstyle="solid"/>
            </v:line>
            <v:line style="position:absolute" from="4389,2426" to="4503,2426" stroked="true" strokeweight=".5pt" strokecolor="#231f20">
              <v:stroke dashstyle="solid"/>
            </v:line>
            <v:line style="position:absolute" from="4389,2072" to="4503,2072" stroked="true" strokeweight=".5pt" strokecolor="#231f20">
              <v:stroke dashstyle="solid"/>
            </v:line>
            <v:line style="position:absolute" from="4389,1718" to="4503,1718" stroked="true" strokeweight=".5pt" strokecolor="#231f20">
              <v:stroke dashstyle="solid"/>
            </v:line>
            <v:line style="position:absolute" from="4389,1364" to="4503,1364" stroked="true" strokeweight=".5pt" strokecolor="#231f20">
              <v:stroke dashstyle="solid"/>
            </v:line>
            <v:line style="position:absolute" from="4389,1009" to="4503,1009" stroked="true" strokeweight=".5pt" strokecolor="#231f20">
              <v:stroke dashstyle="solid"/>
            </v:line>
            <v:line style="position:absolute" from="4389,655" to="4503,655" stroked="true" strokeweight=".5pt" strokecolor="#231f20">
              <v:stroke dashstyle="solid"/>
            </v:line>
            <v:line style="position:absolute" from="991,3025" to="991,3138" stroked="true" strokeweight=".5pt" strokecolor="#231f20">
              <v:stroke dashstyle="solid"/>
            </v:line>
            <v:line style="position:absolute" from="1468,3025" to="1468,3138" stroked="true" strokeweight=".5pt" strokecolor="#231f20">
              <v:stroke dashstyle="solid"/>
            </v:line>
            <v:line style="position:absolute" from="1944,3025" to="1944,3138" stroked="true" strokeweight=".5pt" strokecolor="#231f20">
              <v:stroke dashstyle="solid"/>
            </v:line>
            <v:line style="position:absolute" from="2421,3025" to="2421,3138" stroked="true" strokeweight=".5pt" strokecolor="#231f20">
              <v:stroke dashstyle="solid"/>
            </v:line>
            <v:line style="position:absolute" from="2898,3025" to="2898,3138" stroked="true" strokeweight=".5pt" strokecolor="#231f20">
              <v:stroke dashstyle="solid"/>
            </v:line>
            <v:line style="position:absolute" from="3374,3025" to="3374,3138" stroked="true" strokeweight=".5pt" strokecolor="#231f20">
              <v:stroke dashstyle="solid"/>
            </v:line>
            <v:line style="position:absolute" from="3851,3025" to="3851,3138" stroked="true" strokeweight=".5pt" strokecolor="#231f20">
              <v:stroke dashstyle="solid"/>
            </v:line>
            <v:line style="position:absolute" from="4328,3025" to="4328,3138" stroked="true" strokeweight=".5pt" strokecolor="#231f20">
              <v:stroke dashstyle="solid"/>
            </v:line>
            <v:shape style="position:absolute;left:990;top:2425;width:3337;height:2" coordorigin="991,2426" coordsize="3337,0" path="m991,2426l991,2426,4208,2426,4328,2426e" filled="false" stroked="true" strokeweight=".5pt" strokecolor="#231f20">
              <v:path arrowok="t"/>
              <v:stroke dashstyle="solid"/>
            </v:shape>
            <v:line style="position:absolute" from="818,659" to="931,659" stroked="true" strokeweight=".5pt" strokecolor="#231f20">
              <v:stroke dashstyle="solid"/>
            </v:line>
            <v:line style="position:absolute" from="818,1013" to="931,1013" stroked="true" strokeweight=".5pt" strokecolor="#231f20">
              <v:stroke dashstyle="solid"/>
            </v:line>
            <v:line style="position:absolute" from="818,1367" to="931,1367" stroked="true" strokeweight=".5pt" strokecolor="#231f20">
              <v:stroke dashstyle="solid"/>
            </v:line>
            <v:line style="position:absolute" from="818,1721" to="931,1721" stroked="true" strokeweight=".5pt" strokecolor="#231f20">
              <v:stroke dashstyle="solid"/>
            </v:line>
            <v:line style="position:absolute" from="818,2075" to="931,2075" stroked="true" strokeweight=".5pt" strokecolor="#231f20">
              <v:stroke dashstyle="solid"/>
            </v:line>
            <v:line style="position:absolute" from="818,2429" to="931,2429" stroked="true" strokeweight=".5pt" strokecolor="#231f20">
              <v:stroke dashstyle="solid"/>
            </v:line>
            <v:line style="position:absolute" from="818,2783" to="931,2783" stroked="true" strokeweight=".5pt" strokecolor="#231f20">
              <v:stroke dashstyle="solid"/>
            </v:line>
            <v:shape style="position:absolute;left:990;top:1508;width:3337;height:1154" coordorigin="991,1509" coordsize="3337,1154" path="m991,2382l1110,2283,1229,2394,1348,2271,1468,1987,1587,1840,1706,1660,1825,1509,1944,1569,2063,1993,2183,2206,2302,2395,2421,2472,2540,2163,2659,2168,2778,2120,2898,2153,3017,2129,3136,1975,3255,2183,3374,2302,3493,2526,3613,2662,3732,2544,3851,2339,3970,2375,4089,2286,4208,2373,4328,2628e" filled="false" stroked="true" strokeweight="1pt" strokecolor="#00558b">
              <v:path arrowok="t"/>
              <v:stroke dashstyle="solid"/>
            </v:shape>
            <v:shape style="position:absolute;left:990;top:2024;width:3337;height:798" coordorigin="991,2024" coordsize="3337,798" path="m991,2256l1110,2270,1229,2301,1348,2257,1468,2187,1587,2097,1706,2024,1825,2219,1944,2515,2063,2734,2183,2822,2302,2642,2421,2375,2540,2170,2659,2120,2778,2121,2898,2033,3017,2086,3136,2119,3255,2142,3374,2264,3493,2321,3613,2357,3732,2364,3851,2395,3970,2424,4089,2420,4208,2424,4328,2433e" filled="false" stroked="true" strokeweight="1.0pt" strokecolor="#75c043">
              <v:path arrowok="t"/>
              <v:stroke dashstyle="solid"/>
            </v:shape>
            <v:shape style="position:absolute;left:990;top:681;width:3337;height:2187" coordorigin="991,682" coordsize="3337,2187" path="m991,2663l1110,2549,1229,2444,1348,2106,1468,1516,1587,1213,1706,990,1825,682,1944,886,2063,1749,2183,2115,2302,2346,2421,2544,2540,2051,2659,2022,2778,2115,2898,2147,3017,2044,3136,1884,3255,2144,3374,2292,3493,2636,3613,2765,3732,2645,3851,2322,3970,2197,4089,2178,4208,2425,4328,2868e" filled="false" stroked="true" strokeweight="1pt" strokecolor="#f6891f">
              <v:path arrowok="t"/>
              <v:stroke dashstyle="solid"/>
            </v:shape>
            <v:line style="position:absolute" from="2547,1111" to="1950,1492" stroked="true" strokeweight=".5pt" strokecolor="#231f20">
              <v:stroke dashstyle="solid"/>
            </v:line>
            <v:shape style="position:absolute;left:1893;top:1461;width:85;height:67" coordorigin="1893,1462" coordsize="85,67" path="m1951,1462l1908,1515,1893,1529,1902,1525,1978,1504,1951,1462xe" filled="true" fillcolor="#231f20" stroked="false">
              <v:path arrowok="t"/>
              <v:fill type="solid"/>
            </v:shape>
            <v:shape style="position:absolute;left:1046;top:479;width:2423;height:632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Foreign export prices in sterling terms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  <w:p>
                    <w:pPr>
                      <w:spacing w:line="240" w:lineRule="auto" w:before="7"/>
                      <w:rPr>
                        <w:sz w:val="24"/>
                      </w:rPr>
                    </w:pPr>
                  </w:p>
                  <w:p>
                    <w:pPr>
                      <w:spacing w:before="1"/>
                      <w:ind w:left="1115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UK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import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deflator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146;top:2778;width:2052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Foreign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export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prices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foreign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currency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Percentage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w w:val="95"/>
          <w:sz w:val="12"/>
        </w:rPr>
        <w:t>changes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30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630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25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63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630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15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63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63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10"/>
        <w:ind w:left="394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5" w:lineRule="exact" w:before="19"/>
        <w:ind w:left="399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2" w:lineRule="exact" w:before="0"/>
        <w:ind w:left="395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36"/>
        <w:ind w:left="0" w:right="63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6"/>
        <w:rPr>
          <w:sz w:val="18"/>
        </w:rPr>
      </w:pPr>
    </w:p>
    <w:p>
      <w:pPr>
        <w:spacing w:line="134" w:lineRule="exact" w:before="0"/>
        <w:ind w:left="3950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tabs>
          <w:tab w:pos="979" w:val="left" w:leader="none"/>
          <w:tab w:pos="1456" w:val="left" w:leader="none"/>
          <w:tab w:pos="1932" w:val="left" w:leader="none"/>
          <w:tab w:pos="2415" w:val="left" w:leader="none"/>
          <w:tab w:pos="2906" w:val="left" w:leader="none"/>
          <w:tab w:pos="3422" w:val="left" w:leader="none"/>
        </w:tabs>
        <w:spacing w:line="134" w:lineRule="exact" w:before="0"/>
        <w:ind w:left="502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14</w:t>
      </w:r>
    </w:p>
    <w:p>
      <w:pPr>
        <w:pStyle w:val="BodyText"/>
        <w:spacing w:before="7"/>
        <w:rPr>
          <w:sz w:val="13"/>
        </w:rPr>
      </w:pPr>
    </w:p>
    <w:p>
      <w:pPr>
        <w:spacing w:line="244" w:lineRule="auto" w:before="0"/>
        <w:ind w:left="197" w:right="673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CEIC,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Eurostat,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44"/>
        </w:numPr>
        <w:tabs>
          <w:tab w:pos="368" w:val="left" w:leader="none"/>
        </w:tabs>
        <w:spacing w:line="244" w:lineRule="auto" w:before="0" w:after="0"/>
        <w:ind w:left="367" w:right="262" w:hanging="171"/>
        <w:jc w:val="left"/>
        <w:rPr>
          <w:sz w:val="11"/>
        </w:rPr>
      </w:pPr>
      <w:r>
        <w:rPr>
          <w:color w:val="231F20"/>
          <w:w w:val="95"/>
          <w:sz w:val="11"/>
        </w:rPr>
        <w:t>Domestic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non-oil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49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weighted according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imports,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effective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exchange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sample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does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include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major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oil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exporters.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Q1,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export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Cyprus, </w:t>
      </w:r>
      <w:r>
        <w:rPr>
          <w:color w:val="231F20"/>
          <w:w w:val="90"/>
          <w:sz w:val="11"/>
        </w:rPr>
        <w:t>Iceland,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Ireland,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Pakistan,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Portugal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Switzerland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assumed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grow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same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as </w:t>
      </w:r>
      <w:r>
        <w:rPr>
          <w:color w:val="231F20"/>
          <w:sz w:val="11"/>
        </w:rPr>
        <w:t>export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rest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world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euro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area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United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States.</w:t>
      </w:r>
    </w:p>
    <w:p>
      <w:pPr>
        <w:pStyle w:val="ListParagraph"/>
        <w:numPr>
          <w:ilvl w:val="0"/>
          <w:numId w:val="44"/>
        </w:numPr>
        <w:tabs>
          <w:tab w:pos="368" w:val="left" w:leader="none"/>
        </w:tabs>
        <w:spacing w:line="126" w:lineRule="exact" w:before="0" w:after="0"/>
        <w:ind w:left="367" w:right="0" w:hanging="171"/>
        <w:jc w:val="left"/>
        <w:rPr>
          <w:sz w:val="11"/>
        </w:rPr>
      </w:pPr>
      <w:r>
        <w:rPr>
          <w:color w:val="231F20"/>
          <w:sz w:val="11"/>
        </w:rPr>
        <w:t>Goods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deflator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fuels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ListParagraph"/>
        <w:numPr>
          <w:ilvl w:val="0"/>
          <w:numId w:val="44"/>
        </w:numPr>
        <w:tabs>
          <w:tab w:pos="368" w:val="left" w:leader="none"/>
        </w:tabs>
        <w:spacing w:line="240" w:lineRule="auto" w:before="2" w:after="0"/>
        <w:ind w:left="367" w:right="0" w:hanging="171"/>
        <w:jc w:val="left"/>
        <w:rPr>
          <w:sz w:val="11"/>
        </w:rPr>
      </w:pPr>
      <w:r>
        <w:rPr>
          <w:color w:val="231F20"/>
          <w:sz w:val="11"/>
        </w:rPr>
        <w:t>Domestic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currency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non-oil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export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footnote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(a).</w:t>
      </w:r>
    </w:p>
    <w:p>
      <w:pPr>
        <w:pStyle w:val="BodyText"/>
        <w:spacing w:before="6"/>
        <w:rPr>
          <w:sz w:val="17"/>
        </w:rPr>
      </w:pPr>
    </w:p>
    <w:p>
      <w:pPr>
        <w:pStyle w:val="BodyText"/>
        <w:spacing w:line="20" w:lineRule="exact"/>
        <w:ind w:left="178" w:right="-116"/>
        <w:rPr>
          <w:sz w:val="2"/>
        </w:rPr>
      </w:pPr>
      <w:r>
        <w:rPr>
          <w:sz w:val="2"/>
        </w:rPr>
        <w:pict>
          <v:group style="width:227.7pt;height:.7pt;mso-position-horizontal-relative:char;mso-position-vertical-relative:line" coordorigin="0,0" coordsize="4554,14">
            <v:line style="position:absolute" from="0,7" to="4554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85" w:right="22" w:firstLine="0"/>
        <w:jc w:val="left"/>
        <w:rPr>
          <w:sz w:val="18"/>
        </w:rPr>
      </w:pPr>
      <w:r>
        <w:rPr>
          <w:b/>
          <w:color w:val="A70740"/>
          <w:w w:val="95"/>
          <w:sz w:val="18"/>
        </w:rPr>
        <w:t>Chart</w:t>
      </w:r>
      <w:r>
        <w:rPr>
          <w:b/>
          <w:color w:val="A70740"/>
          <w:spacing w:val="-22"/>
          <w:w w:val="95"/>
          <w:sz w:val="18"/>
        </w:rPr>
        <w:t> </w:t>
      </w:r>
      <w:r>
        <w:rPr>
          <w:b/>
          <w:color w:val="A70740"/>
          <w:w w:val="95"/>
          <w:sz w:val="18"/>
        </w:rPr>
        <w:t>4.5</w:t>
      </w:r>
      <w:r>
        <w:rPr>
          <w:b/>
          <w:color w:val="A70740"/>
          <w:spacing w:val="6"/>
          <w:w w:val="95"/>
          <w:sz w:val="18"/>
        </w:rPr>
        <w:t> </w:t>
      </w:r>
      <w:r>
        <w:rPr>
          <w:color w:val="A70740"/>
          <w:w w:val="95"/>
          <w:sz w:val="18"/>
        </w:rPr>
        <w:t>Sterling</w:t>
      </w:r>
      <w:r>
        <w:rPr>
          <w:color w:val="A70740"/>
          <w:spacing w:val="-23"/>
          <w:w w:val="95"/>
          <w:sz w:val="18"/>
        </w:rPr>
        <w:t> </w:t>
      </w:r>
      <w:r>
        <w:rPr>
          <w:color w:val="A70740"/>
          <w:w w:val="95"/>
          <w:sz w:val="18"/>
        </w:rPr>
        <w:t>oil</w:t>
      </w:r>
      <w:r>
        <w:rPr>
          <w:color w:val="A70740"/>
          <w:spacing w:val="-20"/>
          <w:w w:val="95"/>
          <w:sz w:val="18"/>
        </w:rPr>
        <w:t> </w:t>
      </w:r>
      <w:r>
        <w:rPr>
          <w:color w:val="A70740"/>
          <w:w w:val="95"/>
          <w:sz w:val="18"/>
        </w:rPr>
        <w:t>price</w:t>
      </w:r>
      <w:r>
        <w:rPr>
          <w:color w:val="A70740"/>
          <w:spacing w:val="-25"/>
          <w:w w:val="95"/>
          <w:sz w:val="18"/>
        </w:rPr>
        <w:t> </w:t>
      </w:r>
      <w:r>
        <w:rPr>
          <w:color w:val="A70740"/>
          <w:w w:val="95"/>
          <w:sz w:val="18"/>
        </w:rPr>
        <w:t>futures</w:t>
      </w:r>
      <w:r>
        <w:rPr>
          <w:color w:val="A70740"/>
          <w:spacing w:val="-20"/>
          <w:w w:val="95"/>
          <w:sz w:val="18"/>
        </w:rPr>
        <w:t> </w:t>
      </w:r>
      <w:r>
        <w:rPr>
          <w:color w:val="A70740"/>
          <w:w w:val="95"/>
          <w:sz w:val="18"/>
        </w:rPr>
        <w:t>a</w:t>
      </w:r>
      <w:r>
        <w:rPr>
          <w:color w:val="A70740"/>
          <w:spacing w:val="-23"/>
          <w:w w:val="95"/>
          <w:sz w:val="18"/>
        </w:rPr>
        <w:t> </w:t>
      </w:r>
      <w:r>
        <w:rPr>
          <w:color w:val="A70740"/>
          <w:w w:val="95"/>
          <w:sz w:val="18"/>
        </w:rPr>
        <w:t>touch</w:t>
      </w:r>
      <w:r>
        <w:rPr>
          <w:color w:val="A70740"/>
          <w:spacing w:val="-21"/>
          <w:w w:val="95"/>
          <w:sz w:val="18"/>
        </w:rPr>
        <w:t> </w:t>
      </w:r>
      <w:r>
        <w:rPr>
          <w:color w:val="A70740"/>
          <w:w w:val="95"/>
          <w:sz w:val="18"/>
        </w:rPr>
        <w:t>higher,</w:t>
      </w:r>
      <w:r>
        <w:rPr>
          <w:color w:val="A70740"/>
          <w:spacing w:val="-20"/>
          <w:w w:val="95"/>
          <w:sz w:val="18"/>
        </w:rPr>
        <w:t> </w:t>
      </w:r>
      <w:r>
        <w:rPr>
          <w:color w:val="A70740"/>
          <w:w w:val="95"/>
          <w:sz w:val="18"/>
        </w:rPr>
        <w:t>gas</w:t>
      </w:r>
      <w:r>
        <w:rPr>
          <w:color w:val="A70740"/>
          <w:spacing w:val="-21"/>
          <w:w w:val="95"/>
          <w:sz w:val="18"/>
        </w:rPr>
        <w:t> </w:t>
      </w:r>
      <w:r>
        <w:rPr>
          <w:color w:val="A70740"/>
          <w:w w:val="95"/>
          <w:sz w:val="18"/>
        </w:rPr>
        <w:t>price </w:t>
      </w:r>
      <w:r>
        <w:rPr>
          <w:color w:val="A70740"/>
          <w:sz w:val="18"/>
        </w:rPr>
        <w:t>futures</w:t>
      </w:r>
      <w:r>
        <w:rPr>
          <w:color w:val="A70740"/>
          <w:spacing w:val="-14"/>
          <w:sz w:val="18"/>
        </w:rPr>
        <w:t> </w:t>
      </w:r>
      <w:r>
        <w:rPr>
          <w:color w:val="A70740"/>
          <w:sz w:val="18"/>
        </w:rPr>
        <w:t>lower</w:t>
      </w:r>
    </w:p>
    <w:p>
      <w:pPr>
        <w:spacing w:before="15"/>
        <w:ind w:left="185" w:right="0" w:firstLine="0"/>
        <w:jc w:val="left"/>
        <w:rPr>
          <w:sz w:val="12"/>
        </w:rPr>
      </w:pPr>
      <w:r>
        <w:rPr>
          <w:color w:val="231F20"/>
          <w:sz w:val="16"/>
        </w:rPr>
        <w:t>Sterling oil and wholesale gas prices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 w:before="3"/>
        <w:ind w:left="185" w:right="300"/>
      </w:pPr>
      <w:r>
        <w:rPr/>
        <w:br w:type="column"/>
      </w:r>
      <w:r>
        <w:rPr>
          <w:color w:val="231F20"/>
          <w:w w:val="90"/>
        </w:rPr>
        <w:t>sterling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started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appreciate,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  <w:w w:val="95"/>
        </w:rPr>
        <w:t>around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15%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4.5),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sterling’s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dollar </w:t>
      </w:r>
      <w:r>
        <w:rPr>
          <w:color w:val="231F20"/>
        </w:rPr>
        <w:t>compounded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small</w:t>
      </w:r>
      <w:r>
        <w:rPr>
          <w:color w:val="231F20"/>
          <w:spacing w:val="-43"/>
        </w:rPr>
        <w:t> </w:t>
      </w:r>
      <w:r>
        <w:rPr>
          <w:color w:val="231F20"/>
        </w:rPr>
        <w:t>fall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dollar</w:t>
      </w:r>
      <w:r>
        <w:rPr>
          <w:color w:val="231F20"/>
          <w:spacing w:val="-42"/>
        </w:rPr>
        <w:t> </w:t>
      </w:r>
      <w:r>
        <w:rPr>
          <w:color w:val="231F20"/>
        </w:rPr>
        <w:t>oil</w:t>
      </w:r>
      <w:r>
        <w:rPr>
          <w:color w:val="231F20"/>
          <w:spacing w:val="-40"/>
        </w:rPr>
        <w:t> </w:t>
      </w:r>
      <w:r>
        <w:rPr>
          <w:color w:val="231F20"/>
        </w:rPr>
        <w:t>price.</w:t>
      </w:r>
      <w:r>
        <w:rPr>
          <w:color w:val="231F20"/>
          <w:spacing w:val="-23"/>
        </w:rPr>
        <w:t> </w:t>
      </w:r>
      <w:r>
        <w:rPr>
          <w:color w:val="231F20"/>
        </w:rPr>
        <w:t>Oil</w:t>
      </w:r>
      <w:r>
        <w:rPr>
          <w:color w:val="231F20"/>
          <w:spacing w:val="-40"/>
        </w:rPr>
        <w:t> </w:t>
      </w:r>
      <w:r>
        <w:rPr>
          <w:color w:val="231F20"/>
        </w:rPr>
        <w:t>prices depend</w:t>
      </w:r>
      <w:r>
        <w:rPr>
          <w:color w:val="231F20"/>
          <w:spacing w:val="-42"/>
        </w:rPr>
        <w:t> </w:t>
      </w:r>
      <w:r>
        <w:rPr>
          <w:color w:val="231F20"/>
        </w:rPr>
        <w:t>heavily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outlook</w:t>
      </w:r>
      <w:r>
        <w:rPr>
          <w:color w:val="231F20"/>
          <w:spacing w:val="-44"/>
        </w:rPr>
        <w:t> </w:t>
      </w:r>
      <w:r>
        <w:rPr>
          <w:color w:val="231F20"/>
        </w:rPr>
        <w:t>for,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risks</w:t>
      </w:r>
      <w:r>
        <w:rPr>
          <w:color w:val="231F20"/>
          <w:spacing w:val="-44"/>
        </w:rPr>
        <w:t> </w:t>
      </w:r>
      <w:r>
        <w:rPr>
          <w:color w:val="231F20"/>
        </w:rPr>
        <w:t>to,</w:t>
      </w:r>
      <w:r>
        <w:rPr>
          <w:color w:val="231F20"/>
          <w:spacing w:val="-44"/>
        </w:rPr>
        <w:t> </w:t>
      </w:r>
      <w:r>
        <w:rPr>
          <w:color w:val="231F20"/>
        </w:rPr>
        <w:t>future</w:t>
      </w:r>
      <w:r>
        <w:rPr>
          <w:color w:val="231F20"/>
          <w:spacing w:val="-43"/>
        </w:rPr>
        <w:t> </w:t>
      </w:r>
      <w:r>
        <w:rPr>
          <w:color w:val="231F20"/>
        </w:rPr>
        <w:t>oil </w:t>
      </w:r>
      <w:r>
        <w:rPr>
          <w:color w:val="231F20"/>
          <w:w w:val="90"/>
        </w:rPr>
        <w:t>supply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growth.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about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oil-producing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regions,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  <w:w w:val="90"/>
        </w:rPr>
        <w:t>Iraq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Libya,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dollar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spot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changed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during </w:t>
      </w:r>
      <w:r>
        <w:rPr>
          <w:color w:val="231F20"/>
        </w:rPr>
        <w:t>2014,</w:t>
      </w:r>
      <w:r>
        <w:rPr>
          <w:color w:val="231F20"/>
          <w:spacing w:val="-40"/>
        </w:rPr>
        <w:t> </w:t>
      </w:r>
      <w:r>
        <w:rPr>
          <w:color w:val="231F20"/>
        </w:rPr>
        <w:t>although</w:t>
      </w:r>
      <w:r>
        <w:rPr>
          <w:color w:val="231F20"/>
          <w:spacing w:val="-42"/>
        </w:rPr>
        <w:t> </w:t>
      </w:r>
      <w:r>
        <w:rPr>
          <w:color w:val="231F20"/>
        </w:rPr>
        <w:t>futures</w:t>
      </w:r>
      <w:r>
        <w:rPr>
          <w:color w:val="231F20"/>
          <w:spacing w:val="-40"/>
        </w:rPr>
        <w:t> </w:t>
      </w:r>
      <w:r>
        <w:rPr>
          <w:color w:val="231F20"/>
        </w:rPr>
        <w:t>prices</w:t>
      </w:r>
      <w:r>
        <w:rPr>
          <w:color w:val="231F20"/>
          <w:spacing w:val="-41"/>
        </w:rPr>
        <w:t> </w:t>
      </w:r>
      <w:r>
        <w:rPr>
          <w:color w:val="231F20"/>
        </w:rPr>
        <w:t>were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touch</w:t>
      </w:r>
      <w:r>
        <w:rPr>
          <w:color w:val="231F20"/>
          <w:spacing w:val="-40"/>
        </w:rPr>
        <w:t> </w:t>
      </w:r>
      <w:r>
        <w:rPr>
          <w:color w:val="231F20"/>
        </w:rPr>
        <w:t>higher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</w:p>
    <w:p>
      <w:pPr>
        <w:pStyle w:val="BodyText"/>
        <w:spacing w:line="231" w:lineRule="exact"/>
        <w:ind w:left="185"/>
      </w:pPr>
      <w:r>
        <w:rPr>
          <w:color w:val="231F20"/>
        </w:rPr>
        <w:t>run-up to the August </w:t>
      </w:r>
      <w:r>
        <w:rPr>
          <w:i/>
          <w:color w:val="231F20"/>
        </w:rPr>
        <w:t>Report </w:t>
      </w:r>
      <w:r>
        <w:rPr>
          <w:color w:val="231F20"/>
        </w:rPr>
        <w:t>than three months earlier.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268" w:lineRule="auto" w:before="1"/>
        <w:ind w:left="185" w:right="300"/>
      </w:pPr>
      <w:r>
        <w:rPr>
          <w:color w:val="231F20"/>
          <w:w w:val="95"/>
        </w:rPr>
        <w:t>Movements in gas prices also affect CPI inflation, through </w:t>
      </w:r>
      <w:r>
        <w:rPr>
          <w:color w:val="231F20"/>
          <w:w w:val="90"/>
        </w:rPr>
        <w:t>households’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businesses’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utility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bills.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spot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fallen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steadily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2014,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almost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45%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than 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2013.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however, </w:t>
      </w:r>
      <w:r>
        <w:rPr>
          <w:color w:val="231F20"/>
        </w:rPr>
        <w:t>expected</w:t>
      </w:r>
      <w:r>
        <w:rPr>
          <w:color w:val="231F20"/>
          <w:spacing w:val="-43"/>
        </w:rPr>
        <w:t> </w:t>
      </w:r>
      <w:r>
        <w:rPr>
          <w:color w:val="231F20"/>
        </w:rPr>
        <w:t>largely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unwind: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gas</w:t>
      </w:r>
      <w:r>
        <w:rPr>
          <w:color w:val="231F20"/>
          <w:spacing w:val="-44"/>
        </w:rPr>
        <w:t> </w:t>
      </w:r>
      <w:r>
        <w:rPr>
          <w:color w:val="231F20"/>
        </w:rPr>
        <w:t>futures</w:t>
      </w:r>
      <w:r>
        <w:rPr>
          <w:color w:val="231F20"/>
          <w:spacing w:val="-43"/>
        </w:rPr>
        <w:t> </w:t>
      </w:r>
      <w:r>
        <w:rPr>
          <w:color w:val="231F20"/>
        </w:rPr>
        <w:t>curve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only </w:t>
      </w:r>
      <w:r>
        <w:rPr>
          <w:color w:val="231F20"/>
          <w:w w:val="95"/>
        </w:rPr>
        <w:t>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4%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ago.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Nevertheless,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lower wholesale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domestic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2015,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compared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2½%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5).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spot </w:t>
      </w:r>
      <w:r>
        <w:rPr>
          <w:color w:val="231F20"/>
        </w:rPr>
        <w:t>gas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  <w:r>
        <w:rPr>
          <w:color w:val="231F20"/>
          <w:spacing w:val="-44"/>
        </w:rPr>
        <w:t> </w:t>
      </w:r>
      <w:r>
        <w:rPr>
          <w:color w:val="231F20"/>
        </w:rPr>
        <w:t>during</w:t>
      </w:r>
      <w:r>
        <w:rPr>
          <w:color w:val="231F20"/>
          <w:spacing w:val="-42"/>
        </w:rPr>
        <w:t> </w:t>
      </w:r>
      <w:r>
        <w:rPr>
          <w:color w:val="231F20"/>
        </w:rPr>
        <w:t>2014</w:t>
      </w:r>
      <w:r>
        <w:rPr>
          <w:color w:val="231F20"/>
          <w:spacing w:val="-42"/>
        </w:rPr>
        <w:t> </w:t>
      </w:r>
      <w:r>
        <w:rPr>
          <w:color w:val="231F20"/>
        </w:rPr>
        <w:t>probably</w:t>
      </w:r>
      <w:r>
        <w:rPr>
          <w:color w:val="231F20"/>
          <w:spacing w:val="-42"/>
        </w:rPr>
        <w:t> </w:t>
      </w:r>
      <w:r>
        <w:rPr>
          <w:color w:val="231F20"/>
        </w:rPr>
        <w:t>reflect</w:t>
      </w:r>
      <w:r>
        <w:rPr>
          <w:color w:val="231F20"/>
          <w:spacing w:val="-42"/>
        </w:rPr>
        <w:t> </w:t>
      </w:r>
      <w:r>
        <w:rPr>
          <w:color w:val="231F20"/>
        </w:rPr>
        <w:t>historically</w:t>
      </w:r>
      <w:r>
        <w:rPr>
          <w:color w:val="231F20"/>
          <w:spacing w:val="-42"/>
        </w:rPr>
        <w:t> </w:t>
      </w:r>
      <w:r>
        <w:rPr>
          <w:color w:val="231F20"/>
        </w:rPr>
        <w:t>high </w:t>
      </w:r>
      <w:r>
        <w:rPr>
          <w:color w:val="231F20"/>
          <w:w w:val="90"/>
        </w:rPr>
        <w:t>European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inventories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warm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winter,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lower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imported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substitutes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coal.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6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date, </w:t>
      </w:r>
      <w:r>
        <w:rPr>
          <w:color w:val="231F20"/>
        </w:rPr>
        <w:t>there</w:t>
      </w:r>
      <w:r>
        <w:rPr>
          <w:color w:val="231F20"/>
          <w:spacing w:val="-38"/>
        </w:rPr>
        <w:t> </w:t>
      </w:r>
      <w:r>
        <w:rPr>
          <w:color w:val="231F20"/>
        </w:rPr>
        <w:t>has</w:t>
      </w:r>
      <w:r>
        <w:rPr>
          <w:color w:val="231F20"/>
          <w:spacing w:val="-38"/>
        </w:rPr>
        <w:t> </w:t>
      </w:r>
      <w:r>
        <w:rPr>
          <w:color w:val="231F20"/>
        </w:rPr>
        <w:t>been</w:t>
      </w:r>
      <w:r>
        <w:rPr>
          <w:color w:val="231F20"/>
          <w:spacing w:val="-38"/>
        </w:rPr>
        <w:t> </w:t>
      </w:r>
      <w:r>
        <w:rPr>
          <w:color w:val="231F20"/>
        </w:rPr>
        <w:t>little</w:t>
      </w:r>
      <w:r>
        <w:rPr>
          <w:color w:val="231F20"/>
          <w:spacing w:val="-38"/>
        </w:rPr>
        <w:t> </w:t>
      </w:r>
      <w:r>
        <w:rPr>
          <w:color w:val="231F20"/>
        </w:rPr>
        <w:t>impact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37"/>
        </w:rPr>
        <w:t> </w:t>
      </w:r>
      <w:r>
        <w:rPr>
          <w:color w:val="231F20"/>
        </w:rPr>
        <w:t>gas</w:t>
      </w:r>
      <w:r>
        <w:rPr>
          <w:color w:val="231F20"/>
          <w:spacing w:val="-38"/>
        </w:rPr>
        <w:t> </w:t>
      </w:r>
      <w:r>
        <w:rPr>
          <w:color w:val="231F20"/>
        </w:rPr>
        <w:t>prices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tensions</w:t>
      </w:r>
      <w:r>
        <w:rPr>
          <w:color w:val="231F20"/>
          <w:spacing w:val="-38"/>
        </w:rPr>
        <w:t> </w:t>
      </w:r>
      <w:r>
        <w:rPr>
          <w:color w:val="231F20"/>
        </w:rPr>
        <w:t>in Ukraine.</w:t>
      </w:r>
    </w:p>
    <w:p>
      <w:pPr>
        <w:pStyle w:val="Heading3"/>
        <w:numPr>
          <w:ilvl w:val="1"/>
          <w:numId w:val="41"/>
        </w:numPr>
        <w:tabs>
          <w:tab w:pos="666" w:val="left" w:leader="none"/>
        </w:tabs>
        <w:spacing w:line="248" w:lineRule="exact" w:before="207" w:after="0"/>
        <w:ind w:left="665" w:right="0" w:hanging="481"/>
        <w:jc w:val="left"/>
      </w:pPr>
      <w:r>
        <w:rPr>
          <w:color w:val="231F20"/>
        </w:rPr>
        <w:t>Domestic</w:t>
      </w:r>
      <w:r>
        <w:rPr>
          <w:color w:val="231F20"/>
          <w:spacing w:val="-24"/>
        </w:rPr>
        <w:t> </w:t>
      </w:r>
      <w:r>
        <w:rPr>
          <w:color w:val="231F20"/>
        </w:rPr>
        <w:t>costs</w:t>
      </w:r>
    </w:p>
    <w:p>
      <w:pPr>
        <w:spacing w:after="0" w:line="248" w:lineRule="exact"/>
        <w:jc w:val="left"/>
        <w:sectPr>
          <w:headerReference w:type="default" r:id="rId75"/>
          <w:headerReference w:type="even" r:id="rId76"/>
          <w:pgSz w:w="11910" w:h="16840"/>
          <w:pgMar w:header="447" w:footer="0" w:top="1560" w:bottom="280" w:left="620" w:right="400"/>
          <w:pgNumType w:start="33"/>
          <w:cols w:num="2" w:equalWidth="0">
            <w:col w:w="4699" w:space="615"/>
            <w:col w:w="5576"/>
          </w:cols>
        </w:sectPr>
      </w:pPr>
    </w:p>
    <w:p>
      <w:pPr>
        <w:spacing w:line="686" w:lineRule="auto" w:before="2"/>
        <w:ind w:left="191" w:right="25" w:hanging="6"/>
        <w:jc w:val="left"/>
        <w:rPr>
          <w:sz w:val="12"/>
        </w:rPr>
      </w:pPr>
      <w:r>
        <w:rPr/>
        <w:pict>
          <v:group style="position:absolute;margin-left:53.594002pt;margin-top:7.789984pt;width:184.3pt;height:142.3pt;mso-position-horizontal-relative:page;mso-position-vertical-relative:paragraph;z-index:-20575232" coordorigin="1072,156" coordsize="3686,2846">
            <v:rect style="position:absolute;left:1076;top:160;width:3676;height:2836" filled="false" stroked="true" strokeweight=".5pt" strokecolor="#231f20">
              <v:stroke dashstyle="solid"/>
            </v:rect>
            <v:line style="position:absolute" from="1072,2580" to="1185,2580" stroked="true" strokeweight=".5pt" strokecolor="#231f20">
              <v:stroke dashstyle="solid"/>
            </v:line>
            <v:line style="position:absolute" from="1072,2177" to="1185,2177" stroked="true" strokeweight=".5pt" strokecolor="#231f20">
              <v:stroke dashstyle="solid"/>
            </v:line>
            <v:line style="position:absolute" from="1072,1775" to="1185,1775" stroked="true" strokeweight=".5pt" strokecolor="#231f20">
              <v:stroke dashstyle="solid"/>
            </v:line>
            <v:line style="position:absolute" from="1072,1372" to="1185,1372" stroked="true" strokeweight=".5pt" strokecolor="#231f20">
              <v:stroke dashstyle="solid"/>
            </v:line>
            <v:line style="position:absolute" from="1072,970" to="1185,970" stroked="true" strokeweight=".5pt" strokecolor="#231f20">
              <v:stroke dashstyle="solid"/>
            </v:line>
            <v:line style="position:absolute" from="1072,567" to="1185,567" stroked="true" strokeweight=".5pt" strokecolor="#231f20">
              <v:stroke dashstyle="solid"/>
            </v:line>
            <v:line style="position:absolute" from="4644,2672" to="4757,2672" stroked="true" strokeweight=".5pt" strokecolor="#231f20">
              <v:stroke dashstyle="solid"/>
            </v:line>
            <v:line style="position:absolute" from="4644,2359" to="4757,2359" stroked="true" strokeweight=".5pt" strokecolor="#231f20">
              <v:stroke dashstyle="solid"/>
            </v:line>
            <v:line style="position:absolute" from="4644,2045" to="4757,2045" stroked="true" strokeweight=".5pt" strokecolor="#231f20">
              <v:stroke dashstyle="solid"/>
            </v:line>
            <v:line style="position:absolute" from="4644,1732" to="4757,1732" stroked="true" strokeweight=".5pt" strokecolor="#231f20">
              <v:stroke dashstyle="solid"/>
            </v:line>
            <v:line style="position:absolute" from="4644,1419" to="4757,1419" stroked="true" strokeweight=".5pt" strokecolor="#231f20">
              <v:stroke dashstyle="solid"/>
            </v:line>
            <v:line style="position:absolute" from="4644,793" to="4757,793" stroked="true" strokeweight=".5pt" strokecolor="#231f20">
              <v:stroke dashstyle="solid"/>
            </v:line>
            <v:line style="position:absolute" from="4644,480" to="4757,480" stroked="true" strokeweight=".5pt" strokecolor="#231f20">
              <v:stroke dashstyle="solid"/>
            </v:line>
            <v:line style="position:absolute" from="1238,2888" to="1238,3001" stroked="true" strokeweight=".5pt" strokecolor="#231f20">
              <v:stroke dashstyle="solid"/>
            </v:line>
            <v:line style="position:absolute" from="2004,2888" to="2004,3001" stroked="true" strokeweight=".5pt" strokecolor="#231f20">
              <v:stroke dashstyle="solid"/>
            </v:line>
            <v:line style="position:absolute" from="2770,2888" to="2770,3001" stroked="true" strokeweight=".5pt" strokecolor="#231f20">
              <v:stroke dashstyle="solid"/>
            </v:line>
            <v:line style="position:absolute" from="3536,2888" to="3536,3001" stroked="true" strokeweight=".5pt" strokecolor="#231f20">
              <v:stroke dashstyle="solid"/>
            </v:line>
            <v:line style="position:absolute" from="4302,2888" to="4302,3001" stroked="true" strokeweight=".5pt" strokecolor="#231f20">
              <v:stroke dashstyle="solid"/>
            </v:line>
            <v:shape style="position:absolute;left:1228;top:455;width:3529;height:2271" type="#_x0000_t75" stroked="false">
              <v:imagedata r:id="rId77" o:title=""/>
            </v:shape>
            <v:shape style="position:absolute;left:1426;top:330;width:919;height:321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position w:val="-3"/>
                        <w:sz w:val="12"/>
                      </w:rPr>
                      <w:t>Oil</w:t>
                    </w:r>
                    <w:r>
                      <w:rPr>
                        <w:color w:val="231F20"/>
                        <w:sz w:val="11"/>
                      </w:rPr>
                      <w:t>(a)</w:t>
                    </w:r>
                  </w:p>
                  <w:p>
                    <w:pPr>
                      <w:spacing w:before="5"/>
                      <w:ind w:left="5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1535;top:2223;width:556;height:465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position w:val="-3"/>
                        <w:sz w:val="12"/>
                      </w:rPr>
                      <w:t>Gas</w:t>
                    </w:r>
                    <w:r>
                      <w:rPr>
                        <w:color w:val="231F20"/>
                        <w:sz w:val="11"/>
                      </w:rPr>
                      <w:t>(b)</w:t>
                    </w:r>
                  </w:p>
                  <w:p>
                    <w:pPr>
                      <w:spacing w:line="247" w:lineRule="auto" w:before="5"/>
                      <w:ind w:left="5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(left-hand </w:t>
                    </w:r>
                    <w:r>
                      <w:rPr>
                        <w:color w:val="231F2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2967;top:2300;width:1111;height:601" type="#_x0000_t202" filled="false" stroked="false">
              <v:textbox inset="0,0,0,0">
                <w:txbxContent>
                  <w:p>
                    <w:pPr>
                      <w:spacing w:line="126" w:lineRule="exact" w:before="1"/>
                      <w:ind w:left="1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May </w:t>
                    </w:r>
                    <w:r>
                      <w:rPr>
                        <w:i/>
                        <w:color w:val="231F20"/>
                        <w:w w:val="95"/>
                        <w:sz w:val="12"/>
                      </w:rPr>
                      <w:t>Inflation Report</w:t>
                    </w:r>
                  </w:p>
                  <w:p>
                    <w:pPr>
                      <w:spacing w:line="157" w:lineRule="exact" w:before="0"/>
                      <w:ind w:left="55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futures curve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  <w:p>
                    <w:pPr>
                      <w:spacing w:line="126" w:lineRule="exact" w:before="30"/>
                      <w:ind w:left="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August</w:t>
                    </w:r>
                    <w:r>
                      <w:rPr>
                        <w:color w:val="231F20"/>
                        <w:spacing w:val="-18"/>
                        <w:w w:val="9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2"/>
                      </w:rPr>
                      <w:t>Inflation</w:t>
                    </w:r>
                    <w:r>
                      <w:rPr>
                        <w:i/>
                        <w:color w:val="231F20"/>
                        <w:spacing w:val="-20"/>
                        <w:w w:val="9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2"/>
                      </w:rPr>
                      <w:t>Report</w:t>
                    </w:r>
                  </w:p>
                  <w:p>
                    <w:pPr>
                      <w:spacing w:line="157" w:lineRule="exact" w:before="0"/>
                      <w:ind w:left="5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futures curve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position w:val="-8"/>
          <w:sz w:val="12"/>
        </w:rPr>
        <w:t>140</w:t>
      </w:r>
      <w:r>
        <w:rPr>
          <w:color w:val="231F20"/>
          <w:spacing w:val="-9"/>
          <w:position w:val="-8"/>
          <w:sz w:val="12"/>
        </w:rPr>
        <w:t> </w:t>
      </w:r>
      <w:r>
        <w:rPr>
          <w:color w:val="231F20"/>
          <w:sz w:val="12"/>
        </w:rPr>
        <w:t>Pence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per</w:t>
      </w:r>
      <w:r>
        <w:rPr>
          <w:color w:val="231F20"/>
          <w:spacing w:val="-27"/>
          <w:sz w:val="12"/>
        </w:rPr>
        <w:t> </w:t>
      </w:r>
      <w:r>
        <w:rPr>
          <w:color w:val="231F20"/>
          <w:spacing w:val="-3"/>
          <w:sz w:val="12"/>
        </w:rPr>
        <w:t>therm </w:t>
      </w:r>
      <w:r>
        <w:rPr>
          <w:color w:val="231F20"/>
          <w:sz w:val="12"/>
        </w:rPr>
        <w:t>120</w:t>
      </w:r>
    </w:p>
    <w:p>
      <w:pPr>
        <w:spacing w:before="4"/>
        <w:ind w:left="185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spacing w:before="101"/>
        <w:ind w:left="23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spacing w:before="101"/>
        <w:ind w:left="23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spacing w:before="100"/>
        <w:ind w:left="23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spacing w:before="101"/>
        <w:ind w:left="240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line="121" w:lineRule="exact" w:before="100"/>
        <w:ind w:left="30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2"/>
        <w:ind w:left="18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£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per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barrel</w:t>
      </w:r>
      <w:r>
        <w:rPr>
          <w:color w:val="231F20"/>
          <w:spacing w:val="-5"/>
          <w:sz w:val="12"/>
        </w:rPr>
        <w:t> </w:t>
      </w:r>
      <w:r>
        <w:rPr>
          <w:color w:val="231F20"/>
          <w:position w:val="-8"/>
          <w:sz w:val="12"/>
        </w:rPr>
        <w:t>90</w:t>
      </w:r>
    </w:p>
    <w:p>
      <w:pPr>
        <w:spacing w:before="172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80</w:t>
      </w:r>
    </w:p>
    <w:p>
      <w:pPr>
        <w:pStyle w:val="BodyText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70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60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50</w:t>
      </w:r>
    </w:p>
    <w:p>
      <w:pPr>
        <w:pStyle w:val="BodyText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10</w:t>
      </w:r>
    </w:p>
    <w:p>
      <w:pPr>
        <w:pStyle w:val="BodyText"/>
        <w:spacing w:before="11"/>
        <w:rPr>
          <w:sz w:val="14"/>
        </w:rPr>
      </w:pPr>
    </w:p>
    <w:p>
      <w:pPr>
        <w:spacing w:line="119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before="2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spacing w:line="268" w:lineRule="auto"/>
        <w:ind w:left="185" w:right="591"/>
      </w:pPr>
      <w:r>
        <w:rPr>
          <w:color w:val="231F20"/>
          <w:w w:val="90"/>
        </w:rPr>
        <w:t>Businesses’ domestic costs are also important for inflation. Although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before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crisis,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sufficiently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keep </w:t>
      </w:r>
      <w:r>
        <w:rPr>
          <w:color w:val="231F20"/>
        </w:rPr>
        <w:t>businesses’</w:t>
      </w:r>
      <w:r>
        <w:rPr>
          <w:color w:val="231F20"/>
          <w:spacing w:val="-38"/>
        </w:rPr>
        <w:t> </w:t>
      </w:r>
      <w:r>
        <w:rPr>
          <w:color w:val="231F20"/>
        </w:rPr>
        <w:t>costs</w:t>
      </w:r>
      <w:r>
        <w:rPr>
          <w:color w:val="231F20"/>
          <w:spacing w:val="-38"/>
        </w:rPr>
        <w:t> </w:t>
      </w:r>
      <w:r>
        <w:rPr>
          <w:color w:val="231F20"/>
        </w:rPr>
        <w:t>growing</w:t>
      </w:r>
      <w:r>
        <w:rPr>
          <w:color w:val="231F20"/>
          <w:spacing w:val="-40"/>
        </w:rPr>
        <w:t> </w:t>
      </w:r>
      <w:r>
        <w:rPr>
          <w:color w:val="231F20"/>
        </w:rPr>
        <w:t>only</w:t>
      </w:r>
      <w:r>
        <w:rPr>
          <w:color w:val="231F20"/>
          <w:spacing w:val="-38"/>
        </w:rPr>
        <w:t> </w:t>
      </w:r>
      <w:r>
        <w:rPr>
          <w:color w:val="231F20"/>
        </w:rPr>
        <w:t>modestly</w:t>
      </w:r>
      <w:r>
        <w:rPr>
          <w:color w:val="231F20"/>
          <w:spacing w:val="-37"/>
        </w:rPr>
        <w:t> </w:t>
      </w:r>
      <w:r>
        <w:rPr>
          <w:color w:val="231F20"/>
        </w:rPr>
        <w:t>(Chart</w:t>
      </w:r>
      <w:r>
        <w:rPr>
          <w:color w:val="231F20"/>
          <w:spacing w:val="-39"/>
        </w:rPr>
        <w:t> </w:t>
      </w:r>
      <w:r>
        <w:rPr>
          <w:color w:val="231F20"/>
        </w:rPr>
        <w:t>4.6).</w:t>
      </w:r>
    </w:p>
    <w:p>
      <w:pPr>
        <w:pStyle w:val="BodyText"/>
        <w:spacing w:line="268" w:lineRule="auto"/>
        <w:ind w:left="185" w:right="300"/>
      </w:pPr>
      <w:r>
        <w:rPr>
          <w:color w:val="231F20"/>
          <w:w w:val="95"/>
        </w:rPr>
        <w:t>Four-quarter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—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wage</w:t>
      </w:r>
      <w:r>
        <w:rPr>
          <w:color w:val="231F20"/>
          <w:spacing w:val="-45"/>
        </w:rPr>
        <w:t> </w:t>
      </w:r>
      <w:r>
        <w:rPr>
          <w:color w:val="231F20"/>
        </w:rPr>
        <w:t>cost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producing</w:t>
      </w:r>
      <w:r>
        <w:rPr>
          <w:color w:val="231F20"/>
          <w:spacing w:val="-45"/>
        </w:rPr>
        <w:t> </w:t>
      </w:r>
      <w:r>
        <w:rPr>
          <w:color w:val="231F20"/>
        </w:rPr>
        <w:t>an</w:t>
      </w:r>
      <w:r>
        <w:rPr>
          <w:color w:val="231F20"/>
          <w:spacing w:val="-44"/>
        </w:rPr>
        <w:t> </w:t>
      </w:r>
      <w:r>
        <w:rPr>
          <w:color w:val="231F20"/>
        </w:rPr>
        <w:t>extra</w:t>
      </w:r>
      <w:r>
        <w:rPr>
          <w:color w:val="231F20"/>
          <w:spacing w:val="-44"/>
        </w:rPr>
        <w:t> </w:t>
      </w:r>
      <w:r>
        <w:rPr>
          <w:color w:val="231F20"/>
        </w:rPr>
        <w:t>unit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output</w:t>
      </w:r>
      <w:r>
        <w:rPr>
          <w:color w:val="231F20"/>
          <w:spacing w:val="-45"/>
        </w:rPr>
        <w:t> </w:t>
      </w:r>
      <w:r>
        <w:rPr>
          <w:color w:val="231F20"/>
        </w:rPr>
        <w:t>—</w:t>
      </w:r>
      <w:r>
        <w:rPr>
          <w:color w:val="231F20"/>
          <w:spacing w:val="-46"/>
        </w:rPr>
        <w:t> </w:t>
      </w:r>
      <w:r>
        <w:rPr>
          <w:color w:val="231F20"/>
        </w:rPr>
        <w:t>fell</w:t>
      </w:r>
      <w:r>
        <w:rPr>
          <w:color w:val="231F20"/>
          <w:spacing w:val="-45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1.3%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4.B).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quarterly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 </w:t>
      </w:r>
      <w:r>
        <w:rPr>
          <w:color w:val="231F20"/>
        </w:rPr>
        <w:t>around</w:t>
      </w:r>
      <w:r>
        <w:rPr>
          <w:color w:val="231F20"/>
          <w:spacing w:val="-25"/>
        </w:rPr>
        <w:t> </w:t>
      </w:r>
      <w:r>
        <w:rPr>
          <w:color w:val="231F20"/>
        </w:rPr>
        <w:t>zero</w:t>
      </w:r>
      <w:r>
        <w:rPr>
          <w:color w:val="231F20"/>
          <w:spacing w:val="-28"/>
        </w:rPr>
        <w:t> </w:t>
      </w:r>
      <w:r>
        <w:rPr>
          <w:color w:val="231F20"/>
        </w:rPr>
        <w:t>during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first</w:t>
      </w:r>
      <w:r>
        <w:rPr>
          <w:color w:val="231F20"/>
          <w:spacing w:val="-25"/>
        </w:rPr>
        <w:t> </w:t>
      </w:r>
      <w:r>
        <w:rPr>
          <w:color w:val="231F20"/>
        </w:rPr>
        <w:t>half</w:t>
      </w:r>
      <w:r>
        <w:rPr>
          <w:color w:val="231F20"/>
          <w:spacing w:val="-27"/>
        </w:rPr>
        <w:t>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2014.</w:t>
      </w:r>
    </w:p>
    <w:p>
      <w:pPr>
        <w:pStyle w:val="BodyText"/>
        <w:spacing w:line="219" w:lineRule="exact" w:before="199"/>
        <w:ind w:left="185"/>
      </w:pPr>
      <w:r>
        <w:rPr>
          <w:color w:val="231F20"/>
        </w:rPr>
        <w:t>Wage growth remained weak in early 2014. The level of</w:t>
      </w:r>
    </w:p>
    <w:p>
      <w:pPr>
        <w:spacing w:after="0" w:line="219" w:lineRule="exact"/>
        <w:sectPr>
          <w:type w:val="continuous"/>
          <w:pgSz w:w="11910" w:h="16840"/>
          <w:pgMar w:top="1560" w:bottom="0" w:left="620" w:right="400"/>
          <w:cols w:num="3" w:equalWidth="0">
            <w:col w:w="1276" w:space="2127"/>
            <w:col w:w="976" w:space="935"/>
            <w:col w:w="5576"/>
          </w:cols>
        </w:sectPr>
      </w:pPr>
    </w:p>
    <w:p>
      <w:pPr>
        <w:tabs>
          <w:tab w:pos="869" w:val="left" w:leader="none"/>
          <w:tab w:pos="1641" w:val="left" w:leader="none"/>
          <w:tab w:pos="2401" w:val="left" w:leader="none"/>
          <w:tab w:pos="3167" w:val="left" w:leader="none"/>
        </w:tabs>
        <w:spacing w:before="2"/>
        <w:ind w:left="103" w:right="0" w:firstLine="0"/>
        <w:jc w:val="center"/>
        <w:rPr>
          <w:sz w:val="12"/>
        </w:rPr>
      </w:pPr>
      <w:r>
        <w:rPr>
          <w:color w:val="231F20"/>
          <w:sz w:val="12"/>
        </w:rPr>
        <w:t>2007</w:t>
        <w:tab/>
        <w:t>09</w:t>
        <w:tab/>
        <w:t>11</w:t>
        <w:tab/>
        <w:t>13</w:t>
        <w:tab/>
        <w:t>15</w:t>
      </w:r>
    </w:p>
    <w:p>
      <w:pPr>
        <w:pStyle w:val="BodyText"/>
        <w:spacing w:before="4"/>
        <w:rPr>
          <w:sz w:val="15"/>
        </w:rPr>
      </w:pPr>
    </w:p>
    <w:p>
      <w:pPr>
        <w:spacing w:before="0"/>
        <w:ind w:left="81" w:right="0" w:firstLine="0"/>
        <w:jc w:val="center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45"/>
        </w:numPr>
        <w:tabs>
          <w:tab w:pos="356" w:val="left" w:leader="none"/>
        </w:tabs>
        <w:spacing w:line="240" w:lineRule="auto" w:before="0" w:after="0"/>
        <w:ind w:left="355" w:right="0" w:hanging="171"/>
        <w:jc w:val="left"/>
        <w:rPr>
          <w:sz w:val="11"/>
        </w:rPr>
      </w:pPr>
      <w:r>
        <w:rPr>
          <w:color w:val="231F20"/>
          <w:sz w:val="11"/>
        </w:rPr>
        <w:t>Brent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delivery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10–21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days’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converted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sterling.</w:t>
      </w:r>
    </w:p>
    <w:p>
      <w:pPr>
        <w:pStyle w:val="ListParagraph"/>
        <w:numPr>
          <w:ilvl w:val="0"/>
          <w:numId w:val="45"/>
        </w:numPr>
        <w:tabs>
          <w:tab w:pos="356" w:val="left" w:leader="none"/>
        </w:tabs>
        <w:spacing w:line="240" w:lineRule="auto" w:before="2" w:after="0"/>
        <w:ind w:left="355" w:right="0" w:hanging="171"/>
        <w:jc w:val="left"/>
        <w:rPr>
          <w:sz w:val="11"/>
        </w:rPr>
      </w:pPr>
      <w:r>
        <w:rPr>
          <w:color w:val="231F20"/>
          <w:sz w:val="11"/>
        </w:rPr>
        <w:t>One-day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natural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gas.</w:t>
      </w:r>
    </w:p>
    <w:p>
      <w:pPr>
        <w:pStyle w:val="ListParagraph"/>
        <w:numPr>
          <w:ilvl w:val="0"/>
          <w:numId w:val="45"/>
        </w:numPr>
        <w:tabs>
          <w:tab w:pos="356" w:val="left" w:leader="none"/>
        </w:tabs>
        <w:spacing w:line="244" w:lineRule="auto" w:before="2" w:after="0"/>
        <w:ind w:left="355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Futures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during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fifteen working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6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2014.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Futures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8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 </w:t>
      </w:r>
      <w:r>
        <w:rPr>
          <w:color w:val="231F20"/>
          <w:sz w:val="11"/>
        </w:rPr>
        <w:t>averages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during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fifteen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working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days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7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2014.</w:t>
      </w:r>
    </w:p>
    <w:p>
      <w:pPr>
        <w:pStyle w:val="BodyText"/>
        <w:spacing w:line="268" w:lineRule="auto" w:before="41"/>
        <w:ind w:left="185" w:right="334"/>
      </w:pPr>
      <w:r>
        <w:rPr/>
        <w:br w:type="column"/>
      </w:r>
      <w:r>
        <w:rPr>
          <w:color w:val="231F20"/>
        </w:rPr>
        <w:t>average weekly earnings (AWE) is expected to be little </w:t>
      </w:r>
      <w:r>
        <w:rPr>
          <w:color w:val="231F20"/>
          <w:w w:val="95"/>
        </w:rPr>
        <w:t>different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earlier,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both 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whole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4.C).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this</w:t>
      </w:r>
      <w:r>
        <w:rPr>
          <w:color w:val="231F20"/>
          <w:spacing w:val="-44"/>
        </w:rPr>
        <w:t> </w:t>
      </w:r>
      <w:r>
        <w:rPr>
          <w:color w:val="231F20"/>
        </w:rPr>
        <w:t>weakness</w:t>
      </w:r>
      <w:r>
        <w:rPr>
          <w:color w:val="231F20"/>
          <w:spacing w:val="-42"/>
        </w:rPr>
        <w:t> </w:t>
      </w:r>
      <w:r>
        <w:rPr>
          <w:color w:val="231F20"/>
        </w:rPr>
        <w:t>reflects</w:t>
      </w:r>
      <w:r>
        <w:rPr>
          <w:color w:val="231F20"/>
          <w:spacing w:val="-44"/>
        </w:rPr>
        <w:t> </w:t>
      </w:r>
      <w:r>
        <w:rPr>
          <w:color w:val="231F20"/>
        </w:rPr>
        <w:t>differences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timing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bonus payments</w:t>
      </w:r>
      <w:r>
        <w:rPr>
          <w:color w:val="231F20"/>
          <w:spacing w:val="-46"/>
        </w:rPr>
        <w:t> </w:t>
      </w:r>
      <w:r>
        <w:rPr>
          <w:color w:val="231F20"/>
        </w:rPr>
        <w:t>between</w:t>
      </w:r>
      <w:r>
        <w:rPr>
          <w:color w:val="231F20"/>
          <w:spacing w:val="-45"/>
        </w:rPr>
        <w:t> </w:t>
      </w:r>
      <w:r>
        <w:rPr>
          <w:color w:val="231F20"/>
        </w:rPr>
        <w:t>2013</w:t>
      </w:r>
      <w:r>
        <w:rPr>
          <w:color w:val="231F20"/>
          <w:spacing w:val="-46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2014:</w:t>
      </w:r>
      <w:r>
        <w:rPr>
          <w:color w:val="231F20"/>
          <w:spacing w:val="-30"/>
        </w:rPr>
        <w:t> </w:t>
      </w:r>
      <w:r>
        <w:rPr>
          <w:color w:val="231F20"/>
        </w:rPr>
        <w:t>some</w:t>
      </w:r>
      <w:r>
        <w:rPr>
          <w:color w:val="231F20"/>
          <w:spacing w:val="-45"/>
        </w:rPr>
        <w:t> </w:t>
      </w:r>
      <w:r>
        <w:rPr>
          <w:color w:val="231F20"/>
        </w:rPr>
        <w:t>people</w:t>
      </w:r>
      <w:r>
        <w:rPr>
          <w:color w:val="231F20"/>
          <w:spacing w:val="-47"/>
        </w:rPr>
        <w:t> </w:t>
      </w:r>
      <w:r>
        <w:rPr>
          <w:color w:val="231F20"/>
        </w:rPr>
        <w:t>deferred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bonus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advantage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April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reduction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top</w:t>
      </w:r>
      <w:r>
        <w:rPr>
          <w:color w:val="231F20"/>
          <w:spacing w:val="-40"/>
        </w:rPr>
        <w:t> </w:t>
      </w:r>
      <w:r>
        <w:rPr>
          <w:color w:val="231F20"/>
        </w:rPr>
        <w:t>rate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income</w:t>
      </w:r>
      <w:r>
        <w:rPr>
          <w:color w:val="231F20"/>
          <w:spacing w:val="-42"/>
        </w:rPr>
        <w:t> </w:t>
      </w:r>
      <w:r>
        <w:rPr>
          <w:color w:val="231F20"/>
        </w:rPr>
        <w:t>tax.</w:t>
      </w:r>
      <w:r>
        <w:rPr>
          <w:color w:val="231F20"/>
          <w:spacing w:val="-20"/>
        </w:rPr>
        <w:t> </w:t>
      </w:r>
      <w:r>
        <w:rPr>
          <w:color w:val="231F20"/>
        </w:rPr>
        <w:t>Earnings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excluding </w:t>
      </w:r>
      <w:r>
        <w:rPr>
          <w:color w:val="231F20"/>
          <w:w w:val="95"/>
        </w:rPr>
        <w:t>bonuses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however: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sector </w:t>
      </w:r>
      <w:r>
        <w:rPr>
          <w:color w:val="231F20"/>
        </w:rPr>
        <w:t>regular</w:t>
      </w:r>
      <w:r>
        <w:rPr>
          <w:color w:val="231F20"/>
          <w:spacing w:val="-43"/>
        </w:rPr>
        <w:t> </w:t>
      </w:r>
      <w:r>
        <w:rPr>
          <w:color w:val="231F20"/>
        </w:rPr>
        <w:t>pay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looks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fallen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around</w:t>
      </w:r>
      <w:r>
        <w:rPr>
          <w:color w:val="231F20"/>
          <w:spacing w:val="-42"/>
        </w:rPr>
        <w:t> </w:t>
      </w:r>
      <w:r>
        <w:rPr>
          <w:color w:val="231F20"/>
        </w:rPr>
        <w:t>1%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Q2, from</w:t>
      </w:r>
      <w:r>
        <w:rPr>
          <w:color w:val="231F20"/>
          <w:spacing w:val="-38"/>
        </w:rPr>
        <w:t> </w:t>
      </w:r>
      <w:r>
        <w:rPr>
          <w:color w:val="231F20"/>
        </w:rPr>
        <w:t>1½%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Q1.</w:t>
      </w:r>
      <w:r>
        <w:rPr>
          <w:color w:val="231F20"/>
          <w:spacing w:val="-17"/>
        </w:rPr>
        <w:t> </w:t>
      </w:r>
      <w:r>
        <w:rPr>
          <w:color w:val="231F20"/>
        </w:rPr>
        <w:t>Overall,</w:t>
      </w:r>
      <w:r>
        <w:rPr>
          <w:color w:val="231F20"/>
          <w:spacing w:val="-38"/>
        </w:rPr>
        <w:t> </w:t>
      </w:r>
      <w:r>
        <w:rPr>
          <w:color w:val="231F20"/>
        </w:rPr>
        <w:t>private</w:t>
      </w:r>
      <w:r>
        <w:rPr>
          <w:color w:val="231F20"/>
          <w:spacing w:val="-38"/>
        </w:rPr>
        <w:t> </w:t>
      </w:r>
      <w:r>
        <w:rPr>
          <w:color w:val="231F20"/>
        </w:rPr>
        <w:t>sector</w:t>
      </w:r>
      <w:r>
        <w:rPr>
          <w:color w:val="231F20"/>
          <w:spacing w:val="-38"/>
        </w:rPr>
        <w:t> </w:t>
      </w:r>
      <w:r>
        <w:rPr>
          <w:color w:val="231F20"/>
        </w:rPr>
        <w:t>pay</w:t>
      </w:r>
      <w:r>
        <w:rPr>
          <w:color w:val="231F20"/>
          <w:spacing w:val="-38"/>
        </w:rPr>
        <w:t> </w:t>
      </w:r>
      <w:r>
        <w:rPr>
          <w:color w:val="231F20"/>
        </w:rPr>
        <w:t>growth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Q2 </w:t>
      </w:r>
      <w:r>
        <w:rPr>
          <w:color w:val="231F20"/>
          <w:w w:val="95"/>
        </w:rPr>
        <w:t>appears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½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expected</w:t>
      </w:r>
      <w:r>
        <w:rPr>
          <w:color w:val="231F20"/>
          <w:spacing w:val="-24"/>
        </w:rPr>
        <w:t> </w:t>
      </w:r>
      <w:r>
        <w:rPr>
          <w:color w:val="231F20"/>
        </w:rPr>
        <w:t>three</w:t>
      </w:r>
      <w:r>
        <w:rPr>
          <w:color w:val="231F20"/>
          <w:spacing w:val="-21"/>
        </w:rPr>
        <w:t> </w:t>
      </w:r>
      <w:r>
        <w:rPr>
          <w:color w:val="231F20"/>
        </w:rPr>
        <w:t>months</w:t>
      </w:r>
      <w:r>
        <w:rPr>
          <w:color w:val="231F20"/>
          <w:spacing w:val="-20"/>
        </w:rPr>
        <w:t> </w:t>
      </w:r>
      <w:r>
        <w:rPr>
          <w:color w:val="231F20"/>
        </w:rPr>
        <w:t>ago.</w:t>
      </w:r>
    </w:p>
    <w:p>
      <w:pPr>
        <w:pStyle w:val="BodyText"/>
        <w:spacing w:line="268" w:lineRule="auto" w:before="199"/>
        <w:ind w:left="185" w:right="334"/>
      </w:pP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 than</w:t>
      </w:r>
      <w:r>
        <w:rPr>
          <w:color w:val="231F20"/>
          <w:spacing w:val="-43"/>
          <w:w w:val="95"/>
        </w:rPr>
        <w:t> </w:t>
      </w:r>
      <w:r>
        <w:rPr>
          <w:color w:val="231F20"/>
          <w:spacing w:val="-3"/>
          <w:w w:val="95"/>
        </w:rPr>
        <w:t>AWE.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apparent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divergence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partly </w:t>
      </w:r>
      <w:r>
        <w:rPr>
          <w:color w:val="231F20"/>
          <w:w w:val="90"/>
        </w:rPr>
        <w:t>reflects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differences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coverage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concepts,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discussed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34.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AWE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average wage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paid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economy.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starting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0"/>
          <w:cols w:num="2" w:equalWidth="0">
            <w:col w:w="4342" w:space="973"/>
            <w:col w:w="5575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20" w:right="400"/>
        </w:sectPr>
      </w:pPr>
    </w:p>
    <w:p>
      <w:pPr>
        <w:pStyle w:val="Heading3"/>
        <w:spacing w:before="256"/>
        <w:ind w:left="170"/>
      </w:pPr>
      <w:bookmarkStart w:name="Measures of wages" w:id="55"/>
      <w:bookmarkEnd w:id="55"/>
      <w:r>
        <w:rPr/>
      </w:r>
      <w:r>
        <w:rPr>
          <w:color w:val="A70740"/>
        </w:rPr>
        <w:t>Measures of</w:t>
      </w:r>
      <w:r>
        <w:rPr>
          <w:color w:val="A70740"/>
          <w:spacing w:val="-56"/>
        </w:rPr>
        <w:t> </w:t>
      </w:r>
      <w:r>
        <w:rPr>
          <w:color w:val="A70740"/>
        </w:rPr>
        <w:t>wages</w:t>
      </w:r>
    </w:p>
    <w:p>
      <w:pPr>
        <w:pStyle w:val="BodyText"/>
        <w:spacing w:line="268" w:lineRule="auto" w:before="214"/>
        <w:ind w:left="170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considers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assessing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wage </w:t>
      </w:r>
      <w:r>
        <w:rPr>
          <w:color w:val="231F20"/>
          <w:w w:val="90"/>
        </w:rPr>
        <w:t>pressures.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become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increasingly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divergent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start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2013.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average </w:t>
      </w:r>
      <w:r>
        <w:rPr>
          <w:color w:val="231F20"/>
          <w:w w:val="90"/>
        </w:rPr>
        <w:t>weekly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earnings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(AWE)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weak.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indicators</w:t>
      </w:r>
    </w:p>
    <w:p>
      <w:pPr>
        <w:pStyle w:val="BodyText"/>
        <w:spacing w:line="268" w:lineRule="auto"/>
        <w:ind w:left="170"/>
      </w:pPr>
      <w:r>
        <w:rPr>
          <w:color w:val="231F20"/>
        </w:rPr>
        <w:t>—</w:t>
      </w:r>
      <w:r>
        <w:rPr>
          <w:color w:val="231F20"/>
          <w:spacing w:val="-41"/>
        </w:rPr>
        <w:t> </w:t>
      </w:r>
      <w:r>
        <w:rPr>
          <w:color w:val="231F20"/>
        </w:rPr>
        <w:t>particularly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survey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new</w:t>
      </w:r>
      <w:r>
        <w:rPr>
          <w:color w:val="231F20"/>
          <w:spacing w:val="-40"/>
        </w:rPr>
        <w:t> </w:t>
      </w:r>
      <w:r>
        <w:rPr>
          <w:color w:val="231F20"/>
        </w:rPr>
        <w:t>employees’</w:t>
      </w:r>
      <w:r>
        <w:rPr>
          <w:color w:val="231F20"/>
          <w:spacing w:val="-40"/>
        </w:rPr>
        <w:t> </w:t>
      </w:r>
      <w:r>
        <w:rPr>
          <w:color w:val="231F20"/>
        </w:rPr>
        <w:t>pay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Recruitment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Confederation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(REC)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been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robust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A).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box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considers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concepts, coverage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timeliness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various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growth.</w:t>
      </w:r>
    </w:p>
    <w:p>
      <w:pPr>
        <w:pStyle w:val="BodyText"/>
      </w:pPr>
    </w:p>
    <w:p>
      <w:pPr>
        <w:spacing w:before="0"/>
        <w:ind w:left="189" w:right="0" w:firstLine="0"/>
        <w:jc w:val="left"/>
        <w:rPr>
          <w:sz w:val="18"/>
        </w:rPr>
      </w:pPr>
      <w:r>
        <w:rPr>
          <w:b/>
          <w:color w:val="A70740"/>
          <w:sz w:val="18"/>
        </w:rPr>
        <w:t>Chart A </w:t>
      </w:r>
      <w:r>
        <w:rPr>
          <w:color w:val="A70740"/>
          <w:sz w:val="18"/>
        </w:rPr>
        <w:t>Wage surveys stronger than AWE</w:t>
      </w:r>
    </w:p>
    <w:p>
      <w:pPr>
        <w:spacing w:before="20"/>
        <w:ind w:left="189" w:right="0" w:firstLine="0"/>
        <w:jc w:val="left"/>
        <w:rPr>
          <w:sz w:val="16"/>
        </w:rPr>
      </w:pPr>
      <w:r>
        <w:rPr>
          <w:color w:val="231F20"/>
          <w:sz w:val="16"/>
        </w:rPr>
        <w:t>Estimates of wage growth</w:t>
      </w:r>
    </w:p>
    <w:p>
      <w:pPr>
        <w:spacing w:before="42"/>
        <w:ind w:left="288" w:right="0" w:firstLine="0"/>
        <w:jc w:val="left"/>
        <w:rPr>
          <w:sz w:val="11"/>
        </w:rPr>
      </w:pPr>
      <w:r>
        <w:rPr>
          <w:color w:val="231F20"/>
          <w:sz w:val="11"/>
        </w:rPr>
        <w:t>Differences from averages since 1998</w:t>
      </w:r>
    </w:p>
    <w:p>
      <w:pPr>
        <w:tabs>
          <w:tab w:pos="3341" w:val="left" w:leader="none"/>
        </w:tabs>
        <w:spacing w:line="107" w:lineRule="exact" w:before="5"/>
        <w:ind w:left="288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(number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standard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deviations)</w:t>
        <w:tab/>
      </w:r>
      <w:r>
        <w:rPr>
          <w:color w:val="231F20"/>
          <w:sz w:val="11"/>
        </w:rPr>
        <w:t>Per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cent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0" w:right="392"/>
      </w:pPr>
      <w:r>
        <w:rPr>
          <w:i/>
          <w:color w:val="231F20"/>
          <w:w w:val="95"/>
        </w:rPr>
        <w:t>Quantitative</w:t>
      </w:r>
      <w:r>
        <w:rPr>
          <w:i/>
          <w:color w:val="231F20"/>
          <w:spacing w:val="-40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include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wage settlements and the official </w:t>
      </w:r>
      <w:r>
        <w:rPr>
          <w:color w:val="231F20"/>
          <w:spacing w:val="-3"/>
          <w:w w:val="95"/>
        </w:rPr>
        <w:t>AWE </w:t>
      </w:r>
      <w:r>
        <w:rPr>
          <w:color w:val="231F20"/>
          <w:w w:val="95"/>
        </w:rPr>
        <w:t>series. </w:t>
      </w:r>
      <w:r>
        <w:rPr>
          <w:color w:val="231F20"/>
          <w:spacing w:val="-3"/>
          <w:w w:val="95"/>
        </w:rPr>
        <w:t>Wage </w:t>
      </w:r>
      <w:r>
        <w:rPr>
          <w:color w:val="231F20"/>
          <w:w w:val="95"/>
        </w:rPr>
        <w:t>settlements dropped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immediately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crisis,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 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A).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Settlements,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 only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capture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company-wide pay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awards,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 individuals’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performance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patterns.</w:t>
      </w:r>
    </w:p>
    <w:p>
      <w:pPr>
        <w:pStyle w:val="BodyText"/>
        <w:spacing w:line="260" w:lineRule="atLeast" w:before="211"/>
        <w:ind w:left="170" w:right="564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AWE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comprehensive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timely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average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wage.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weekly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people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employees.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As well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capturing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patterns,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3"/>
          <w:w w:val="95"/>
        </w:rPr>
        <w:t>AWE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 </w:t>
      </w:r>
      <w:r>
        <w:rPr>
          <w:color w:val="231F20"/>
        </w:rPr>
        <w:t>also</w:t>
      </w:r>
      <w:r>
        <w:rPr>
          <w:color w:val="231F20"/>
          <w:spacing w:val="-45"/>
        </w:rPr>
        <w:t> </w:t>
      </w:r>
      <w:r>
        <w:rPr>
          <w:color w:val="231F20"/>
        </w:rPr>
        <w:t>capture</w:t>
      </w:r>
      <w:r>
        <w:rPr>
          <w:color w:val="231F20"/>
          <w:spacing w:val="-44"/>
        </w:rPr>
        <w:t> </w:t>
      </w:r>
      <w:r>
        <w:rPr>
          <w:color w:val="231F20"/>
        </w:rPr>
        <w:t>changes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average</w:t>
      </w:r>
      <w:r>
        <w:rPr>
          <w:color w:val="231F20"/>
          <w:spacing w:val="-45"/>
        </w:rPr>
        <w:t> </w:t>
      </w:r>
      <w:r>
        <w:rPr>
          <w:color w:val="231F20"/>
        </w:rPr>
        <w:t>wages</w:t>
      </w:r>
      <w:r>
        <w:rPr>
          <w:color w:val="231F20"/>
          <w:spacing w:val="-45"/>
        </w:rPr>
        <w:t> </w:t>
      </w:r>
      <w:r>
        <w:rPr>
          <w:color w:val="231F20"/>
        </w:rPr>
        <w:t>associated</w:t>
      </w:r>
      <w:r>
        <w:rPr>
          <w:color w:val="231F20"/>
          <w:spacing w:val="-45"/>
        </w:rPr>
        <w:t> </w:t>
      </w:r>
      <w:r>
        <w:rPr>
          <w:color w:val="231F20"/>
        </w:rPr>
        <w:t>with changes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composition</w:t>
      </w:r>
      <w:r>
        <w:rPr>
          <w:color w:val="231F20"/>
          <w:spacing w:val="-29"/>
        </w:rPr>
        <w:t> </w:t>
      </w:r>
      <w:r>
        <w:rPr>
          <w:color w:val="231F20"/>
        </w:rPr>
        <w:t>of</w:t>
      </w:r>
      <w:r>
        <w:rPr>
          <w:color w:val="231F20"/>
          <w:spacing w:val="-27"/>
        </w:rPr>
        <w:t> </w:t>
      </w:r>
      <w:r>
        <w:rPr>
          <w:color w:val="231F20"/>
        </w:rPr>
        <w:t>employment.</w:t>
      </w:r>
    </w:p>
    <w:p>
      <w:pPr>
        <w:spacing w:after="0" w:line="260" w:lineRule="atLeast"/>
        <w:sectPr>
          <w:type w:val="continuous"/>
          <w:pgSz w:w="11910" w:h="16840"/>
          <w:pgMar w:top="1560" w:bottom="0" w:left="620" w:right="400"/>
          <w:cols w:num="2" w:equalWidth="0">
            <w:col w:w="5147" w:space="182"/>
            <w:col w:w="5561"/>
          </w:cols>
        </w:sectPr>
      </w:pPr>
    </w:p>
    <w:p>
      <w:pPr>
        <w:spacing w:line="67" w:lineRule="exact" w:before="0"/>
        <w:ind w:left="198" w:right="0" w:firstLine="0"/>
        <w:jc w:val="left"/>
        <w:rPr>
          <w:sz w:val="11"/>
        </w:rPr>
      </w:pPr>
      <w:r>
        <w:rPr>
          <w:color w:val="231F20"/>
          <w:w w:val="104"/>
          <w:sz w:val="11"/>
        </w:rPr>
        <w:t>4</w:t>
      </w:r>
    </w:p>
    <w:p>
      <w:pPr>
        <w:pStyle w:val="BodyText"/>
        <w:rPr>
          <w:sz w:val="17"/>
        </w:rPr>
      </w:pPr>
    </w:p>
    <w:p>
      <w:pPr>
        <w:spacing w:before="0"/>
        <w:ind w:left="200" w:right="0" w:firstLine="0"/>
        <w:jc w:val="left"/>
        <w:rPr>
          <w:sz w:val="11"/>
        </w:rPr>
      </w:pPr>
      <w:r>
        <w:rPr>
          <w:color w:val="231F20"/>
          <w:w w:val="100"/>
          <w:sz w:val="11"/>
        </w:rPr>
        <w:t>3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202" w:right="0" w:firstLine="0"/>
        <w:jc w:val="left"/>
        <w:rPr>
          <w:sz w:val="11"/>
        </w:rPr>
      </w:pPr>
      <w:r>
        <w:rPr>
          <w:color w:val="231F20"/>
          <w:w w:val="96"/>
          <w:sz w:val="11"/>
        </w:rPr>
        <w:t>2</w:t>
      </w:r>
    </w:p>
    <w:p>
      <w:pPr>
        <w:pStyle w:val="BodyText"/>
        <w:spacing w:before="1"/>
        <w:rPr>
          <w:sz w:val="17"/>
        </w:rPr>
      </w:pPr>
    </w:p>
    <w:p>
      <w:pPr>
        <w:spacing w:line="124" w:lineRule="exact" w:before="0"/>
        <w:ind w:left="213" w:right="0" w:firstLine="0"/>
        <w:jc w:val="left"/>
        <w:rPr>
          <w:sz w:val="11"/>
        </w:rPr>
      </w:pPr>
      <w:r>
        <w:rPr>
          <w:color w:val="231F20"/>
          <w:w w:val="78"/>
          <w:sz w:val="11"/>
        </w:rPr>
        <w:t>1</w:t>
      </w:r>
    </w:p>
    <w:p>
      <w:pPr>
        <w:spacing w:line="159" w:lineRule="exact" w:before="0"/>
        <w:ind w:left="189" w:right="0" w:firstLine="0"/>
        <w:jc w:val="left"/>
        <w:rPr>
          <w:sz w:val="14"/>
        </w:rPr>
      </w:pPr>
      <w:r>
        <w:rPr>
          <w:color w:val="231F20"/>
          <w:w w:val="104"/>
          <w:sz w:val="14"/>
        </w:rPr>
        <w:t>+</w:t>
      </w:r>
    </w:p>
    <w:p>
      <w:pPr>
        <w:spacing w:before="43"/>
        <w:ind w:left="197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0</w:t>
      </w:r>
    </w:p>
    <w:p>
      <w:pPr>
        <w:spacing w:before="9"/>
        <w:ind w:left="194" w:right="0" w:firstLine="0"/>
        <w:jc w:val="left"/>
        <w:rPr>
          <w:sz w:val="14"/>
        </w:rPr>
      </w:pPr>
      <w:r>
        <w:rPr>
          <w:color w:val="231F20"/>
          <w:w w:val="128"/>
          <w:sz w:val="14"/>
        </w:rPr>
        <w:t>–</w:t>
      </w:r>
    </w:p>
    <w:p>
      <w:pPr>
        <w:tabs>
          <w:tab w:pos="500" w:val="left" w:leader="none"/>
        </w:tabs>
        <w:spacing w:line="249" w:lineRule="auto" w:before="28"/>
        <w:ind w:left="550" w:right="439" w:hanging="337"/>
        <w:jc w:val="left"/>
        <w:rPr>
          <w:sz w:val="11"/>
        </w:rPr>
      </w:pPr>
      <w:r>
        <w:rPr>
          <w:color w:val="231F20"/>
          <w:position w:val="5"/>
          <w:sz w:val="11"/>
        </w:rPr>
        <w:t>1</w:t>
        <w:tab/>
      </w:r>
      <w:r>
        <w:rPr>
          <w:color w:val="231F20"/>
          <w:w w:val="95"/>
          <w:sz w:val="11"/>
        </w:rPr>
        <w:t>BCC survey</w:t>
      </w:r>
      <w:r>
        <w:rPr>
          <w:color w:val="231F20"/>
          <w:w w:val="95"/>
          <w:position w:val="4"/>
          <w:sz w:val="10"/>
        </w:rPr>
        <w:t>(a)(c)</w:t>
      </w:r>
      <w:r>
        <w:rPr>
          <w:color w:val="231F20"/>
          <w:w w:val="95"/>
          <w:sz w:val="10"/>
        </w:rPr>
        <w:t> </w:t>
      </w:r>
      <w:r>
        <w:rPr>
          <w:color w:val="231F20"/>
          <w:w w:val="90"/>
          <w:sz w:val="11"/>
        </w:rPr>
        <w:t>(left-hand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spacing w:val="-3"/>
          <w:w w:val="90"/>
          <w:sz w:val="11"/>
        </w:rPr>
        <w:t>scale)</w:t>
      </w:r>
    </w:p>
    <w:p>
      <w:pPr>
        <w:spacing w:line="124" w:lineRule="exact" w:before="8"/>
        <w:ind w:left="202" w:right="0" w:firstLine="0"/>
        <w:jc w:val="left"/>
        <w:rPr>
          <w:sz w:val="11"/>
        </w:rPr>
      </w:pPr>
      <w:r>
        <w:rPr>
          <w:color w:val="231F20"/>
          <w:w w:val="96"/>
          <w:sz w:val="11"/>
        </w:rPr>
        <w:t>2</w:t>
      </w:r>
    </w:p>
    <w:p>
      <w:pPr>
        <w:spacing w:line="154" w:lineRule="exact" w:before="0"/>
        <w:ind w:left="444" w:right="0" w:firstLine="0"/>
        <w:jc w:val="left"/>
        <w:rPr>
          <w:sz w:val="11"/>
        </w:rPr>
      </w:pPr>
      <w:r>
        <w:rPr>
          <w:color w:val="231F20"/>
          <w:sz w:val="11"/>
        </w:rPr>
        <w:t>REC</w:t>
      </w:r>
      <w:r>
        <w:rPr>
          <w:color w:val="231F20"/>
          <w:position w:val="4"/>
          <w:sz w:val="10"/>
        </w:rPr>
        <w:t>(d) </w:t>
      </w:r>
      <w:r>
        <w:rPr>
          <w:color w:val="231F20"/>
          <w:sz w:val="11"/>
        </w:rPr>
        <w:t>(left-hand scale) </w:t>
      </w:r>
      <w:r>
        <w:rPr>
          <w:color w:val="231F20"/>
          <w:w w:val="75"/>
          <w:sz w:val="11"/>
          <w:u w:val="single" w:color="231F20"/>
        </w:rPr>
        <w:t> </w:t>
      </w:r>
      <w:r>
        <w:rPr>
          <w:color w:val="231F20"/>
          <w:sz w:val="11"/>
          <w:u w:val="single" w:color="231F20"/>
        </w:rPr>
        <w:t> </w:t>
      </w:r>
    </w:p>
    <w:p>
      <w:pPr>
        <w:spacing w:before="48"/>
        <w:ind w:left="200" w:right="0" w:firstLine="0"/>
        <w:jc w:val="left"/>
        <w:rPr>
          <w:sz w:val="11"/>
        </w:rPr>
      </w:pPr>
      <w:r>
        <w:rPr>
          <w:color w:val="231F20"/>
          <w:w w:val="100"/>
          <w:sz w:val="11"/>
        </w:rPr>
        <w:t>3</w:t>
      </w:r>
    </w:p>
    <w:p>
      <w:pPr>
        <w:pStyle w:val="BodyText"/>
        <w:spacing w:before="1"/>
        <w:rPr>
          <w:sz w:val="17"/>
        </w:rPr>
      </w:pPr>
    </w:p>
    <w:p>
      <w:pPr>
        <w:spacing w:line="60" w:lineRule="exact" w:before="0"/>
        <w:ind w:left="198" w:right="0" w:firstLine="0"/>
        <w:jc w:val="left"/>
        <w:rPr>
          <w:sz w:val="11"/>
        </w:rPr>
      </w:pPr>
      <w:r>
        <w:rPr>
          <w:color w:val="231F20"/>
          <w:w w:val="104"/>
          <w:sz w:val="11"/>
        </w:rPr>
        <w:t>4</w:t>
      </w:r>
    </w:p>
    <w:p>
      <w:pPr>
        <w:spacing w:line="61" w:lineRule="exact" w:before="0"/>
        <w:ind w:left="1995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7</w:t>
      </w:r>
    </w:p>
    <w:p>
      <w:pPr>
        <w:pStyle w:val="BodyText"/>
        <w:rPr>
          <w:sz w:val="17"/>
        </w:rPr>
      </w:pPr>
    </w:p>
    <w:p>
      <w:pPr>
        <w:spacing w:before="0"/>
        <w:ind w:left="0" w:right="53" w:firstLine="0"/>
        <w:jc w:val="right"/>
        <w:rPr>
          <w:sz w:val="11"/>
        </w:rPr>
      </w:pPr>
      <w:r>
        <w:rPr>
          <w:color w:val="231F20"/>
          <w:w w:val="102"/>
          <w:sz w:val="11"/>
        </w:rPr>
        <w:t>6</w:t>
      </w:r>
    </w:p>
    <w:p>
      <w:pPr>
        <w:spacing w:before="22"/>
        <w:ind w:left="311" w:right="0" w:firstLine="0"/>
        <w:jc w:val="left"/>
        <w:rPr>
          <w:sz w:val="11"/>
        </w:rPr>
      </w:pPr>
      <w:r>
        <w:rPr>
          <w:color w:val="231F20"/>
          <w:sz w:val="11"/>
        </w:rPr>
        <w:t>Agents’ survey</w:t>
      </w:r>
      <w:r>
        <w:rPr>
          <w:color w:val="231F20"/>
          <w:position w:val="4"/>
          <w:sz w:val="10"/>
        </w:rPr>
        <w:t>(a) </w:t>
      </w:r>
      <w:r>
        <w:rPr>
          <w:color w:val="231F20"/>
          <w:sz w:val="11"/>
        </w:rPr>
        <w:t>(left-hand scale)</w:t>
      </w:r>
    </w:p>
    <w:p>
      <w:pPr>
        <w:spacing w:line="117" w:lineRule="exact" w:before="18"/>
        <w:ind w:left="0" w:right="53" w:firstLine="0"/>
        <w:jc w:val="right"/>
        <w:rPr>
          <w:sz w:val="11"/>
        </w:rPr>
      </w:pPr>
      <w:r>
        <w:rPr>
          <w:color w:val="231F20"/>
          <w:w w:val="96"/>
          <w:sz w:val="11"/>
        </w:rPr>
        <w:t>5</w:t>
      </w:r>
    </w:p>
    <w:p>
      <w:pPr>
        <w:spacing w:line="148" w:lineRule="exact" w:before="0"/>
        <w:ind w:left="155" w:right="0" w:firstLine="0"/>
        <w:jc w:val="left"/>
        <w:rPr>
          <w:sz w:val="10"/>
        </w:rPr>
      </w:pPr>
      <w:r>
        <w:rPr>
          <w:color w:val="231F20"/>
          <w:sz w:val="11"/>
        </w:rPr>
        <w:t>Wage settlements</w:t>
      </w:r>
      <w:r>
        <w:rPr>
          <w:color w:val="231F20"/>
          <w:position w:val="4"/>
          <w:sz w:val="10"/>
        </w:rPr>
        <w:t>(b)</w:t>
      </w:r>
    </w:p>
    <w:p>
      <w:pPr>
        <w:tabs>
          <w:tab w:pos="2047" w:val="right" w:leader="none"/>
        </w:tabs>
        <w:spacing w:before="5"/>
        <w:ind w:left="205" w:right="0" w:firstLine="0"/>
        <w:jc w:val="left"/>
        <w:rPr>
          <w:sz w:val="11"/>
        </w:rPr>
      </w:pPr>
      <w:r>
        <w:rPr>
          <w:color w:val="231F20"/>
          <w:sz w:val="11"/>
        </w:rPr>
        <w:t>(right-hand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scale)</w:t>
        <w:tab/>
      </w:r>
      <w:r>
        <w:rPr>
          <w:color w:val="231F20"/>
          <w:position w:val="-5"/>
          <w:sz w:val="11"/>
        </w:rPr>
        <w:t>4</w:t>
      </w:r>
    </w:p>
    <w:p>
      <w:pPr>
        <w:pStyle w:val="BodyText"/>
        <w:spacing w:before="9"/>
        <w:rPr>
          <w:sz w:val="16"/>
        </w:rPr>
      </w:pPr>
    </w:p>
    <w:p>
      <w:pPr>
        <w:spacing w:before="0"/>
        <w:ind w:left="0" w:right="53" w:firstLine="0"/>
        <w:jc w:val="right"/>
        <w:rPr>
          <w:sz w:val="11"/>
        </w:rPr>
      </w:pPr>
      <w:r>
        <w:rPr>
          <w:color w:val="231F20"/>
          <w:w w:val="100"/>
          <w:sz w:val="11"/>
        </w:rPr>
        <w:t>3</w:t>
      </w:r>
    </w:p>
    <w:p>
      <w:pPr>
        <w:pStyle w:val="BodyText"/>
        <w:rPr>
          <w:sz w:val="17"/>
        </w:rPr>
      </w:pPr>
    </w:p>
    <w:p>
      <w:pPr>
        <w:spacing w:before="1"/>
        <w:ind w:left="0" w:right="53" w:firstLine="0"/>
        <w:jc w:val="right"/>
        <w:rPr>
          <w:sz w:val="11"/>
        </w:rPr>
      </w:pPr>
      <w:r>
        <w:rPr>
          <w:color w:val="231F20"/>
          <w:w w:val="96"/>
          <w:sz w:val="11"/>
        </w:rPr>
        <w:t>2</w:t>
      </w:r>
    </w:p>
    <w:p>
      <w:pPr>
        <w:pStyle w:val="BodyText"/>
        <w:rPr>
          <w:sz w:val="17"/>
        </w:rPr>
      </w:pPr>
    </w:p>
    <w:p>
      <w:pPr>
        <w:spacing w:line="125" w:lineRule="exact" w:before="0"/>
        <w:ind w:left="0" w:right="53" w:firstLine="0"/>
        <w:jc w:val="right"/>
        <w:rPr>
          <w:sz w:val="11"/>
        </w:rPr>
      </w:pPr>
      <w:r>
        <w:rPr>
          <w:color w:val="231F20"/>
          <w:w w:val="78"/>
          <w:sz w:val="11"/>
        </w:rPr>
        <w:t>1</w:t>
      </w:r>
    </w:p>
    <w:p>
      <w:pPr>
        <w:spacing w:line="160" w:lineRule="exact" w:before="0"/>
        <w:ind w:left="0" w:right="38" w:firstLine="0"/>
        <w:jc w:val="right"/>
        <w:rPr>
          <w:sz w:val="14"/>
        </w:rPr>
      </w:pPr>
      <w:r>
        <w:rPr>
          <w:color w:val="231F20"/>
          <w:w w:val="104"/>
          <w:sz w:val="14"/>
        </w:rPr>
        <w:t>+</w:t>
      </w:r>
    </w:p>
    <w:p>
      <w:pPr>
        <w:spacing w:line="119" w:lineRule="exact" w:before="42"/>
        <w:ind w:left="0" w:right="53" w:firstLine="0"/>
        <w:jc w:val="right"/>
        <w:rPr>
          <w:sz w:val="11"/>
        </w:rPr>
      </w:pPr>
      <w:r>
        <w:rPr>
          <w:color w:val="231F20"/>
          <w:w w:val="105"/>
          <w:sz w:val="11"/>
        </w:rPr>
        <w:t>0</w:t>
      </w:r>
    </w:p>
    <w:p>
      <w:pPr>
        <w:spacing w:line="187" w:lineRule="exact" w:before="0"/>
        <w:ind w:left="0" w:right="43" w:firstLine="0"/>
        <w:jc w:val="right"/>
        <w:rPr>
          <w:sz w:val="14"/>
        </w:rPr>
      </w:pPr>
      <w:r>
        <w:rPr>
          <w:color w:val="231F20"/>
          <w:sz w:val="11"/>
        </w:rPr>
        <w:t>AWE growth</w:t>
      </w:r>
      <w:r>
        <w:rPr>
          <w:color w:val="231F20"/>
          <w:position w:val="4"/>
          <w:sz w:val="10"/>
        </w:rPr>
        <w:t>(e) </w:t>
      </w:r>
      <w:r>
        <w:rPr>
          <w:color w:val="231F20"/>
          <w:sz w:val="11"/>
        </w:rPr>
        <w:t>(right-hand scale)</w:t>
      </w:r>
      <w:r>
        <w:rPr>
          <w:color w:val="231F20"/>
          <w:spacing w:val="13"/>
          <w:sz w:val="11"/>
        </w:rPr>
        <w:t> </w:t>
      </w:r>
      <w:r>
        <w:rPr>
          <w:color w:val="231F20"/>
          <w:position w:val="-2"/>
          <w:sz w:val="14"/>
        </w:rPr>
        <w:t>–</w:t>
      </w:r>
    </w:p>
    <w:p>
      <w:pPr>
        <w:spacing w:line="66" w:lineRule="exact" w:before="20"/>
        <w:ind w:left="2002" w:right="0" w:firstLine="0"/>
        <w:jc w:val="left"/>
        <w:rPr>
          <w:sz w:val="11"/>
        </w:rPr>
      </w:pPr>
      <w:r>
        <w:rPr>
          <w:color w:val="231F20"/>
          <w:w w:val="78"/>
          <w:sz w:val="11"/>
        </w:rPr>
        <w:t>1</w:t>
      </w:r>
    </w:p>
    <w:p>
      <w:pPr>
        <w:pStyle w:val="BodyText"/>
        <w:spacing w:before="1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spacing w:line="268" w:lineRule="auto"/>
        <w:ind w:left="189" w:right="330"/>
      </w:pPr>
      <w:r>
        <w:rPr>
          <w:color w:val="231F20"/>
          <w:w w:val="90"/>
        </w:rPr>
        <w:t>These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compositional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material.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 </w:t>
      </w:r>
      <w:r>
        <w:rPr>
          <w:color w:val="231F20"/>
          <w:w w:val="95"/>
        </w:rPr>
        <w:t>increase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young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employees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typically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 expected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wages,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young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employees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tend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be</w:t>
      </w:r>
      <w:r>
        <w:rPr>
          <w:color w:val="231F20"/>
          <w:spacing w:val="-45"/>
        </w:rPr>
        <w:t> </w:t>
      </w:r>
      <w:r>
        <w:rPr>
          <w:color w:val="231F20"/>
        </w:rPr>
        <w:t>relatively</w:t>
      </w:r>
      <w:r>
        <w:rPr>
          <w:color w:val="231F20"/>
          <w:spacing w:val="-45"/>
        </w:rPr>
        <w:t> </w:t>
      </w:r>
      <w:r>
        <w:rPr>
          <w:color w:val="231F20"/>
        </w:rPr>
        <w:t>lower</w:t>
      </w:r>
      <w:r>
        <w:rPr>
          <w:color w:val="231F20"/>
          <w:spacing w:val="-45"/>
        </w:rPr>
        <w:t> </w:t>
      </w:r>
      <w:r>
        <w:rPr>
          <w:color w:val="231F20"/>
        </w:rPr>
        <w:t>paid.</w:t>
      </w:r>
      <w:r>
        <w:rPr>
          <w:color w:val="231F20"/>
          <w:spacing w:val="-32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long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youth</w:t>
      </w:r>
      <w:r>
        <w:rPr>
          <w:color w:val="231F20"/>
          <w:spacing w:val="-45"/>
        </w:rPr>
        <w:t> </w:t>
      </w:r>
      <w:r>
        <w:rPr>
          <w:color w:val="231F20"/>
        </w:rPr>
        <w:t>share</w:t>
      </w:r>
      <w:r>
        <w:rPr>
          <w:color w:val="231F20"/>
          <w:spacing w:val="-45"/>
        </w:rPr>
        <w:t> </w:t>
      </w:r>
      <w:r>
        <w:rPr>
          <w:color w:val="231F20"/>
        </w:rPr>
        <w:t>rises </w:t>
      </w:r>
      <w:r>
        <w:rPr>
          <w:color w:val="231F20"/>
          <w:w w:val="95"/>
        </w:rPr>
        <w:t>this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mix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other </w:t>
      </w:r>
      <w:r>
        <w:rPr>
          <w:color w:val="231F20"/>
          <w:w w:val="90"/>
        </w:rPr>
        <w:t>characteristics,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occupation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education,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 </w:t>
      </w:r>
      <w:r>
        <w:rPr>
          <w:color w:val="231F20"/>
        </w:rPr>
        <w:t>reflected in </w:t>
      </w:r>
      <w:r>
        <w:rPr>
          <w:color w:val="231F20"/>
          <w:spacing w:val="-3"/>
        </w:rPr>
        <w:t>AWE. </w:t>
      </w:r>
      <w:r>
        <w:rPr>
          <w:color w:val="231F20"/>
        </w:rPr>
        <w:t>But they are likely to be only slowly </w:t>
      </w:r>
      <w:r>
        <w:rPr>
          <w:color w:val="231F20"/>
          <w:w w:val="90"/>
        </w:rPr>
        <w:t>reflected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indicators,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whose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weights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updated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less </w:t>
      </w:r>
      <w:r>
        <w:rPr>
          <w:color w:val="231F20"/>
          <w:w w:val="95"/>
        </w:rPr>
        <w:t>frequently.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observable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compositional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changes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0"/>
          <w:cols w:num="3" w:equalWidth="0">
            <w:col w:w="1712" w:space="40"/>
            <w:col w:w="2103" w:space="1456"/>
            <w:col w:w="5579"/>
          </w:cols>
        </w:sectPr>
      </w:pPr>
    </w:p>
    <w:p>
      <w:pPr>
        <w:tabs>
          <w:tab w:pos="1125" w:val="left" w:leader="none"/>
          <w:tab w:pos="1780" w:val="left" w:leader="none"/>
          <w:tab w:pos="2436" w:val="left" w:leader="none"/>
          <w:tab w:pos="3088" w:val="left" w:leader="none"/>
        </w:tabs>
        <w:spacing w:before="29"/>
        <w:ind w:left="471" w:right="0" w:firstLine="0"/>
        <w:jc w:val="left"/>
        <w:rPr>
          <w:sz w:val="11"/>
        </w:rPr>
      </w:pPr>
      <w:r>
        <w:rPr>
          <w:color w:val="231F20"/>
          <w:sz w:val="11"/>
        </w:rPr>
        <w:t>2005</w:t>
        <w:tab/>
        <w:t>07</w:t>
        <w:tab/>
        <w:t>09</w:t>
        <w:tab/>
        <w:t>11</w:t>
        <w:tab/>
        <w:t>13</w:t>
      </w:r>
    </w:p>
    <w:p>
      <w:pPr>
        <w:spacing w:line="244" w:lineRule="auto" w:before="62"/>
        <w:ind w:left="189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Bank of England, BCC, Income Data Services, KPMG/REC/Markit, the Labour Research </w:t>
      </w:r>
      <w:r>
        <w:rPr>
          <w:color w:val="231F20"/>
          <w:sz w:val="11"/>
        </w:rPr>
        <w:t>Department, ONS and XpertHR.</w:t>
      </w:r>
    </w:p>
    <w:p>
      <w:pPr>
        <w:pStyle w:val="ListParagraph"/>
        <w:numPr>
          <w:ilvl w:val="0"/>
          <w:numId w:val="46"/>
        </w:numPr>
        <w:tabs>
          <w:tab w:pos="360" w:val="left" w:leader="none"/>
        </w:tabs>
        <w:spacing w:line="244" w:lineRule="auto" w:before="60" w:after="0"/>
        <w:ind w:left="359" w:right="502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Agents’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produced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weighting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 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service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shares.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Bank’s Agents’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June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1998.</w:t>
      </w:r>
    </w:p>
    <w:p>
      <w:pPr>
        <w:pStyle w:val="ListParagraph"/>
        <w:numPr>
          <w:ilvl w:val="0"/>
          <w:numId w:val="46"/>
        </w:numPr>
        <w:tabs>
          <w:tab w:pos="360" w:val="left" w:leader="none"/>
        </w:tabs>
        <w:spacing w:line="127" w:lineRule="exact" w:before="0" w:after="0"/>
        <w:ind w:left="359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ListParagraph"/>
        <w:numPr>
          <w:ilvl w:val="0"/>
          <w:numId w:val="46"/>
        </w:numPr>
        <w:tabs>
          <w:tab w:pos="360" w:val="left" w:leader="none"/>
        </w:tabs>
        <w:spacing w:line="240" w:lineRule="auto" w:before="2" w:after="0"/>
        <w:ind w:left="359" w:right="0" w:hanging="171"/>
        <w:jc w:val="left"/>
        <w:rPr>
          <w:sz w:val="11"/>
        </w:rPr>
      </w:pPr>
      <w:r>
        <w:rPr>
          <w:color w:val="231F20"/>
          <w:sz w:val="11"/>
        </w:rPr>
        <w:t>Four-quarter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moving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ListParagraph"/>
        <w:numPr>
          <w:ilvl w:val="0"/>
          <w:numId w:val="46"/>
        </w:numPr>
        <w:tabs>
          <w:tab w:pos="360" w:val="left" w:leader="none"/>
        </w:tabs>
        <w:spacing w:line="244" w:lineRule="auto" w:before="2" w:after="0"/>
        <w:ind w:left="359" w:right="543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produced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weighting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permanent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temporary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placements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employment;</w:t>
      </w:r>
      <w:r>
        <w:rPr>
          <w:color w:val="231F20"/>
          <w:spacing w:val="-4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averages.</w:t>
      </w:r>
    </w:p>
    <w:p>
      <w:pPr>
        <w:pStyle w:val="ListParagraph"/>
        <w:numPr>
          <w:ilvl w:val="0"/>
          <w:numId w:val="46"/>
        </w:numPr>
        <w:tabs>
          <w:tab w:pos="360" w:val="left" w:leader="none"/>
        </w:tabs>
        <w:spacing w:line="127" w:lineRule="exact" w:before="0" w:after="0"/>
        <w:ind w:left="359" w:right="0" w:hanging="171"/>
        <w:jc w:val="left"/>
        <w:rPr>
          <w:sz w:val="11"/>
        </w:rPr>
      </w:pPr>
      <w:r>
        <w:rPr>
          <w:color w:val="231F20"/>
          <w:sz w:val="11"/>
        </w:rPr>
        <w:t>Private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bonuses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arrears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pay.</w:t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ind w:left="170"/>
      </w:pPr>
      <w:r>
        <w:rPr>
          <w:color w:val="231F20"/>
          <w:w w:val="95"/>
        </w:rPr>
        <w:t>Survey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index,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line="268" w:lineRule="auto"/>
        <w:ind w:left="170" w:right="163"/>
      </w:pPr>
      <w:r>
        <w:rPr/>
        <w:br w:type="column"/>
      </w:r>
      <w:r>
        <w:rPr>
          <w:color w:val="231F20"/>
          <w:w w:val="95"/>
        </w:rPr>
        <w:t>associated with the sectoral composition of employment </w:t>
      </w:r>
      <w:r>
        <w:rPr>
          <w:color w:val="231F20"/>
        </w:rPr>
        <w:t>(Chart</w:t>
      </w:r>
      <w:r>
        <w:rPr>
          <w:color w:val="231F20"/>
          <w:spacing w:val="-46"/>
        </w:rPr>
        <w:t> </w:t>
      </w:r>
      <w:r>
        <w:rPr>
          <w:color w:val="231F20"/>
        </w:rPr>
        <w:t>B).</w:t>
      </w:r>
      <w:r>
        <w:rPr>
          <w:color w:val="231F20"/>
          <w:spacing w:val="-30"/>
        </w:rPr>
        <w:t> </w:t>
      </w:r>
      <w:r>
        <w:rPr>
          <w:color w:val="231F20"/>
        </w:rPr>
        <w:t>During</w:t>
      </w:r>
      <w:r>
        <w:rPr>
          <w:color w:val="231F20"/>
          <w:spacing w:val="-45"/>
        </w:rPr>
        <w:t> </w:t>
      </w:r>
      <w:r>
        <w:rPr>
          <w:color w:val="231F20"/>
        </w:rPr>
        <w:t>late</w:t>
      </w:r>
      <w:r>
        <w:rPr>
          <w:color w:val="231F20"/>
          <w:spacing w:val="-45"/>
        </w:rPr>
        <w:t> </w:t>
      </w:r>
      <w:r>
        <w:rPr>
          <w:color w:val="231F20"/>
        </w:rPr>
        <w:t>2013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early</w:t>
      </w:r>
      <w:r>
        <w:rPr>
          <w:color w:val="231F20"/>
          <w:spacing w:val="-45"/>
        </w:rPr>
        <w:t> </w:t>
      </w:r>
      <w:r>
        <w:rPr>
          <w:color w:val="231F20"/>
        </w:rPr>
        <w:t>2014,</w:t>
      </w:r>
      <w:r>
        <w:rPr>
          <w:color w:val="231F20"/>
          <w:spacing w:val="-46"/>
        </w:rPr>
        <w:t> </w:t>
      </w:r>
      <w:r>
        <w:rPr>
          <w:color w:val="231F20"/>
        </w:rPr>
        <w:t>compositional </w:t>
      </w:r>
      <w:r>
        <w:rPr>
          <w:color w:val="231F20"/>
          <w:w w:val="95"/>
        </w:rPr>
        <w:t>effects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bearing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AWE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words, </w:t>
      </w:r>
      <w:r>
        <w:rPr>
          <w:color w:val="231F20"/>
          <w:w w:val="90"/>
        </w:rPr>
        <w:t>increases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sectors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wage </w:t>
      </w:r>
      <w:r>
        <w:rPr>
          <w:color w:val="231F20"/>
        </w:rPr>
        <w:t>rates</w:t>
      </w:r>
      <w:r>
        <w:rPr>
          <w:color w:val="231F20"/>
          <w:spacing w:val="-45"/>
        </w:rPr>
        <w:t> </w:t>
      </w:r>
      <w:r>
        <w:rPr>
          <w:color w:val="231F20"/>
        </w:rPr>
        <w:t>masked</w:t>
      </w:r>
      <w:r>
        <w:rPr>
          <w:color w:val="231F20"/>
          <w:spacing w:val="-44"/>
        </w:rPr>
        <w:t> </w:t>
      </w:r>
      <w:r>
        <w:rPr>
          <w:color w:val="231F20"/>
        </w:rPr>
        <w:t>higher</w:t>
      </w:r>
      <w:r>
        <w:rPr>
          <w:color w:val="231F20"/>
          <w:spacing w:val="-44"/>
        </w:rPr>
        <w:t> </w:t>
      </w:r>
      <w:r>
        <w:rPr>
          <w:color w:val="231F20"/>
        </w:rPr>
        <w:t>pay</w:t>
      </w:r>
      <w:r>
        <w:rPr>
          <w:color w:val="231F20"/>
          <w:spacing w:val="-45"/>
        </w:rPr>
        <w:t> </w:t>
      </w:r>
      <w:r>
        <w:rPr>
          <w:color w:val="231F20"/>
        </w:rPr>
        <w:t>within</w:t>
      </w:r>
      <w:r>
        <w:rPr>
          <w:color w:val="231F20"/>
          <w:spacing w:val="-44"/>
        </w:rPr>
        <w:t> </w:t>
      </w:r>
      <w:r>
        <w:rPr>
          <w:color w:val="231F20"/>
        </w:rPr>
        <w:t>sectors.</w:t>
      </w:r>
      <w:r>
        <w:rPr>
          <w:color w:val="231F20"/>
          <w:spacing w:val="-28"/>
        </w:rPr>
        <w:t> </w:t>
      </w:r>
      <w:r>
        <w:rPr>
          <w:color w:val="231F20"/>
        </w:rPr>
        <w:t>More</w:t>
      </w:r>
      <w:r>
        <w:rPr>
          <w:color w:val="231F20"/>
          <w:spacing w:val="-44"/>
        </w:rPr>
        <w:t> </w:t>
      </w:r>
      <w:r>
        <w:rPr>
          <w:color w:val="231F20"/>
        </w:rPr>
        <w:t>generally, changes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skill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tenure</w:t>
      </w:r>
      <w:r>
        <w:rPr>
          <w:color w:val="231F20"/>
          <w:spacing w:val="-45"/>
        </w:rPr>
        <w:t> </w:t>
      </w:r>
      <w:r>
        <w:rPr>
          <w:color w:val="231F20"/>
        </w:rPr>
        <w:t>mix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employment</w:t>
      </w:r>
      <w:r>
        <w:rPr>
          <w:color w:val="231F20"/>
          <w:spacing w:val="-45"/>
        </w:rPr>
        <w:t> </w:t>
      </w:r>
      <w:r>
        <w:rPr>
          <w:color w:val="231F20"/>
        </w:rPr>
        <w:t>may</w:t>
      </w:r>
      <w:r>
        <w:rPr>
          <w:color w:val="231F20"/>
          <w:spacing w:val="-45"/>
        </w:rPr>
        <w:t> </w:t>
      </w:r>
      <w:r>
        <w:rPr>
          <w:color w:val="231F20"/>
        </w:rPr>
        <w:t>be </w:t>
      </w:r>
      <w:r>
        <w:rPr>
          <w:color w:val="231F20"/>
          <w:w w:val="95"/>
        </w:rPr>
        <w:t>reducing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½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point.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0"/>
          <w:cols w:num="2" w:equalWidth="0">
            <w:col w:w="4995" w:space="334"/>
            <w:col w:w="5561"/>
          </w:cols>
        </w:sectPr>
      </w:pPr>
    </w:p>
    <w:p>
      <w:pPr>
        <w:pStyle w:val="BodyText"/>
        <w:tabs>
          <w:tab w:pos="5526" w:val="left" w:leader="none"/>
          <w:tab w:pos="10080" w:val="left" w:leader="none"/>
        </w:tabs>
        <w:spacing w:before="28"/>
        <w:ind w:left="170"/>
      </w:pPr>
      <w:r>
        <w:rPr>
          <w:color w:val="231F20"/>
          <w:spacing w:val="-3"/>
          <w:w w:val="90"/>
        </w:rPr>
        <w:t>Bank’s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Agents’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scores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British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Chambers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Commerce</w:t>
      </w:r>
      <w:r>
        <w:rPr>
          <w:color w:val="231F20"/>
        </w:rPr>
        <w:tab/>
      </w: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</w:p>
    <w:p>
      <w:pPr>
        <w:spacing w:after="0"/>
        <w:sectPr>
          <w:type w:val="continuous"/>
          <w:pgSz w:w="11910" w:h="16840"/>
          <w:pgMar w:top="1560" w:bottom="0" w:left="620" w:right="400"/>
        </w:sectPr>
      </w:pPr>
    </w:p>
    <w:p>
      <w:pPr>
        <w:pStyle w:val="BodyText"/>
        <w:spacing w:line="268" w:lineRule="auto" w:before="27"/>
        <w:ind w:left="170"/>
      </w:pPr>
      <w:r>
        <w:rPr>
          <w:color w:val="231F20"/>
          <w:w w:val="95"/>
        </w:rPr>
        <w:t>(BCC)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qualitative</w:t>
      </w:r>
      <w:r>
        <w:rPr>
          <w:i/>
          <w:color w:val="231F20"/>
          <w:spacing w:val="-41"/>
          <w:w w:val="95"/>
        </w:rPr>
        <w:t> </w:t>
      </w:r>
      <w:r>
        <w:rPr>
          <w:color w:val="231F20"/>
          <w:w w:val="95"/>
        </w:rPr>
        <w:t>assessment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wages.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means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capture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whether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wages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decreasing,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into</w:t>
      </w:r>
    </w:p>
    <w:p>
      <w:pPr>
        <w:spacing w:before="33"/>
        <w:ind w:left="170" w:right="0" w:firstLine="0"/>
        <w:jc w:val="left"/>
        <w:rPr>
          <w:sz w:val="18"/>
        </w:rPr>
      </w:pPr>
      <w:r>
        <w:rPr/>
        <w:br w:type="column"/>
      </w:r>
      <w:r>
        <w:rPr>
          <w:b/>
          <w:color w:val="A70740"/>
          <w:sz w:val="18"/>
        </w:rPr>
        <w:t>Chart B </w:t>
      </w:r>
      <w:r>
        <w:rPr>
          <w:color w:val="A70740"/>
          <w:sz w:val="18"/>
        </w:rPr>
        <w:t>Sector mix important for average wages</w:t>
      </w:r>
    </w:p>
    <w:p>
      <w:pPr>
        <w:spacing w:before="17"/>
        <w:ind w:left="170" w:right="0" w:firstLine="0"/>
        <w:jc w:val="left"/>
        <w:rPr>
          <w:sz w:val="12"/>
        </w:rPr>
      </w:pPr>
      <w:r>
        <w:rPr>
          <w:color w:val="231F20"/>
          <w:sz w:val="16"/>
        </w:rPr>
        <w:t>Contributions to private sector average earnings growth</w:t>
      </w:r>
      <w:r>
        <w:rPr>
          <w:color w:val="231F20"/>
          <w:position w:val="4"/>
          <w:sz w:val="12"/>
        </w:rPr>
        <w:t>(a)</w:t>
      </w:r>
    </w:p>
    <w:p>
      <w:pPr>
        <w:spacing w:line="108" w:lineRule="exact" w:before="131"/>
        <w:ind w:left="2711" w:right="1894" w:firstLine="0"/>
        <w:jc w:val="center"/>
        <w:rPr>
          <w:sz w:val="11"/>
        </w:rPr>
      </w:pPr>
      <w:r>
        <w:rPr>
          <w:color w:val="231F20"/>
          <w:sz w:val="11"/>
        </w:rPr>
        <w:t>Percentage points</w:t>
      </w:r>
    </w:p>
    <w:p>
      <w:pPr>
        <w:spacing w:line="108" w:lineRule="exact" w:before="0"/>
        <w:ind w:left="1760" w:right="0" w:firstLine="0"/>
        <w:jc w:val="center"/>
        <w:rPr>
          <w:sz w:val="11"/>
        </w:rPr>
      </w:pPr>
      <w:r>
        <w:rPr>
          <w:color w:val="231F20"/>
          <w:w w:val="100"/>
          <w:sz w:val="11"/>
        </w:rPr>
        <w:t>3</w:t>
      </w:r>
    </w:p>
    <w:p>
      <w:pPr>
        <w:spacing w:after="0" w:line="108" w:lineRule="exact"/>
        <w:jc w:val="center"/>
        <w:rPr>
          <w:sz w:val="11"/>
        </w:rPr>
        <w:sectPr>
          <w:type w:val="continuous"/>
          <w:pgSz w:w="11910" w:h="16840"/>
          <w:pgMar w:top="1560" w:bottom="0" w:left="620" w:right="400"/>
          <w:cols w:num="2" w:equalWidth="0">
            <w:col w:w="5199" w:space="157"/>
            <w:col w:w="5534"/>
          </w:cols>
        </w:sectPr>
      </w:pPr>
    </w:p>
    <w:p>
      <w:pPr>
        <w:pStyle w:val="BodyText"/>
        <w:spacing w:line="268" w:lineRule="auto"/>
        <w:ind w:left="170"/>
      </w:pPr>
      <w:r>
        <w:rPr>
          <w:color w:val="231F20"/>
          <w:w w:val="90"/>
        </w:rPr>
        <w:t>quantitative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estimates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growth.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possible,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example,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 lower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crisis.</w:t>
      </w:r>
    </w:p>
    <w:p>
      <w:pPr>
        <w:pStyle w:val="BodyText"/>
        <w:spacing w:line="268" w:lineRule="auto" w:before="180"/>
        <w:ind w:left="170"/>
      </w:pPr>
      <w:r>
        <w:rPr>
          <w:color w:val="231F20"/>
          <w:w w:val="95"/>
        </w:rPr>
        <w:t>Qualitative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nevertheless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useful.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 timelier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cross-check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official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data.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can </w:t>
      </w:r>
      <w:r>
        <w:rPr>
          <w:color w:val="231F20"/>
          <w:w w:val="90"/>
        </w:rPr>
        <w:t>also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provide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signals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growth: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particularly </w:t>
      </w:r>
      <w:r>
        <w:rPr>
          <w:color w:val="231F20"/>
          <w:w w:val="95"/>
        </w:rPr>
        <w:t>true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survey,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covers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employees’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wages.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2013,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 its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level,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</w:p>
    <w:p>
      <w:pPr>
        <w:spacing w:before="3"/>
        <w:ind w:left="0" w:right="38" w:firstLine="0"/>
        <w:jc w:val="right"/>
        <w:rPr>
          <w:sz w:val="10"/>
        </w:rPr>
      </w:pPr>
      <w:r>
        <w:rPr/>
        <w:br w:type="column"/>
      </w:r>
      <w:r>
        <w:rPr>
          <w:color w:val="231F20"/>
          <w:w w:val="95"/>
          <w:sz w:val="11"/>
        </w:rPr>
        <w:t>AWE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w w:val="95"/>
          <w:position w:val="4"/>
          <w:sz w:val="10"/>
        </w:rPr>
        <w:t>(b)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"/>
      </w:pPr>
    </w:p>
    <w:p>
      <w:pPr>
        <w:spacing w:before="0"/>
        <w:ind w:left="0" w:right="84" w:firstLine="0"/>
        <w:jc w:val="right"/>
        <w:rPr>
          <w:sz w:val="10"/>
        </w:rPr>
      </w:pPr>
      <w:r>
        <w:rPr>
          <w:color w:val="231F20"/>
          <w:w w:val="90"/>
          <w:sz w:val="11"/>
        </w:rPr>
        <w:t>Change in employment</w:t>
      </w:r>
      <w:r>
        <w:rPr>
          <w:color w:val="231F20"/>
          <w:spacing w:val="10"/>
          <w:w w:val="90"/>
          <w:sz w:val="11"/>
        </w:rPr>
        <w:t> </w:t>
      </w:r>
      <w:r>
        <w:rPr>
          <w:color w:val="231F20"/>
          <w:w w:val="90"/>
          <w:sz w:val="11"/>
        </w:rPr>
        <w:t>composition</w:t>
      </w:r>
      <w:r>
        <w:rPr>
          <w:color w:val="231F20"/>
          <w:w w:val="90"/>
          <w:position w:val="4"/>
          <w:sz w:val="10"/>
        </w:rPr>
        <w:t>(d)</w:t>
      </w:r>
    </w:p>
    <w:p>
      <w:pPr>
        <w:spacing w:before="86"/>
        <w:ind w:left="170" w:right="0" w:firstLine="0"/>
        <w:jc w:val="left"/>
        <w:rPr>
          <w:sz w:val="10"/>
        </w:rPr>
      </w:pPr>
      <w:r>
        <w:rPr/>
        <w:br w:type="column"/>
      </w:r>
      <w:r>
        <w:rPr>
          <w:color w:val="231F20"/>
          <w:sz w:val="11"/>
        </w:rPr>
        <w:t>Change in earnings</w:t>
      </w:r>
      <w:r>
        <w:rPr>
          <w:color w:val="231F20"/>
          <w:position w:val="4"/>
          <w:sz w:val="10"/>
        </w:rPr>
        <w:t>(c)</w:t>
      </w:r>
    </w:p>
    <w:p>
      <w:pPr>
        <w:pStyle w:val="BodyText"/>
        <w:rPr>
          <w:sz w:val="23"/>
        </w:rPr>
      </w:pPr>
    </w:p>
    <w:p>
      <w:pPr>
        <w:spacing w:before="0"/>
        <w:ind w:left="0" w:right="563" w:firstLine="0"/>
        <w:jc w:val="center"/>
        <w:rPr>
          <w:sz w:val="11"/>
        </w:rPr>
      </w:pPr>
      <w:r>
        <w:rPr>
          <w:color w:val="231F20"/>
          <w:w w:val="96"/>
          <w:sz w:val="11"/>
        </w:rPr>
        <w:t>2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107"/>
        <w:ind w:left="0" w:right="552" w:firstLine="0"/>
        <w:jc w:val="center"/>
        <w:rPr>
          <w:sz w:val="11"/>
        </w:rPr>
      </w:pPr>
      <w:r>
        <w:rPr>
          <w:color w:val="231F20"/>
          <w:w w:val="78"/>
          <w:sz w:val="11"/>
        </w:rPr>
        <w:t>1</w:t>
      </w: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558" w:firstLine="0"/>
        <w:jc w:val="center"/>
        <w:rPr>
          <w:sz w:val="14"/>
        </w:rPr>
      </w:pPr>
      <w:r>
        <w:rPr>
          <w:color w:val="231F20"/>
          <w:w w:val="104"/>
          <w:sz w:val="14"/>
        </w:rPr>
        <w:t>+</w:t>
      </w:r>
    </w:p>
    <w:p>
      <w:pPr>
        <w:pStyle w:val="BodyText"/>
        <w:spacing w:before="7"/>
        <w:rPr>
          <w:sz w:val="16"/>
        </w:rPr>
      </w:pPr>
    </w:p>
    <w:p>
      <w:pPr>
        <w:spacing w:before="0"/>
        <w:ind w:left="0" w:right="568" w:firstLine="0"/>
        <w:jc w:val="center"/>
        <w:rPr>
          <w:sz w:val="11"/>
        </w:rPr>
      </w:pPr>
      <w:r>
        <w:rPr>
          <w:color w:val="231F20"/>
          <w:w w:val="105"/>
          <w:sz w:val="11"/>
        </w:rPr>
        <w:t>0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0" w:right="558" w:firstLine="0"/>
        <w:jc w:val="center"/>
        <w:rPr>
          <w:sz w:val="14"/>
        </w:rPr>
      </w:pPr>
      <w:r>
        <w:rPr>
          <w:color w:val="231F20"/>
          <w:w w:val="128"/>
          <w:sz w:val="14"/>
        </w:rPr>
        <w:t>–</w:t>
      </w:r>
    </w:p>
    <w:p>
      <w:pPr>
        <w:pStyle w:val="BodyText"/>
        <w:spacing w:before="8"/>
        <w:rPr>
          <w:sz w:val="19"/>
        </w:rPr>
      </w:pPr>
    </w:p>
    <w:p>
      <w:pPr>
        <w:spacing w:line="48" w:lineRule="exact" w:before="0"/>
        <w:ind w:left="0" w:right="552" w:firstLine="0"/>
        <w:jc w:val="center"/>
        <w:rPr>
          <w:sz w:val="11"/>
        </w:rPr>
      </w:pPr>
      <w:r>
        <w:rPr>
          <w:color w:val="231F20"/>
          <w:w w:val="78"/>
          <w:sz w:val="11"/>
        </w:rPr>
        <w:t>1</w:t>
      </w:r>
    </w:p>
    <w:p>
      <w:pPr>
        <w:spacing w:after="0" w:line="48" w:lineRule="exact"/>
        <w:jc w:val="center"/>
        <w:rPr>
          <w:sz w:val="11"/>
        </w:rPr>
        <w:sectPr>
          <w:type w:val="continuous"/>
          <w:pgSz w:w="11910" w:h="16840"/>
          <w:pgMar w:top="1560" w:bottom="0" w:left="620" w:right="400"/>
          <w:cols w:num="3" w:equalWidth="0">
            <w:col w:w="5147" w:space="360"/>
            <w:col w:w="1973" w:space="204"/>
            <w:col w:w="3206"/>
          </w:cols>
        </w:sectPr>
      </w:pPr>
    </w:p>
    <w:p>
      <w:pPr>
        <w:pStyle w:val="BodyText"/>
        <w:spacing w:line="268" w:lineRule="auto"/>
        <w:ind w:left="170" w:right="37" w:hanging="1"/>
      </w:pPr>
      <w:r>
        <w:rPr/>
        <w:pict>
          <v:group style="position:absolute;margin-left:19.702999pt;margin-top:56.748001pt;width:575.450pt;height:734.2pt;mso-position-horizontal-relative:page;mso-position-vertical-relative:page;z-index:-20574720" coordorigin="394,1135" coordsize="11509,14684">
            <v:rect style="position:absolute;left:394;top:1134;width:11509;height:14684" filled="true" fillcolor="#f1dedd" stroked="false">
              <v:fill type="solid"/>
            </v:rect>
            <v:rect style="position:absolute;left:932;top:5166;width:3382;height:2609" filled="false" stroked="true" strokeweight=".46pt" strokecolor="#231f20">
              <v:stroke dashstyle="solid"/>
            </v:rect>
            <v:line style="position:absolute" from="928,7451" to="1032,7451" stroked="true" strokeweight=".46pt" strokecolor="#231f20">
              <v:stroke dashstyle="solid"/>
            </v:line>
            <v:line style="position:absolute" from="928,7125" to="1032,7125" stroked="true" strokeweight=".46pt" strokecolor="#231f20">
              <v:stroke dashstyle="solid"/>
            </v:line>
            <v:line style="position:absolute" from="928,6799" to="1032,6799" stroked="true" strokeweight=".46pt" strokecolor="#231f20">
              <v:stroke dashstyle="solid"/>
            </v:line>
            <v:line style="position:absolute" from="928,6473" to="1032,6473" stroked="true" strokeweight=".46pt" strokecolor="#231f20">
              <v:stroke dashstyle="solid"/>
            </v:line>
            <v:line style="position:absolute" from="928,6147" to="1032,6147" stroked="true" strokeweight=".46pt" strokecolor="#231f20">
              <v:stroke dashstyle="solid"/>
            </v:line>
            <v:line style="position:absolute" from="928,5822" to="1032,5822" stroked="true" strokeweight=".46pt" strokecolor="#231f20">
              <v:stroke dashstyle="solid"/>
            </v:line>
            <v:line style="position:absolute" from="928,5496" to="1032,5496" stroked="true" strokeweight=".46pt" strokecolor="#231f20">
              <v:stroke dashstyle="solid"/>
            </v:line>
            <v:line style="position:absolute" from="4214,7451" to="4318,7451" stroked="true" strokeweight=".46pt" strokecolor="#231f20">
              <v:stroke dashstyle="solid"/>
            </v:line>
            <v:line style="position:absolute" from="4214,7125" to="4318,7125" stroked="true" strokeweight=".46pt" strokecolor="#231f20">
              <v:stroke dashstyle="solid"/>
            </v:line>
            <v:line style="position:absolute" from="4214,6799" to="4318,6799" stroked="true" strokeweight=".46pt" strokecolor="#231f20">
              <v:stroke dashstyle="solid"/>
            </v:line>
            <v:line style="position:absolute" from="4214,6473" to="4318,6473" stroked="true" strokeweight=".46pt" strokecolor="#231f20">
              <v:stroke dashstyle="solid"/>
            </v:line>
            <v:line style="position:absolute" from="4214,6147" to="4318,6147" stroked="true" strokeweight=".46pt" strokecolor="#231f20">
              <v:stroke dashstyle="solid"/>
            </v:line>
            <v:line style="position:absolute" from="4214,5822" to="4318,5822" stroked="true" strokeweight=".46pt" strokecolor="#231f20">
              <v:stroke dashstyle="solid"/>
            </v:line>
            <v:line style="position:absolute" from="4214,5496" to="4318,5496" stroked="true" strokeweight=".46pt" strokecolor="#231f20">
              <v:stroke dashstyle="solid"/>
            </v:line>
            <v:line style="position:absolute" from="1083,7675" to="1083,7780" stroked="true" strokeweight=".46pt" strokecolor="#231f20">
              <v:stroke dashstyle="solid"/>
            </v:line>
            <v:line style="position:absolute" from="1737,7675" to="1737,7780" stroked="true" strokeweight=".46pt" strokecolor="#231f20">
              <v:stroke dashstyle="solid"/>
            </v:line>
            <v:line style="position:absolute" from="2391,7675" to="2391,7780" stroked="true" strokeweight=".46pt" strokecolor="#231f20">
              <v:stroke dashstyle="solid"/>
            </v:line>
            <v:line style="position:absolute" from="3045,7675" to="3045,7780" stroked="true" strokeweight=".46pt" strokecolor="#231f20">
              <v:stroke dashstyle="solid"/>
            </v:line>
            <v:line style="position:absolute" from="3700,7675" to="3700,7780" stroked="true" strokeweight=".46pt" strokecolor="#231f20">
              <v:stroke dashstyle="solid"/>
            </v:line>
            <v:shape style="position:absolute;left:1082;top:5756;width:3052;height:1695" coordorigin="1083,5756" coordsize="3052,1695" path="m1083,6180l1111,6082,1136,6082,1163,6147,1190,6245,1218,6180,1245,6082,1273,6115,1300,6017,1327,6147,1355,6147,1382,6375,1410,6147,1437,6147,1462,6147,1490,6147,1517,5984,1545,5984,1572,6245,1599,6278,1627,6180,1654,6017,1682,6017,1709,5984,1736,6213,1764,6082,1789,6050,1817,6082,1844,6017,1872,5984,1899,5789,1926,5756,1954,5887,1981,6115,2009,5984,2036,6115,2063,5984,2091,6017,2117,6115,2145,5887,2172,6245,2200,6245,2226,6408,2254,6441,2282,6441,2309,6278,2337,6441,2363,6441,2391,6538,2419,6669,2444,6734,2472,6962,2499,6832,2526,6994,2553,7255,2581,7320,2609,7288,2636,7418,2663,7451,2690,7320,2718,7125,2746,7255,2771,7027,2799,7255,2826,7353,2853,7190,2880,6799,2908,6701,2936,6766,2963,6734,2990,6669,3017,6864,3045,6734,3073,6766,3098,6994,3126,6766,3152,6604,3180,6734,3207,6864,3235,6962,3263,6832,3289,6799,3317,6766,3344,6669,3372,7027,3400,6799,3426,6701,3453,6799,3480,6799,3508,6734,3535,6832,3563,6766,3590,6929,3617,6994,3645,6962,3672,7060,3700,7157,3727,7190,3752,7255,3780,6962,3807,7060,3835,7092,3862,7027,3889,7125,3917,7092,3944,6994,3972,7125,3999,6929,4026,6766,4054,6994,4079,7092,4107,7223,4134,7125e" filled="false" stroked="true" strokeweight=".931pt" strokecolor="#fcaf17">
              <v:path arrowok="t"/>
              <v:stroke dashstyle="solid"/>
            </v:shape>
            <v:shape style="position:absolute;left:1082;top:6174;width:3079;height:766" coordorigin="1083,6175" coordsize="3079,766" path="m1083,6311l1111,6310,1136,6297,1163,6235,1190,6231,1218,6200,1245,6175,1273,6192,1300,6200,1327,6227,1355,6227,1382,6227,1410,6251,1437,6255,1462,6272,1490,6321,1517,6324,1545,6405,1572,6417,1599,6423,1627,6421,1654,6412,1682,6410,1709,6410,1736,6401,1764,6391,1789,6384,1817,6326,1844,6321,1872,6309,1899,6307,1926,6306,1954,6316,1981,6301,2009,6297,2036,6296,2063,6289,2091,6299,2117,6291,2145,6264,2172,6262,2200,6251,2226,6252,2254,6243,2282,6230,2309,6249,2337,6250,2363,6253,2391,6311,2419,6317,2444,6341,2472,6531,2499,6544,2526,6652,2553,6709,2581,6720,2609,6759,2636,6883,2663,6894,2690,6896,2718,6929,2746,6937,2771,6940,2799,6926,2826,6932,2853,6909,2880,6900,2908,6901,2936,6895,2963,6871,2990,6866,3017,6864,3045,6823,3073,6813,3098,6797,3126,6767,3152,6765,3180,6749,3207,6736,3235,6735,3263,6729,3289,6705,3317,6703,3344,6704,3372,6692,3400,6692,3426,6696,3453,6716,3480,6718,3508,6717,3535,6735,3563,6735,3590,6733,3617,6756,3645,6758,3672,6758,3700,6767,3727,6773,3752,6775,3780,6766,3807,6765,3835,6763,3862,6751,3889,6751,3917,6765,3944,6770,3972,6775,3999,6774,4026,6761,4054,6755,4079,6753,4107,6736,4134,6735,4162,6742e" filled="false" stroked="true" strokeweight=".931pt" strokecolor="#582e91">
              <v:path arrowok="t"/>
              <v:stroke dashstyle="solid"/>
            </v:shape>
            <v:shape style="position:absolute;left:1082;top:7450;width:3079;height:2" coordorigin="1083,7451" coordsize="3079,0" path="m1083,7451l1083,7451,4134,7451,4162,7451e" filled="false" stroked="true" strokeweight=".46pt" strokecolor="#231f20">
              <v:path arrowok="t"/>
              <v:stroke dashstyle="solid"/>
            </v:shape>
            <v:shape style="position:absolute;left:1137;top:5943;width:3025;height:1455" coordorigin="1137,5944" coordsize="3025,1455" path="m1137,6311l1219,6310,1301,6444,1382,6369,1464,6381,1546,6308,1628,6193,1709,6101,1791,6063,1873,5974,1955,6062,2036,6206,2118,6412,2200,6623,2282,6760,2363,7173,2445,7398,2527,7305,2609,7049,2690,6701,2772,6585,2854,6539,2936,6575,3017,6574,3099,6539,3181,6566,3263,6647,3344,6758,3426,6786,3508,6755,3589,6729,3671,6678,3753,6634,3835,6645,3916,6449,3998,6259,4080,6142,4162,5944e" filled="false" stroked="true" strokeweight=".931pt" strokecolor="#59b6e7">
              <v:path arrowok="t"/>
              <v:stroke dashstyle="solid"/>
            </v:shape>
            <v:shape style="position:absolute;left:1137;top:6090;width:3025;height:905" coordorigin="1137,6091" coordsize="3025,905" path="m1137,6173l1219,6150,1301,6091,1382,6128,1464,6219,1546,6375,1628,6439,1709,6450,1791,6439,1873,6359,1955,6359,2036,6368,2118,6299,2200,6308,2282,6313,2363,6440,2445,6675,2527,6864,2609,6971,2690,6995,2772,6963,2854,6923,2936,6922,3017,6855,3099,6795,3181,6779,3263,6768,3344,6792,3426,6823,3508,6888,3589,6916,3671,6877,3753,6874,3835,6820,3916,6738,3998,6742,4080,6690,4162,6680e" filled="false" stroked="true" strokeweight=".931pt" strokecolor="#b01c88">
              <v:path arrowok="t"/>
              <v:stroke dashstyle="solid"/>
            </v:shape>
            <v:shape style="position:absolute;left:1137;top:5960;width:3025;height:1581" coordorigin="1137,5961" coordsize="3025,1581" path="m1137,6199l1219,6200,1301,6247,1382,6266,1464,6286,1546,6279,1628,6229,1709,6165,1791,5961,1873,5971,1955,6022,2036,6063,2118,6197,2200,6288,2282,6350,2363,6542,2445,7075,2527,7379,2609,7542,2690,7518,2772,7193,2854,6843,2936,6701,3017,6619,3099,6485,3181,6465,3263,6499,3344,6546,3426,6572,3508,6664,3589,6759,3671,6763,3753,6686,3835,6746,3916,6728,3998,6675,4080,6531,4162,6423e" filled="false" stroked="true" strokeweight=".931pt" strokecolor="#75c043">
              <v:path arrowok="t"/>
              <v:stroke dashstyle="solid"/>
            </v:shape>
            <v:shape style="position:absolute;left:2534;top:6152;width:364;height:419" type="#_x0000_t75" stroked="false">
              <v:imagedata r:id="rId78" o:title=""/>
            </v:shape>
            <v:line style="position:absolute" from="3812,5766" to="4045,6475" stroked="true" strokeweight=".46pt" strokecolor="#231f20">
              <v:stroke dashstyle="solid"/>
            </v:line>
            <v:shape style="position:absolute;left:4017;top:6453;width:47;height:82" coordorigin="4018,6453" coordsize="47,82" path="m4062,6453l4018,6468,4021,6471,4033,6486,4049,6509,4060,6527,4064,6534,4063,6526,4061,6505,4060,6477xe" filled="true" fillcolor="#231f20" stroked="false">
              <v:path arrowok="t"/>
              <v:fill type="solid"/>
            </v:shape>
            <v:shape style="position:absolute;left:1567;top:6463;width:200;height:360" type="#_x0000_t75" stroked="false">
              <v:imagedata r:id="rId79" o:title=""/>
            </v:shape>
            <v:shape style="position:absolute;left:2315;top:7272;width:78;height:47" coordorigin="2315,7273" coordsize="78,47" path="m2315,7273l2315,7319,2320,7317,2338,7310,2365,7302,2385,7297,2393,7296,2385,7294,2365,7290,2338,7282xe" filled="true" fillcolor="#231f20" stroked="false">
              <v:path arrowok="t"/>
              <v:fill type="solid"/>
            </v:shape>
            <v:line style="position:absolute" from="3751,7534" to="3751,7332" stroked="true" strokeweight=".46pt" strokecolor="#231f20">
              <v:stroke dashstyle="solid"/>
            </v:line>
            <v:shape style="position:absolute;left:3727;top:7270;width:47;height:78" coordorigin="3728,7270" coordsize="47,78" path="m3751,7270l3750,7278,3745,7299,3737,7326,3728,7348,3774,7348,3772,7344,3765,7326,3757,7299,3752,7278xe" filled="true" fillcolor="#231f20" stroked="false">
              <v:path arrowok="t"/>
              <v:fill type="solid"/>
            </v:shape>
            <v:line style="position:absolute" from="809,4314" to="5363,4314" stroked="true" strokeweight=".7pt" strokecolor="#a70740">
              <v:stroke dashstyle="solid"/>
            </v:line>
            <v:rect style="position:absolute;left:6151;top:10723;width:3382;height:2609" filled="false" stroked="true" strokeweight=".46pt" strokecolor="#231f20">
              <v:stroke dashstyle="solid"/>
            </v:rect>
            <v:shape style="position:absolute;left:6307;top:10922;width:3089;height:1760" coordorigin="6307,10923" coordsize="3089,1760" path="m6338,11445l6307,11445,6307,12682,6338,12682,6338,11445xm6414,11508l6384,11508,6384,12682,6414,12682,6414,11508xm6490,12030l6460,12030,6460,12682,6490,12682,6490,12030xm6566,11638l6536,11638,6536,12682,6566,12682,6566,11638xm6643,11249l6612,11249,6612,12682,6643,12682,6643,11249xm6719,11508l6688,11508,6688,12682,6719,12682,6719,11508xm6797,11249l6764,11249,6764,12682,6797,12682,6797,11249xm6873,11314l6842,11314,6842,12682,6873,12682,6873,11314xm6949,11314l6919,11314,6919,12682,6949,12682,6949,11314xm7025,11184l6995,11184,6995,12682,7025,12682,7025,11184xm7101,11053l7071,11053,7071,12682,7101,12682,7101,11053xm7178,10923l7147,10923,7147,12682,7178,12682,7178,10923xm7254,11638l7223,11638,7223,12682,7254,12682,7254,11638xm7332,11380l7301,11380,7301,12682,7332,12682,7332,11380xm7408,11184l7377,11184,7377,12682,7408,12682,7408,11184xm7484,11314l7454,11314,7454,12682,7484,12682,7484,11314xm7560,11314l7530,11314,7530,12682,7560,12682,7560,11314xm7636,11380l7606,11380,7606,12682,7636,12682,7636,11380xm7713,11573l7682,11573,7682,12682,7713,12682,7713,11573xm7789,11445l7758,11445,7758,12682,7789,12682,7789,11445xm7867,11769l7836,11769,7836,12682,7867,12682,7867,11769xm7943,11965l7912,11965,7912,12682,7943,12682,7943,11965xm8019,11899l7989,11899,7989,12682,8019,12682,8019,11899xm8095,12095l8065,12095,8065,12682,8095,12682,8095,12095xm8171,12095l8141,12095,8141,12682,8171,12682,8171,12095xm8248,12160l8217,12160,8217,12682,8248,12682,8248,12160xm8324,12226l8293,12226,8293,12682,8324,12682,8324,12226xm8402,11769l8371,11769,8371,12682,8402,12682,8402,11769xm8478,11965l8447,11965,8447,12682,8478,12682,8478,11965xm8554,11965l8524,11965,8524,12682,8554,12682,8554,11965xm8630,11834l8600,11834,8600,12682,8630,12682,8630,11834xm8706,11899l8676,11899,8676,12682,8706,12682,8706,11899xm8783,11899l8752,11899,8752,12682,8783,12682,8783,11899xm8861,11638l8828,11638,8828,12682,8861,12682,8861,11638xm8937,11899l8906,11899,8906,12682,8937,12682,8937,11899xm9013,11445l8982,11445,8982,12682,9013,12682,9013,11445xm9089,11053l9059,11053,9059,12682,9089,12682,9089,11053xm9165,11445l9135,11445,9135,12682,9165,12682,9165,11445xm9241,11769l9211,11769,9211,12682,9241,12682,9241,11769xm9318,12095l9287,12095,9287,12682,9318,12682,9318,12095xm9396,12095l9363,12095,9363,12682,9396,12682,9396,12095xe" filled="true" fillcolor="#fcaf17" stroked="false">
              <v:path arrowok="t"/>
              <v:fill type="solid"/>
            </v:shape>
            <v:shape style="position:absolute;left:6307;top:10988;width:3089;height:2086" coordorigin="6307,10988" coordsize="3089,2086" path="m6338,11249l6307,11249,6307,11445,6338,11445,6338,11249xm6414,11314l6384,11314,6384,11508,6414,11508,6414,11314xm6490,11769l6460,11769,6460,12030,6490,12030,6490,11769xm6566,11314l6536,11314,6536,11638,6566,11638,6566,11314xm6643,10988l6612,10988,6612,11249,6643,11249,6643,10988xm6719,11249l6688,11249,6688,11508,6719,11508,6719,11249xm6797,12682l6764,12682,6764,12943,6797,12943,6797,12682xm6873,12682l6842,12682,6842,13074,6873,13074,6873,12682xm6949,12682l6919,12682,6919,12878,6949,12878,6949,12682xm7025,12682l6995,12682,6995,12878,7025,12878,7025,12682xm7101,12682l7071,12682,7071,12878,7101,12878,7101,12682xm7178,12682l7147,12682,7147,12878,7178,12878,7178,12682xm7254,12682l7223,12682,7223,12878,7254,12878,7254,12682xm7484,12682l7454,12682,7454,12748,7484,12748,7484,12682xm7560,12682l7530,12682,7530,12748,7560,12748,7560,12682xm7636,11314l7606,11314,7606,11380,7636,11380,7636,11314xm7713,11445l7682,11445,7682,11573,7713,11573,7713,11445xm7789,11249l7758,11249,7758,11445,7789,11445,7789,11249xm7867,11638l7836,11638,7836,11769,7867,11769,7867,11638xm7943,11769l7912,11769,7912,11965,7943,11965,7943,11769xm8019,11704l7989,11704,7989,11899,8019,11899,8019,11704xm8095,11834l8065,11834,8065,12095,8095,12095,8095,11834xm8171,12030l8141,12030,8141,12095,8171,12095,8171,12030xm8324,12682l8293,12682,8293,12748,8324,12748,8324,12682xm8402,11704l8371,11704,8371,11769,8402,11769,8402,11704xm8706,12682l8676,12682,8676,12748,8706,12748,8706,12682xm8783,12682l8752,12682,8752,12748,8783,12748,8783,12682xm8861,12682l8828,12682,8828,12878,8861,12878,8861,12682xm8937,12682l8906,12682,8906,12878,8937,12878,8937,12682xm9013,12682l8982,12682,8982,12878,9013,12878,9013,12682xm9089,12682l9059,12682,9059,12943,9089,12943,9089,12682xm9165,12682l9135,12682,9135,13009,9165,13009,9165,12682xm9241,12682l9211,12682,9211,12943,9241,12943,9241,12682xm9318,12682l9287,12682,9287,12748,9318,12748,9318,12682xm9396,12030l9363,12030,9363,12095,9396,12095,9396,12030xe" filled="true" fillcolor="#582e91" stroked="false">
              <v:path arrowok="t"/>
              <v:fill type="solid"/>
            </v:shape>
            <v:line style="position:absolute" from="9433,12682" to="9537,12682" stroked="true" strokeweight=".46pt" strokecolor="#231f20">
              <v:stroke dashstyle="solid"/>
            </v:line>
            <v:line style="position:absolute" from="9433,12030" to="9537,12030" stroked="true" strokeweight=".46pt" strokecolor="#231f20">
              <v:stroke dashstyle="solid"/>
            </v:line>
            <v:line style="position:absolute" from="9433,11380" to="9537,11380" stroked="true" strokeweight=".46pt" strokecolor="#231f20">
              <v:stroke dashstyle="solid"/>
            </v:line>
            <v:line style="position:absolute" from="9037,13233" to="9037,13337" stroked="true" strokeweight=".46pt" strokecolor="#231f20">
              <v:stroke dashstyle="solid"/>
            </v:line>
            <v:line style="position:absolute" from="8119,13233" to="8119,13337" stroked="true" strokeweight=".46pt" strokecolor="#231f20">
              <v:stroke dashstyle="solid"/>
            </v:line>
            <v:line style="position:absolute" from="7220,13233" to="7220,13337" stroked="true" strokeweight=".46pt" strokecolor="#231f20">
              <v:stroke dashstyle="solid"/>
            </v:line>
            <v:line style="position:absolute" from="6304,13233" to="6304,13337" stroked="true" strokeweight=".46pt" strokecolor="#231f20">
              <v:stroke dashstyle="solid"/>
            </v:line>
            <v:shape style="position:absolute;left:6321;top:10986;width:3058;height:1371" coordorigin="6322,10987" coordsize="3058,1371" path="m6322,11248l6398,11313,6474,11770,6552,11313,6628,10987,6704,11248,6781,11509,6857,11705,6933,11509,7009,11378,7087,11313,7163,11117,7239,11835,7316,11378,7392,11183,7468,11378,7544,11378,7622,11248,7698,11444,7774,11313,7851,11639,7927,11770,8003,11705,8081,11835,8157,12031,8233,12162,8309,12357,8386,11705,8462,11966,8538,11966,8616,11835,8692,12031,8768,12031,8844,11770,8921,12031,8997,11639,9073,11313,9151,11770,9227,12031,9303,12227,9379,12031e" filled="false" stroked="true" strokeweight=".92pt" strokecolor="#75c043">
              <v:path arrowok="t"/>
              <v:stroke dashstyle="solid"/>
            </v:shape>
            <v:shape style="position:absolute;left:6301;top:12683;width:3096;height:2" coordorigin="6301,12684" coordsize="3096,0" path="m6301,12684l6301,12684,9320,12684,9397,12684e" filled="false" stroked="true" strokeweight=".463pt" strokecolor="#231f20">
              <v:path arrowok="t"/>
              <v:stroke dashstyle="solid"/>
            </v:shape>
            <v:line style="position:absolute" from="6147,12683" to="6251,12683" stroked="true" strokeweight=".46pt" strokecolor="#231f20">
              <v:stroke dashstyle="solid"/>
            </v:line>
            <v:line style="position:absolute" from="6147,12031" to="6251,12031" stroked="true" strokeweight=".46pt" strokecolor="#231f20">
              <v:stroke dashstyle="solid"/>
            </v:line>
            <v:line style="position:absolute" from="6147,11380" to="6251,11380" stroked="true" strokeweight=".46pt" strokecolor="#231f20">
              <v:stroke dashstyle="solid"/>
            </v:line>
            <v:line style="position:absolute" from="7678,10986" to="7635,11176" stroked="true" strokeweight=".46pt" strokecolor="#231f20">
              <v:stroke dashstyle="solid"/>
            </v:line>
            <v:shape style="position:absolute;left:7616;top:11155;width:46;height:82" coordorigin="7616,11156" coordsize="46,82" path="m7616,11156l7617,11160,7620,11179,7622,11207,7622,11219,7622,11228,7622,11237,7625,11229,7634,11210,7648,11185,7661,11166xe" filled="true" fillcolor="#231f20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95"/>
        </w:rPr>
        <w:t>robust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AWE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A).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uncertainty about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precise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mapping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spacing w:val="-3"/>
          <w:w w:val="95"/>
        </w:rPr>
        <w:t>AWE,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 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signalling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employees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rising </w:t>
      </w:r>
      <w:r>
        <w:rPr>
          <w:color w:val="231F20"/>
        </w:rPr>
        <w:t>somewhat</w:t>
      </w:r>
      <w:r>
        <w:rPr>
          <w:color w:val="231F20"/>
          <w:spacing w:val="-40"/>
        </w:rPr>
        <w:t> </w:t>
      </w:r>
      <w:r>
        <w:rPr>
          <w:color w:val="231F20"/>
        </w:rPr>
        <w:t>more</w:t>
      </w:r>
      <w:r>
        <w:rPr>
          <w:color w:val="231F20"/>
          <w:spacing w:val="-41"/>
        </w:rPr>
        <w:t> </w:t>
      </w:r>
      <w:r>
        <w:rPr>
          <w:color w:val="231F20"/>
        </w:rPr>
        <w:t>quickly</w:t>
      </w:r>
      <w:r>
        <w:rPr>
          <w:color w:val="231F20"/>
          <w:spacing w:val="-41"/>
        </w:rPr>
        <w:t>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workforce</w:t>
      </w:r>
      <w:r>
        <w:rPr>
          <w:color w:val="231F20"/>
          <w:spacing w:val="-40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a whole. This could be because the pay growth of new </w:t>
      </w:r>
      <w:r>
        <w:rPr>
          <w:color w:val="231F20"/>
          <w:w w:val="90"/>
        </w:rPr>
        <w:t>employees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sensitive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slack;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higher</w:t>
      </w:r>
      <w:r>
        <w:rPr>
          <w:color w:val="231F20"/>
          <w:spacing w:val="-38"/>
        </w:rPr>
        <w:t> </w:t>
      </w:r>
      <w:r>
        <w:rPr>
          <w:color w:val="231F20"/>
        </w:rPr>
        <w:t>pay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seen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new</w:t>
      </w:r>
      <w:r>
        <w:rPr>
          <w:color w:val="231F20"/>
          <w:spacing w:val="-38"/>
        </w:rPr>
        <w:t> </w:t>
      </w:r>
      <w:r>
        <w:rPr>
          <w:color w:val="231F20"/>
        </w:rPr>
        <w:t>employees</w:t>
      </w:r>
      <w:r>
        <w:rPr>
          <w:color w:val="231F20"/>
          <w:spacing w:val="-38"/>
        </w:rPr>
        <w:t> </w:t>
      </w:r>
      <w:r>
        <w:rPr>
          <w:color w:val="231F20"/>
        </w:rPr>
        <w:t>may</w:t>
      </w:r>
      <w:r>
        <w:rPr>
          <w:color w:val="231F20"/>
          <w:spacing w:val="-41"/>
        </w:rPr>
        <w:t> </w:t>
      </w:r>
      <w:r>
        <w:rPr>
          <w:color w:val="231F20"/>
        </w:rPr>
        <w:t>feed through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other</w:t>
      </w:r>
      <w:r>
        <w:rPr>
          <w:color w:val="231F20"/>
          <w:spacing w:val="-39"/>
        </w:rPr>
        <w:t> </w:t>
      </w:r>
      <w:r>
        <w:rPr>
          <w:color w:val="231F20"/>
        </w:rPr>
        <w:t>employees’</w:t>
      </w:r>
      <w:r>
        <w:rPr>
          <w:color w:val="231F20"/>
          <w:spacing w:val="-40"/>
        </w:rPr>
        <w:t> </w:t>
      </w:r>
      <w:r>
        <w:rPr>
          <w:color w:val="231F20"/>
        </w:rPr>
        <w:t>pay</w:t>
      </w:r>
      <w:r>
        <w:rPr>
          <w:color w:val="231F20"/>
          <w:spacing w:val="-39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job</w:t>
      </w:r>
      <w:r>
        <w:rPr>
          <w:color w:val="231F20"/>
          <w:spacing w:val="-40"/>
        </w:rPr>
        <w:t> </w:t>
      </w:r>
      <w:r>
        <w:rPr>
          <w:color w:val="231F20"/>
        </w:rPr>
        <w:t>churn</w:t>
      </w:r>
      <w:r>
        <w:rPr>
          <w:color w:val="231F20"/>
          <w:spacing w:val="-39"/>
        </w:rPr>
        <w:t> </w:t>
      </w:r>
      <w:r>
        <w:rPr>
          <w:color w:val="231F20"/>
        </w:rPr>
        <w:t>increases towards</w:t>
      </w:r>
      <w:r>
        <w:rPr>
          <w:color w:val="231F20"/>
          <w:spacing w:val="-23"/>
        </w:rPr>
        <w:t> </w:t>
      </w:r>
      <w:r>
        <w:rPr>
          <w:color w:val="231F20"/>
        </w:rPr>
        <w:t>pre-crisis</w:t>
      </w:r>
      <w:r>
        <w:rPr>
          <w:color w:val="231F20"/>
          <w:spacing w:val="-23"/>
        </w:rPr>
        <w:t> </w:t>
      </w:r>
      <w:r>
        <w:rPr>
          <w:color w:val="231F20"/>
        </w:rPr>
        <w:t>rates</w:t>
      </w:r>
      <w:r>
        <w:rPr>
          <w:color w:val="231F20"/>
          <w:spacing w:val="-23"/>
        </w:rPr>
        <w:t> </w:t>
      </w:r>
      <w:r>
        <w:rPr>
          <w:color w:val="231F20"/>
        </w:rPr>
        <w:t>(Section</w:t>
      </w:r>
      <w:r>
        <w:rPr>
          <w:color w:val="231F20"/>
          <w:spacing w:val="-23"/>
        </w:rPr>
        <w:t> </w:t>
      </w:r>
      <w:r>
        <w:rPr>
          <w:color w:val="231F20"/>
        </w:rPr>
        <w:t>3).</w:t>
      </w:r>
    </w:p>
    <w:p>
      <w:pPr>
        <w:tabs>
          <w:tab w:pos="1648" w:val="left" w:leader="none"/>
          <w:tab w:pos="2566" w:val="left" w:leader="none"/>
          <w:tab w:pos="3262" w:val="left" w:leader="none"/>
        </w:tabs>
        <w:spacing w:before="46"/>
        <w:ind w:left="712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2011</w:t>
        <w:tab/>
        <w:t>12</w:t>
        <w:tab/>
        <w:t>13</w:t>
        <w:tab/>
        <w:t>14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47"/>
        </w:numPr>
        <w:tabs>
          <w:tab w:pos="368" w:val="left" w:leader="none"/>
        </w:tabs>
        <w:spacing w:line="240" w:lineRule="auto" w:before="1" w:after="0"/>
        <w:ind w:left="367" w:right="0" w:hanging="171"/>
        <w:jc w:val="both"/>
        <w:rPr>
          <w:sz w:val="11"/>
        </w:rPr>
      </w:pPr>
      <w:r>
        <w:rPr>
          <w:color w:val="231F20"/>
          <w:sz w:val="11"/>
        </w:rPr>
        <w:t>Monthly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contributions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annual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earnings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growth.</w:t>
      </w:r>
      <w:r>
        <w:rPr>
          <w:color w:val="231F20"/>
          <w:spacing w:val="6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47"/>
        </w:numPr>
        <w:tabs>
          <w:tab w:pos="368" w:val="left" w:leader="none"/>
        </w:tabs>
        <w:spacing w:line="240" w:lineRule="auto" w:before="2" w:after="0"/>
        <w:ind w:left="367" w:right="0" w:hanging="171"/>
        <w:jc w:val="both"/>
        <w:rPr>
          <w:sz w:val="11"/>
        </w:rPr>
      </w:pPr>
      <w:r>
        <w:rPr>
          <w:color w:val="231F20"/>
          <w:sz w:val="11"/>
        </w:rPr>
        <w:t>Private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bonuses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arrears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pay.</w:t>
      </w:r>
    </w:p>
    <w:p>
      <w:pPr>
        <w:pStyle w:val="ListParagraph"/>
        <w:numPr>
          <w:ilvl w:val="0"/>
          <w:numId w:val="47"/>
        </w:numPr>
        <w:tabs>
          <w:tab w:pos="368" w:val="left" w:leader="none"/>
        </w:tabs>
        <w:spacing w:line="244" w:lineRule="auto" w:before="2" w:after="0"/>
        <w:ind w:left="367" w:right="1231" w:hanging="171"/>
        <w:jc w:val="both"/>
        <w:rPr>
          <w:sz w:val="11"/>
        </w:rPr>
      </w:pPr>
      <w:r>
        <w:rPr>
          <w:color w:val="231F20"/>
          <w:w w:val="95"/>
          <w:sz w:val="11"/>
        </w:rPr>
        <w:t>Changes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earnings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due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sector’s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share.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April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2014 </w:t>
      </w:r>
      <w:r>
        <w:rPr>
          <w:color w:val="231F20"/>
          <w:w w:val="90"/>
          <w:sz w:val="11"/>
        </w:rPr>
        <w:t>this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includes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spacing w:val="-5"/>
          <w:w w:val="90"/>
          <w:sz w:val="11"/>
        </w:rPr>
        <w:t>0.1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point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uplift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reclassification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private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sector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 </w:t>
      </w:r>
      <w:r>
        <w:rPr>
          <w:color w:val="231F20"/>
          <w:sz w:val="11"/>
        </w:rPr>
        <w:t>Lloyds Banking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Group.</w:t>
      </w:r>
    </w:p>
    <w:p>
      <w:pPr>
        <w:pStyle w:val="ListParagraph"/>
        <w:numPr>
          <w:ilvl w:val="0"/>
          <w:numId w:val="47"/>
        </w:numPr>
        <w:tabs>
          <w:tab w:pos="368" w:val="left" w:leader="none"/>
        </w:tabs>
        <w:spacing w:line="127" w:lineRule="exact" w:before="0" w:after="0"/>
        <w:ind w:left="367" w:right="0" w:hanging="171"/>
        <w:jc w:val="both"/>
        <w:rPr>
          <w:sz w:val="11"/>
        </w:rPr>
      </w:pPr>
      <w:r>
        <w:rPr>
          <w:color w:val="231F20"/>
          <w:w w:val="95"/>
          <w:sz w:val="11"/>
        </w:rPr>
        <w:t>Changes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earnings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assuming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across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sectors.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"/>
        <w:rPr>
          <w:sz w:val="11"/>
        </w:rPr>
      </w:pPr>
    </w:p>
    <w:p>
      <w:pPr>
        <w:pStyle w:val="BodyText"/>
        <w:spacing w:line="268" w:lineRule="auto"/>
        <w:ind w:left="170" w:right="564"/>
      </w:pPr>
      <w:r>
        <w:rPr>
          <w:color w:val="231F20"/>
          <w:w w:val="95"/>
        </w:rPr>
        <w:t>Overall,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wage,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AWE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most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comprehensive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indicator.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 </w:t>
      </w:r>
      <w:r>
        <w:rPr>
          <w:color w:val="231F20"/>
          <w:w w:val="95"/>
        </w:rPr>
        <w:t>useful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leading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indicators,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turning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points.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0"/>
          <w:cols w:num="2" w:equalWidth="0">
            <w:col w:w="5195" w:space="134"/>
            <w:col w:w="5561"/>
          </w:cols>
        </w:sectPr>
      </w:pPr>
    </w:p>
    <w:p>
      <w:pPr>
        <w:spacing w:before="110"/>
        <w:ind w:left="172" w:right="0" w:firstLine="0"/>
        <w:jc w:val="left"/>
        <w:rPr>
          <w:sz w:val="18"/>
        </w:rPr>
      </w:pPr>
      <w:bookmarkStart w:name="Candidate explanations for the weakness " w:id="56"/>
      <w:bookmarkEnd w:id="56"/>
      <w:r>
        <w:rPr/>
      </w:r>
      <w:r>
        <w:rPr>
          <w:b/>
          <w:color w:val="A70740"/>
          <w:sz w:val="18"/>
        </w:rPr>
        <w:t>Chart 4.6 </w:t>
      </w:r>
      <w:r>
        <w:rPr>
          <w:color w:val="A70740"/>
          <w:sz w:val="18"/>
        </w:rPr>
        <w:t>Wage and productivity growth are weak</w:t>
      </w:r>
    </w:p>
    <w:p>
      <w:pPr>
        <w:spacing w:before="35"/>
        <w:ind w:left="172" w:right="0" w:firstLine="0"/>
        <w:jc w:val="left"/>
        <w:rPr>
          <w:sz w:val="16"/>
        </w:rPr>
      </w:pPr>
      <w:r>
        <w:rPr>
          <w:color w:val="231F20"/>
          <w:sz w:val="16"/>
        </w:rPr>
        <w:t>Private sector nominal earnings and output per worker</w:t>
      </w:r>
    </w:p>
    <w:p>
      <w:pPr>
        <w:spacing w:before="138"/>
        <w:ind w:left="2125" w:right="0" w:firstLine="0"/>
        <w:jc w:val="left"/>
        <w:rPr>
          <w:sz w:val="12"/>
        </w:rPr>
      </w:pPr>
      <w:r>
        <w:rPr/>
        <w:pict>
          <v:group style="position:absolute;margin-left:39.619999pt;margin-top:15.367966pt;width:184.3pt;height:142.3pt;mso-position-horizontal-relative:page;mso-position-vertical-relative:paragraph;z-index:-20572672" coordorigin="792,307" coordsize="3686,2846">
            <v:rect style="position:absolute;left:797;top:312;width:3676;height:2836" filled="false" stroked="true" strokeweight=".5pt" strokecolor="#231f20">
              <v:stroke dashstyle="solid"/>
            </v:rect>
            <v:shape style="position:absolute;left:961;top:1731;width:3339;height:2" coordorigin="961,1732" coordsize="3339,0" path="m961,1732l961,1732,4236,1732,4300,1732e" filled="false" stroked="true" strokeweight=".5pt" strokecolor="#231f20">
              <v:path arrowok="t"/>
              <v:stroke dashstyle="solid"/>
            </v:shape>
            <v:line style="position:absolute" from="4364,2794" to="4477,2794" stroked="true" strokeweight=".5pt" strokecolor="#231f20">
              <v:stroke dashstyle="solid"/>
            </v:line>
            <v:line style="position:absolute" from="4364,2440" to="4477,2440" stroked="true" strokeweight=".5pt" strokecolor="#231f20">
              <v:stroke dashstyle="solid"/>
            </v:line>
            <v:line style="position:absolute" from="4364,2086" to="4477,2086" stroked="true" strokeweight=".5pt" strokecolor="#231f20">
              <v:stroke dashstyle="solid"/>
            </v:line>
            <v:line style="position:absolute" from="4364,1732" to="4477,1732" stroked="true" strokeweight=".5pt" strokecolor="#231f20">
              <v:stroke dashstyle="solid"/>
            </v:line>
            <v:line style="position:absolute" from="4364,1378" to="4477,1378" stroked="true" strokeweight=".5pt" strokecolor="#231f20">
              <v:stroke dashstyle="solid"/>
            </v:line>
            <v:line style="position:absolute" from="4364,1024" to="4477,1024" stroked="true" strokeweight=".5pt" strokecolor="#231f20">
              <v:stroke dashstyle="solid"/>
            </v:line>
            <v:line style="position:absolute" from="4364,670" to="4477,670" stroked="true" strokeweight=".5pt" strokecolor="#231f20">
              <v:stroke dashstyle="solid"/>
            </v:line>
            <v:line style="position:absolute" from="961,3040" to="961,3153" stroked="true" strokeweight=".5pt" strokecolor="#231f20">
              <v:stroke dashstyle="solid"/>
            </v:line>
            <v:line style="position:absolute" from="1465,3040" to="1465,3153" stroked="true" strokeweight=".5pt" strokecolor="#231f20">
              <v:stroke dashstyle="solid"/>
            </v:line>
            <v:line style="position:absolute" from="1969,3040" to="1969,3153" stroked="true" strokeweight=".5pt" strokecolor="#231f20">
              <v:stroke dashstyle="solid"/>
            </v:line>
            <v:line style="position:absolute" from="2472,3040" to="2472,3153" stroked="true" strokeweight=".5pt" strokecolor="#231f20">
              <v:stroke dashstyle="solid"/>
            </v:line>
            <v:line style="position:absolute" from="2977,3040" to="2977,3153" stroked="true" strokeweight=".5pt" strokecolor="#231f20">
              <v:stroke dashstyle="solid"/>
            </v:line>
            <v:line style="position:absolute" from="3480,3040" to="3480,3153" stroked="true" strokeweight=".5pt" strokecolor="#231f20">
              <v:stroke dashstyle="solid"/>
            </v:line>
            <v:line style="position:absolute" from="3985,3040" to="3985,3153" stroked="true" strokeweight=".5pt" strokecolor="#231f20">
              <v:stroke dashstyle="solid"/>
            </v:line>
            <v:line style="position:absolute" from="3922,2263" to="3985,2015" stroked="true" strokeweight=".964pt" strokecolor="#75c043">
              <v:stroke dashstyle="solid"/>
            </v:line>
            <v:shape style="position:absolute;left:961;top:864;width:2962;height:2106" coordorigin="961,865" coordsize="2962,2106" path="m961,1289l1024,1520,1088,1449,1151,1590,1213,1661,1276,1643,1340,1520,1403,1378,1465,1307,1528,1166,1592,1095,1654,865,1717,1024,1781,1130,1844,1413,1907,1626,1969,1520,2032,1325,2096,1307,2159,1006,2221,1130,2284,1396,2348,1396,2410,1608,2472,1307,2536,1130,2599,953,2662,1201,2725,1537,2788,1856,2852,2245,2915,2581,2977,2971,3040,2811,3104,2634,3166,2104,3228,1396,3292,1343,3355,1378,3418,1537,3480,1803,3544,1820,3607,1555,3670,1626,3733,1767,3796,2068,3860,2227,3922,2263e" filled="false" stroked="true" strokeweight=".964pt" strokecolor="#75c043">
              <v:path arrowok="t"/>
              <v:stroke dashstyle="solid"/>
            </v:shape>
            <v:shape style="position:absolute;left:3984;top:1501;width:252;height:514" coordorigin="3985,1502" coordsize="252,514" path="m3985,2015l4048,1679,4111,1679,4174,1502,4236,1608e" filled="false" stroked="true" strokeweight=".964pt" strokecolor="#75c043">
              <v:path arrowok="t"/>
              <v:stroke dashstyle="solid"/>
            </v:shape>
            <v:shape style="position:absolute;left:4245;top:1703;width:109;height:123" coordorigin="4245,1703" coordsize="109,123" path="m4300,1703l4245,1765,4300,1826,4354,1765,4300,1703xe" filled="true" fillcolor="#75c043" stroked="false">
              <v:path arrowok="t"/>
              <v:fill type="solid"/>
            </v:shape>
            <v:shape style="position:absolute;left:961;top:510;width:3276;height:1965" coordorigin="961,511" coordsize="3276,1965" path="m961,529l1024,776,1088,936,1151,1059,1213,1236,1276,1095,1340,1130,1403,1325,1465,1219,1528,1343,1592,1289,1654,1095,1717,1236,1781,882,1844,882,1907,812,1969,865,2032,1042,2096,918,2159,1006,2221,776,2284,812,2348,971,2410,812,2472,511,2536,918,2599,741,2662,989,2725,936,2788,971,2852,1236,2915,1289,2977,2475,3040,1626,3104,1803,3166,1714,3228,971,3292,1696,3355,1396,3418,1431,3480,1236,3544,1236,3607,1325,3670,1343,3733,1626,3796,1378,3860,1413,3922,1520,3985,1643,4048,1289,4111,1537,4174,1466,4236,1378e" filled="false" stroked="true" strokeweight=".964pt" strokecolor="#f15f22">
              <v:path arrowok="t"/>
              <v:stroke dashstyle="solid"/>
            </v:shape>
            <v:line style="position:absolute" from="792,2795" to="906,2795" stroked="true" strokeweight=".5pt" strokecolor="#231f20">
              <v:stroke dashstyle="solid"/>
            </v:line>
            <v:line style="position:absolute" from="792,2441" to="906,2441" stroked="true" strokeweight=".5pt" strokecolor="#231f20">
              <v:stroke dashstyle="solid"/>
            </v:line>
            <v:line style="position:absolute" from="792,2087" to="906,2087" stroked="true" strokeweight=".5pt" strokecolor="#231f20">
              <v:stroke dashstyle="solid"/>
            </v:line>
            <v:line style="position:absolute" from="792,1733" to="906,1733" stroked="true" strokeweight=".5pt" strokecolor="#231f20">
              <v:stroke dashstyle="solid"/>
            </v:line>
            <v:line style="position:absolute" from="792,1379" to="906,1379" stroked="true" strokeweight=".5pt" strokecolor="#231f20">
              <v:stroke dashstyle="solid"/>
            </v:line>
            <v:line style="position:absolute" from="792,1025" to="906,1025" stroked="true" strokeweight=".5pt" strokecolor="#231f20">
              <v:stroke dashstyle="solid"/>
            </v:line>
            <v:line style="position:absolute" from="792,671" to="906,671" stroked="true" strokeweight=".5pt" strokecolor="#231f20">
              <v:stroke dashstyle="solid"/>
            </v:line>
            <v:shape style="position:absolute;left:4256;top:1701;width:88;height:99" coordorigin="4256,1701" coordsize="88,99" path="m4300,1701l4256,1751,4300,1800,4343,1751,4300,1701xe" filled="true" fillcolor="#f15f22" stroked="false">
              <v:path arrowok="t"/>
              <v:fill type="solid"/>
            </v:shape>
            <v:shape style="position:absolute;left:2574;top:550;width:98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Nominal earnings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795;top:2465;width:1039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Output per worker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Percentage changes on a year earlier </w:t>
      </w:r>
      <w:r>
        <w:rPr>
          <w:color w:val="231F20"/>
          <w:position w:val="-9"/>
          <w:sz w:val="12"/>
        </w:rPr>
        <w:t>8</w:t>
      </w:r>
    </w:p>
    <w:p>
      <w:pPr>
        <w:spacing w:before="209"/>
        <w:ind w:left="0" w:right="1236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123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8"/>
        </w:rPr>
      </w:pPr>
    </w:p>
    <w:p>
      <w:pPr>
        <w:spacing w:line="132" w:lineRule="exact" w:before="1"/>
        <w:ind w:left="3901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78" w:lineRule="exact" w:before="0"/>
        <w:ind w:left="389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8" w:lineRule="exact" w:before="44"/>
        <w:ind w:left="389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4" w:lineRule="exact" w:before="0"/>
        <w:ind w:left="389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32"/>
        <w:ind w:left="0" w:right="123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123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1236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line="133" w:lineRule="exact" w:before="0"/>
        <w:ind w:left="3895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tabs>
          <w:tab w:pos="867" w:val="left" w:leader="none"/>
          <w:tab w:pos="1371" w:val="left" w:leader="none"/>
          <w:tab w:pos="1875" w:val="left" w:leader="none"/>
          <w:tab w:pos="2379" w:val="left" w:leader="none"/>
          <w:tab w:pos="2889" w:val="left" w:leader="none"/>
          <w:tab w:pos="3387" w:val="left" w:leader="none"/>
        </w:tabs>
        <w:spacing w:line="133" w:lineRule="exact" w:before="0"/>
        <w:ind w:left="363" w:right="0" w:firstLine="0"/>
        <w:jc w:val="left"/>
        <w:rPr>
          <w:sz w:val="12"/>
        </w:rPr>
      </w:pPr>
      <w:r>
        <w:rPr>
          <w:color w:val="231F20"/>
          <w:sz w:val="12"/>
        </w:rPr>
        <w:t>2001</w:t>
        <w:tab/>
        <w:t>03</w:t>
        <w:tab/>
        <w:t>05</w:t>
        <w:tab/>
        <w:t>07</w:t>
        <w:tab/>
        <w:t>09</w:t>
        <w:tab/>
        <w:t>11</w:t>
        <w:tab/>
        <w:t>13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172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8"/>
        </w:numPr>
        <w:tabs>
          <w:tab w:pos="343" w:val="left" w:leader="none"/>
        </w:tabs>
        <w:spacing w:line="244" w:lineRule="auto" w:before="0" w:after="0"/>
        <w:ind w:left="342" w:right="917" w:hanging="171"/>
        <w:jc w:val="left"/>
        <w:rPr>
          <w:sz w:val="11"/>
        </w:rPr>
      </w:pPr>
      <w:r>
        <w:rPr>
          <w:color w:val="231F20"/>
          <w:w w:val="95"/>
          <w:sz w:val="11"/>
        </w:rPr>
        <w:t>AWE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pay.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diamond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Q2,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April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May,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June.</w:t>
      </w:r>
    </w:p>
    <w:p>
      <w:pPr>
        <w:pStyle w:val="ListParagraph"/>
        <w:numPr>
          <w:ilvl w:val="0"/>
          <w:numId w:val="48"/>
        </w:numPr>
        <w:tabs>
          <w:tab w:pos="343" w:val="left" w:leader="none"/>
        </w:tabs>
        <w:spacing w:line="244" w:lineRule="auto" w:before="0" w:after="0"/>
        <w:ind w:left="342" w:right="854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diamond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worker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2014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Q2.</w:t>
      </w:r>
      <w:r>
        <w:rPr>
          <w:color w:val="231F20"/>
          <w:spacing w:val="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error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round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wide.</w:t>
      </w:r>
    </w:p>
    <w:p>
      <w:pPr>
        <w:pStyle w:val="BodyText"/>
        <w:spacing w:before="1"/>
      </w:pPr>
      <w:r>
        <w:rPr/>
        <w:pict>
          <v:shape style="position:absolute;margin-left:39.547001pt;margin-top:13.988363pt;width:249.45pt;height:.1pt;mso-position-horizontal-relative:page;mso-position-vertical-relative:paragraph;z-index:-15570432;mso-wrap-distance-left:0;mso-wrap-distance-right:0" coordorigin="791,280" coordsize="4989,0" path="m791,280l5780,280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70" w:right="0" w:firstLine="0"/>
        <w:jc w:val="left"/>
        <w:rPr>
          <w:sz w:val="18"/>
        </w:rPr>
      </w:pPr>
      <w:r>
        <w:rPr>
          <w:b/>
          <w:color w:val="A70740"/>
          <w:sz w:val="18"/>
        </w:rPr>
        <w:t>Table 4.C </w:t>
      </w:r>
      <w:r>
        <w:rPr>
          <w:color w:val="A70740"/>
          <w:sz w:val="18"/>
        </w:rPr>
        <w:t>Official estimates of wage growth remain weak</w:t>
      </w:r>
    </w:p>
    <w:p>
      <w:pPr>
        <w:spacing w:before="35"/>
        <w:ind w:left="170" w:right="0" w:firstLine="0"/>
        <w:jc w:val="left"/>
        <w:rPr>
          <w:sz w:val="16"/>
        </w:rPr>
      </w:pPr>
      <w:r>
        <w:rPr>
          <w:color w:val="231F20"/>
          <w:sz w:val="16"/>
        </w:rPr>
        <w:t>Private sector earnings</w:t>
      </w:r>
    </w:p>
    <w:p>
      <w:pPr>
        <w:tabs>
          <w:tab w:pos="2959" w:val="left" w:leader="none"/>
          <w:tab w:pos="3991" w:val="left" w:leader="none"/>
          <w:tab w:pos="4241" w:val="left" w:leader="none"/>
          <w:tab w:pos="4515" w:val="left" w:leader="none"/>
          <w:tab w:pos="4968" w:val="left" w:leader="none"/>
        </w:tabs>
        <w:spacing w:line="230" w:lineRule="atLeast" w:before="35"/>
        <w:ind w:left="2149" w:right="38" w:firstLine="5"/>
        <w:jc w:val="left"/>
        <w:rPr>
          <w:sz w:val="14"/>
        </w:rPr>
      </w:pPr>
      <w:r>
        <w:rPr>
          <w:color w:val="231F20"/>
          <w:w w:val="75"/>
          <w:sz w:val="14"/>
          <w:u w:val="single" w:color="231F20"/>
        </w:rPr>
        <w:t> </w:t>
      </w:r>
      <w:r>
        <w:rPr>
          <w:color w:val="231F20"/>
          <w:sz w:val="14"/>
          <w:u w:val="single" w:color="231F20"/>
        </w:rPr>
        <w:tab/>
        <w:t>Averages</w:t>
        <w:tab/>
        <w:tab/>
      </w:r>
      <w:r>
        <w:rPr>
          <w:color w:val="231F20"/>
          <w:sz w:val="14"/>
        </w:rPr>
        <w:tab/>
      </w:r>
      <w:r>
        <w:rPr>
          <w:color w:val="231F20"/>
          <w:sz w:val="14"/>
          <w:u w:val="single" w:color="231F20"/>
        </w:rPr>
        <w:t>2014</w:t>
      </w:r>
      <w:r>
        <w:rPr>
          <w:color w:val="231F20"/>
          <w:spacing w:val="2"/>
          <w:sz w:val="14"/>
          <w:u w:val="single" w:color="231F20"/>
        </w:rPr>
        <w:t> </w:t>
      </w:r>
      <w:r>
        <w:rPr>
          <w:color w:val="231F20"/>
          <w:spacing w:val="2"/>
          <w:sz w:val="14"/>
        </w:rPr>
        <w:t> </w:t>
      </w:r>
      <w:r>
        <w:rPr>
          <w:color w:val="231F20"/>
          <w:sz w:val="14"/>
        </w:rPr>
        <w:t>2001–   2008 Q3–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2010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Q3–</w:t>
        <w:tab/>
        <w:t>2013</w:t>
        <w:tab/>
        <w:t>Q1</w:t>
        <w:tab/>
        <w:t>Q2</w:t>
      </w:r>
    </w:p>
    <w:p>
      <w:pPr>
        <w:tabs>
          <w:tab w:pos="3780" w:val="right" w:leader="none"/>
        </w:tabs>
        <w:spacing w:line="155" w:lineRule="exact" w:before="0"/>
        <w:ind w:left="2352" w:right="0" w:firstLine="0"/>
        <w:jc w:val="left"/>
        <w:rPr>
          <w:sz w:val="14"/>
        </w:rPr>
      </w:pPr>
      <w:r>
        <w:rPr>
          <w:color w:val="231F20"/>
          <w:sz w:val="14"/>
        </w:rPr>
        <w:t>07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2010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Q2</w:t>
        <w:tab/>
        <w:t>2012</w:t>
      </w:r>
    </w:p>
    <w:p>
      <w:pPr>
        <w:spacing w:before="158"/>
        <w:ind w:left="170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88896" from="39.547001pt,4.550760pt" to="288.996001pt,4.550760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Official estimates (percentage changes on a year earlier)</w:t>
      </w:r>
    </w:p>
    <w:p>
      <w:pPr>
        <w:pStyle w:val="BodyText"/>
        <w:spacing w:line="268" w:lineRule="auto" w:before="3"/>
        <w:ind w:left="170" w:right="445"/>
      </w:pPr>
      <w:r>
        <w:rPr/>
        <w:br w:type="column"/>
      </w:r>
      <w:r>
        <w:rPr>
          <w:color w:val="231F20"/>
          <w:w w:val="95"/>
        </w:rPr>
        <w:t>salaries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placements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recruitment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consultants,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 contrast,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better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capture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marginal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businesses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employing</w:t>
      </w:r>
      <w:r>
        <w:rPr>
          <w:color w:val="231F20"/>
          <w:spacing w:val="-43"/>
        </w:rPr>
        <w:t> </w:t>
      </w:r>
      <w:r>
        <w:rPr>
          <w:color w:val="231F20"/>
        </w:rPr>
        <w:t>another</w:t>
      </w:r>
      <w:r>
        <w:rPr>
          <w:color w:val="231F20"/>
          <w:spacing w:val="-43"/>
        </w:rPr>
        <w:t> </w:t>
      </w:r>
      <w:r>
        <w:rPr>
          <w:color w:val="231F20"/>
        </w:rPr>
        <w:t>person.</w:t>
      </w:r>
      <w:r>
        <w:rPr>
          <w:color w:val="231F20"/>
          <w:spacing w:val="-31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survey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suggested </w:t>
      </w:r>
      <w:r>
        <w:rPr>
          <w:color w:val="231F20"/>
          <w:w w:val="95"/>
        </w:rPr>
        <w:t>strong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 new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employees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begin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aggregate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measures 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job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churn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standards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 </w:t>
      </w:r>
      <w:r>
        <w:rPr>
          <w:color w:val="231F20"/>
        </w:rPr>
        <w:t>increases (Section</w:t>
      </w:r>
      <w:r>
        <w:rPr>
          <w:color w:val="231F20"/>
          <w:spacing w:val="-39"/>
        </w:rPr>
        <w:t> </w:t>
      </w:r>
      <w:r>
        <w:rPr>
          <w:color w:val="231F20"/>
        </w:rPr>
        <w:t>3).</w:t>
      </w:r>
    </w:p>
    <w:p>
      <w:pPr>
        <w:pStyle w:val="Heading5"/>
        <w:spacing w:before="180"/>
        <w:ind w:left="170"/>
      </w:pPr>
      <w:r>
        <w:rPr>
          <w:color w:val="A70740"/>
        </w:rPr>
        <w:t>Candidate explanations for the weakness in wages</w:t>
      </w:r>
    </w:p>
    <w:p>
      <w:pPr>
        <w:pStyle w:val="BodyText"/>
        <w:spacing w:line="268" w:lineRule="auto" w:before="23"/>
        <w:ind w:left="170" w:right="220"/>
      </w:pP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which the current weakness in wage growth will persist. That depends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why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weak. It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could </w:t>
      </w:r>
      <w:r>
        <w:rPr>
          <w:color w:val="231F20"/>
          <w:w w:val="90"/>
        </w:rPr>
        <w:t>reflect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productivity.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changes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apparent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wages. Or it could reveal information about the degree of labour market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slack.</w:t>
      </w:r>
    </w:p>
    <w:p>
      <w:pPr>
        <w:pStyle w:val="BodyText"/>
        <w:spacing w:line="268" w:lineRule="auto" w:before="200"/>
        <w:ind w:left="170" w:right="410"/>
      </w:pPr>
      <w:r>
        <w:rPr>
          <w:color w:val="231F20"/>
          <w:w w:val="95"/>
        </w:rPr>
        <w:t>Weakness in wage growth may reflect weak productivity </w:t>
      </w:r>
      <w:r>
        <w:rPr>
          <w:color w:val="231F20"/>
        </w:rPr>
        <w:t>growth (Chart 4.6), but slower unit wage cost growth </w:t>
      </w:r>
      <w:r>
        <w:rPr>
          <w:color w:val="231F20"/>
          <w:w w:val="90"/>
        </w:rPr>
        <w:t>suggests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cannot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explain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weakness.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said, </w:t>
      </w:r>
      <w:r>
        <w:rPr>
          <w:color w:val="231F20"/>
          <w:w w:val="95"/>
        </w:rPr>
        <w:t>recent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concentrated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occupations with lower skill levels (Section 3). This </w:t>
      </w:r>
      <w:r>
        <w:rPr>
          <w:color w:val="231F20"/>
          <w:w w:val="95"/>
        </w:rPr>
        <w:t>composition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weighed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aggregate </w:t>
      </w:r>
      <w:r>
        <w:rPr>
          <w:color w:val="231F20"/>
          <w:w w:val="90"/>
        </w:rPr>
        <w:t>productivity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turn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little, </w:t>
      </w:r>
      <w:r>
        <w:rPr>
          <w:color w:val="231F20"/>
        </w:rPr>
        <w:t>but</w:t>
      </w:r>
      <w:r>
        <w:rPr>
          <w:color w:val="231F20"/>
          <w:spacing w:val="-44"/>
        </w:rPr>
        <w:t> </w:t>
      </w:r>
      <w:r>
        <w:rPr>
          <w:color w:val="231F20"/>
        </w:rPr>
        <w:t>will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little</w:t>
      </w:r>
      <w:r>
        <w:rPr>
          <w:color w:val="231F20"/>
          <w:spacing w:val="-43"/>
        </w:rPr>
        <w:t> </w:t>
      </w:r>
      <w:r>
        <w:rPr>
          <w:color w:val="231F20"/>
        </w:rPr>
        <w:t>impact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unit</w:t>
      </w:r>
      <w:r>
        <w:rPr>
          <w:color w:val="231F20"/>
          <w:spacing w:val="-43"/>
        </w:rPr>
        <w:t> </w:t>
      </w:r>
      <w:r>
        <w:rPr>
          <w:color w:val="231F20"/>
        </w:rPr>
        <w:t>wage</w:t>
      </w:r>
      <w:r>
        <w:rPr>
          <w:color w:val="231F20"/>
          <w:spacing w:val="-43"/>
        </w:rPr>
        <w:t> </w:t>
      </w:r>
      <w:r>
        <w:rPr>
          <w:color w:val="231F20"/>
        </w:rPr>
        <w:t>cost</w:t>
      </w:r>
      <w:r>
        <w:rPr>
          <w:color w:val="231F20"/>
          <w:spacing w:val="-43"/>
        </w:rPr>
        <w:t> </w:t>
      </w:r>
      <w:r>
        <w:rPr>
          <w:color w:val="231F20"/>
        </w:rPr>
        <w:t>growth.</w:t>
      </w:r>
      <w:r>
        <w:rPr>
          <w:color w:val="231F20"/>
          <w:spacing w:val="-27"/>
        </w:rPr>
        <w:t> </w:t>
      </w:r>
      <w:r>
        <w:rPr>
          <w:color w:val="231F20"/>
        </w:rPr>
        <w:t>Any </w:t>
      </w:r>
      <w:r>
        <w:rPr>
          <w:color w:val="231F20"/>
          <w:w w:val="95"/>
        </w:rPr>
        <w:t>recovery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</w:p>
    <w:p>
      <w:pPr>
        <w:spacing w:after="0" w:line="268" w:lineRule="auto"/>
        <w:sectPr>
          <w:pgSz w:w="11910" w:h="16840"/>
          <w:pgMar w:header="447" w:footer="0" w:top="1560" w:bottom="280" w:left="620" w:right="400"/>
          <w:cols w:num="2" w:equalWidth="0">
            <w:col w:w="5200" w:space="129"/>
            <w:col w:w="5561"/>
          </w:cols>
        </w:sectPr>
      </w:pPr>
    </w:p>
    <w:tbl>
      <w:tblPr>
        <w:tblW w:w="0" w:type="auto"/>
        <w:jc w:val="left"/>
        <w:tblInd w:w="1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9"/>
        <w:gridCol w:w="633"/>
        <w:gridCol w:w="670"/>
        <w:gridCol w:w="557"/>
        <w:gridCol w:w="449"/>
        <w:gridCol w:w="426"/>
        <w:gridCol w:w="512"/>
        <w:gridCol w:w="5018"/>
      </w:tblGrid>
      <w:tr>
        <w:trPr>
          <w:trHeight w:val="244" w:hRule="atLeast"/>
        </w:trPr>
        <w:tc>
          <w:tcPr>
            <w:tcW w:w="1959" w:type="dxa"/>
          </w:tcPr>
          <w:p>
            <w:pPr>
              <w:pStyle w:val="TableParagraph"/>
              <w:spacing w:before="15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(1) Total AWE</w:t>
            </w:r>
            <w:r>
              <w:rPr>
                <w:color w:val="231F20"/>
                <w:position w:val="4"/>
                <w:sz w:val="11"/>
              </w:rPr>
              <w:t>(a)</w:t>
            </w:r>
          </w:p>
        </w:tc>
        <w:tc>
          <w:tcPr>
            <w:tcW w:w="633" w:type="dxa"/>
          </w:tcPr>
          <w:p>
            <w:pPr>
              <w:pStyle w:val="TableParagraph"/>
              <w:spacing w:before="27"/>
              <w:ind w:left="204" w:right="18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4.3</w:t>
            </w:r>
          </w:p>
        </w:tc>
        <w:tc>
          <w:tcPr>
            <w:tcW w:w="670" w:type="dxa"/>
          </w:tcPr>
          <w:p>
            <w:pPr>
              <w:pStyle w:val="TableParagraph"/>
              <w:spacing w:before="27"/>
              <w:ind w:right="22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557" w:type="dxa"/>
          </w:tcPr>
          <w:p>
            <w:pPr>
              <w:pStyle w:val="TableParagraph"/>
              <w:spacing w:before="27"/>
              <w:ind w:right="15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1.9</w:t>
            </w:r>
          </w:p>
        </w:tc>
        <w:tc>
          <w:tcPr>
            <w:tcW w:w="449" w:type="dxa"/>
          </w:tcPr>
          <w:p>
            <w:pPr>
              <w:pStyle w:val="TableParagraph"/>
              <w:spacing w:before="27"/>
              <w:ind w:left="122" w:right="7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1.4</w:t>
            </w:r>
          </w:p>
        </w:tc>
        <w:tc>
          <w:tcPr>
            <w:tcW w:w="426" w:type="dxa"/>
          </w:tcPr>
          <w:p>
            <w:pPr>
              <w:pStyle w:val="TableParagraph"/>
              <w:spacing w:before="27"/>
              <w:ind w:left="111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512" w:type="dxa"/>
          </w:tcPr>
          <w:p>
            <w:pPr>
              <w:pStyle w:val="TableParagraph"/>
              <w:spacing w:before="27"/>
              <w:ind w:left="91" w:right="14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-0.1</w:t>
            </w:r>
          </w:p>
        </w:tc>
        <w:tc>
          <w:tcPr>
            <w:tcW w:w="5018" w:type="dxa"/>
          </w:tcPr>
          <w:p>
            <w:pPr>
              <w:pStyle w:val="TableParagraph"/>
              <w:spacing w:line="225" w:lineRule="exact"/>
              <w:ind w:left="173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some</w:t>
            </w:r>
            <w:r>
              <w:rPr>
                <w:color w:val="231F20"/>
                <w:spacing w:val="-1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recovery</w:t>
            </w:r>
            <w:r>
              <w:rPr>
                <w:color w:val="231F20"/>
                <w:spacing w:val="-1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in</w:t>
            </w:r>
            <w:r>
              <w:rPr>
                <w:color w:val="231F20"/>
                <w:spacing w:val="-19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wage</w:t>
            </w:r>
            <w:r>
              <w:rPr>
                <w:color w:val="231F20"/>
                <w:spacing w:val="-1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growth,</w:t>
            </w:r>
            <w:r>
              <w:rPr>
                <w:color w:val="231F20"/>
                <w:spacing w:val="-1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but</w:t>
            </w:r>
            <w:r>
              <w:rPr>
                <w:color w:val="231F20"/>
                <w:spacing w:val="-19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with</w:t>
            </w:r>
            <w:r>
              <w:rPr>
                <w:color w:val="231F20"/>
                <w:spacing w:val="-2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few</w:t>
            </w:r>
            <w:r>
              <w:rPr>
                <w:color w:val="231F20"/>
                <w:spacing w:val="-17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implications</w:t>
            </w:r>
            <w:r>
              <w:rPr>
                <w:color w:val="231F20"/>
                <w:spacing w:val="-2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for</w:t>
            </w:r>
          </w:p>
        </w:tc>
      </w:tr>
      <w:tr>
        <w:trPr>
          <w:trHeight w:val="247" w:hRule="atLeast"/>
        </w:trPr>
        <w:tc>
          <w:tcPr>
            <w:tcW w:w="1959" w:type="dxa"/>
          </w:tcPr>
          <w:p>
            <w:pPr>
              <w:pStyle w:val="TableParagraph"/>
              <w:spacing w:before="6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(2) AWE regular pay</w:t>
            </w:r>
            <w:r>
              <w:rPr>
                <w:color w:val="231F20"/>
                <w:position w:val="4"/>
                <w:sz w:val="11"/>
              </w:rPr>
              <w:t>(a)(b)</w:t>
            </w:r>
          </w:p>
        </w:tc>
        <w:tc>
          <w:tcPr>
            <w:tcW w:w="633" w:type="dxa"/>
          </w:tcPr>
          <w:p>
            <w:pPr>
              <w:pStyle w:val="TableParagraph"/>
              <w:spacing w:before="17"/>
              <w:ind w:left="205" w:right="18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3.9</w:t>
            </w:r>
          </w:p>
        </w:tc>
        <w:tc>
          <w:tcPr>
            <w:tcW w:w="670" w:type="dxa"/>
          </w:tcPr>
          <w:p>
            <w:pPr>
              <w:pStyle w:val="TableParagraph"/>
              <w:spacing w:before="17"/>
              <w:ind w:right="22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1.6</w:t>
            </w:r>
          </w:p>
        </w:tc>
        <w:tc>
          <w:tcPr>
            <w:tcW w:w="557" w:type="dxa"/>
          </w:tcPr>
          <w:p>
            <w:pPr>
              <w:pStyle w:val="TableParagraph"/>
              <w:spacing w:before="17"/>
              <w:ind w:right="15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  <w:tc>
          <w:tcPr>
            <w:tcW w:w="449" w:type="dxa"/>
          </w:tcPr>
          <w:p>
            <w:pPr>
              <w:pStyle w:val="TableParagraph"/>
              <w:spacing w:before="17"/>
              <w:ind w:left="122" w:right="41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1.1</w:t>
            </w:r>
          </w:p>
        </w:tc>
        <w:tc>
          <w:tcPr>
            <w:tcW w:w="426" w:type="dxa"/>
          </w:tcPr>
          <w:p>
            <w:pPr>
              <w:pStyle w:val="TableParagraph"/>
              <w:spacing w:before="17"/>
              <w:ind w:left="13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1.5</w:t>
            </w:r>
          </w:p>
        </w:tc>
        <w:tc>
          <w:tcPr>
            <w:tcW w:w="512" w:type="dxa"/>
          </w:tcPr>
          <w:p>
            <w:pPr>
              <w:pStyle w:val="TableParagraph"/>
              <w:spacing w:before="17"/>
              <w:ind w:left="91" w:right="12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5018" w:type="dxa"/>
          </w:tcPr>
          <w:p>
            <w:pPr>
              <w:pStyle w:val="TableParagraph"/>
              <w:spacing w:line="213" w:lineRule="exact" w:before="14"/>
              <w:ind w:left="173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costs.</w:t>
            </w:r>
          </w:p>
        </w:tc>
      </w:tr>
      <w:tr>
        <w:trPr>
          <w:trHeight w:val="200" w:hRule="atLeast"/>
        </w:trPr>
        <w:tc>
          <w:tcPr>
            <w:tcW w:w="1959" w:type="dxa"/>
          </w:tcPr>
          <w:p>
            <w:pPr>
              <w:pStyle w:val="TableParagraph"/>
              <w:spacing w:line="168" w:lineRule="exact"/>
              <w:ind w:left="50"/>
              <w:rPr>
                <w:sz w:val="11"/>
              </w:rPr>
            </w:pPr>
            <w:r>
              <w:rPr>
                <w:i/>
                <w:color w:val="231F20"/>
                <w:w w:val="95"/>
                <w:sz w:val="14"/>
              </w:rPr>
              <w:t>(1)–(2) Bonus contribution</w:t>
            </w:r>
            <w:r>
              <w:rPr>
                <w:color w:val="231F20"/>
                <w:w w:val="95"/>
                <w:position w:val="4"/>
                <w:sz w:val="11"/>
              </w:rPr>
              <w:t>(a)(c)</w:t>
            </w:r>
          </w:p>
        </w:tc>
        <w:tc>
          <w:tcPr>
            <w:tcW w:w="633" w:type="dxa"/>
          </w:tcPr>
          <w:p>
            <w:pPr>
              <w:pStyle w:val="TableParagraph"/>
              <w:spacing w:before="5"/>
              <w:ind w:left="205" w:right="186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0.4</w:t>
            </w:r>
          </w:p>
        </w:tc>
        <w:tc>
          <w:tcPr>
            <w:tcW w:w="670" w:type="dxa"/>
          </w:tcPr>
          <w:p>
            <w:pPr>
              <w:pStyle w:val="TableParagraph"/>
              <w:spacing w:before="5"/>
              <w:ind w:right="221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-0.9</w:t>
            </w:r>
          </w:p>
        </w:tc>
        <w:tc>
          <w:tcPr>
            <w:tcW w:w="557" w:type="dxa"/>
          </w:tcPr>
          <w:p>
            <w:pPr>
              <w:pStyle w:val="TableParagraph"/>
              <w:spacing w:before="5"/>
              <w:ind w:right="157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0.0</w:t>
            </w:r>
          </w:p>
        </w:tc>
        <w:tc>
          <w:tcPr>
            <w:tcW w:w="449" w:type="dxa"/>
          </w:tcPr>
          <w:p>
            <w:pPr>
              <w:pStyle w:val="TableParagraph"/>
              <w:spacing w:before="5"/>
              <w:ind w:left="116" w:right="81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0.3</w:t>
            </w:r>
          </w:p>
        </w:tc>
        <w:tc>
          <w:tcPr>
            <w:tcW w:w="426" w:type="dxa"/>
          </w:tcPr>
          <w:p>
            <w:pPr>
              <w:pStyle w:val="TableParagraph"/>
              <w:spacing w:before="5"/>
              <w:ind w:left="113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0.5</w:t>
            </w:r>
          </w:p>
        </w:tc>
        <w:tc>
          <w:tcPr>
            <w:tcW w:w="512" w:type="dxa"/>
          </w:tcPr>
          <w:p>
            <w:pPr>
              <w:pStyle w:val="TableParagraph"/>
              <w:spacing w:before="5"/>
              <w:ind w:left="91" w:right="132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-1.1</w:t>
            </w:r>
          </w:p>
        </w:tc>
        <w:tc>
          <w:tcPr>
            <w:tcW w:w="501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65" w:hRule="atLeast"/>
        </w:trPr>
        <w:tc>
          <w:tcPr>
            <w:tcW w:w="1959" w:type="dxa"/>
          </w:tcPr>
          <w:p>
            <w:pPr>
              <w:pStyle w:val="TableParagraph"/>
              <w:spacing w:before="27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Pay settlements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633" w:type="dxa"/>
          </w:tcPr>
          <w:p>
            <w:pPr>
              <w:pStyle w:val="TableParagraph"/>
              <w:spacing w:before="39"/>
              <w:ind w:left="205" w:right="18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670" w:type="dxa"/>
          </w:tcPr>
          <w:p>
            <w:pPr>
              <w:pStyle w:val="TableParagraph"/>
              <w:spacing w:before="39"/>
              <w:ind w:right="22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557" w:type="dxa"/>
          </w:tcPr>
          <w:p>
            <w:pPr>
              <w:pStyle w:val="TableParagraph"/>
              <w:spacing w:before="39"/>
              <w:ind w:right="15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2.1</w:t>
            </w:r>
          </w:p>
        </w:tc>
        <w:tc>
          <w:tcPr>
            <w:tcW w:w="449" w:type="dxa"/>
          </w:tcPr>
          <w:p>
            <w:pPr>
              <w:pStyle w:val="TableParagraph"/>
              <w:spacing w:before="39"/>
              <w:ind w:left="122" w:right="5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426" w:type="dxa"/>
          </w:tcPr>
          <w:p>
            <w:pPr>
              <w:pStyle w:val="TableParagraph"/>
              <w:spacing w:before="39"/>
              <w:ind w:left="14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512" w:type="dxa"/>
          </w:tcPr>
          <w:p>
            <w:pPr>
              <w:pStyle w:val="TableParagraph"/>
              <w:spacing w:before="39"/>
              <w:ind w:left="91" w:right="11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5018" w:type="dxa"/>
          </w:tcPr>
          <w:p>
            <w:pPr>
              <w:pStyle w:val="TableParagraph"/>
              <w:spacing w:line="219" w:lineRule="exact" w:before="26"/>
              <w:ind w:left="173"/>
              <w:rPr>
                <w:sz w:val="20"/>
              </w:rPr>
            </w:pPr>
            <w:r>
              <w:rPr>
                <w:color w:val="231F20"/>
                <w:spacing w:val="-3"/>
                <w:w w:val="95"/>
                <w:sz w:val="20"/>
              </w:rPr>
              <w:t>Wages</w:t>
            </w:r>
            <w:r>
              <w:rPr>
                <w:color w:val="231F20"/>
                <w:spacing w:val="-3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may</w:t>
            </w:r>
            <w:r>
              <w:rPr>
                <w:color w:val="231F20"/>
                <w:spacing w:val="-3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not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yet</w:t>
            </w:r>
            <w:r>
              <w:rPr>
                <w:color w:val="231F20"/>
                <w:spacing w:val="-3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reflect</w:t>
            </w:r>
            <w:r>
              <w:rPr>
                <w:color w:val="231F20"/>
                <w:spacing w:val="-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recent</w:t>
            </w:r>
            <w:r>
              <w:rPr>
                <w:color w:val="231F20"/>
                <w:spacing w:val="-3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improvements</w:t>
            </w:r>
            <w:r>
              <w:rPr>
                <w:color w:val="231F20"/>
                <w:spacing w:val="-3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</w:t>
            </w:r>
            <w:r>
              <w:rPr>
                <w:color w:val="231F20"/>
                <w:spacing w:val="-3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labour</w:t>
            </w:r>
          </w:p>
        </w:tc>
      </w:tr>
    </w:tbl>
    <w:p>
      <w:pPr>
        <w:spacing w:after="0" w:line="219" w:lineRule="exact"/>
        <w:rPr>
          <w:sz w:val="20"/>
        </w:rPr>
        <w:sectPr>
          <w:type w:val="continuous"/>
          <w:pgSz w:w="11910" w:h="16840"/>
          <w:pgMar w:top="1560" w:bottom="0" w:left="620" w:right="400"/>
        </w:sectPr>
      </w:pPr>
    </w:p>
    <w:p>
      <w:pPr>
        <w:tabs>
          <w:tab w:pos="2995" w:val="left" w:leader="none"/>
          <w:tab w:pos="3618" w:val="left" w:leader="none"/>
          <w:tab w:pos="4112" w:val="left" w:leader="none"/>
          <w:tab w:pos="4516" w:val="left" w:leader="none"/>
          <w:tab w:pos="4943" w:val="left" w:leader="none"/>
        </w:tabs>
        <w:spacing w:line="171" w:lineRule="exact" w:before="0"/>
        <w:ind w:left="17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Memo:</w:t>
      </w:r>
      <w:r>
        <w:rPr>
          <w:color w:val="231F20"/>
          <w:spacing w:val="-1"/>
          <w:w w:val="95"/>
          <w:sz w:val="14"/>
        </w:rPr>
        <w:t> </w:t>
      </w:r>
      <w:r>
        <w:rPr>
          <w:color w:val="231F20"/>
          <w:w w:val="95"/>
          <w:sz w:val="14"/>
        </w:rPr>
        <w:t>Whole-economy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total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AWE</w:t>
      </w:r>
      <w:r>
        <w:rPr>
          <w:color w:val="231F20"/>
          <w:w w:val="95"/>
          <w:position w:val="4"/>
          <w:sz w:val="11"/>
        </w:rPr>
        <w:t>(a)</w:t>
      </w:r>
      <w:r>
        <w:rPr>
          <w:color w:val="231F20"/>
          <w:spacing w:val="2"/>
          <w:w w:val="95"/>
          <w:position w:val="4"/>
          <w:sz w:val="11"/>
        </w:rPr>
        <w:t> </w:t>
      </w:r>
      <w:r>
        <w:rPr>
          <w:color w:val="231F20"/>
          <w:w w:val="95"/>
          <w:sz w:val="14"/>
        </w:rPr>
        <w:t>4.3</w:t>
        <w:tab/>
      </w:r>
      <w:r>
        <w:rPr>
          <w:color w:val="231F20"/>
          <w:sz w:val="14"/>
        </w:rPr>
        <w:t>1.4</w:t>
        <w:tab/>
        <w:t>1.9</w:t>
        <w:tab/>
        <w:t>1.2</w:t>
        <w:tab/>
        <w:t>1.9</w:t>
        <w:tab/>
      </w:r>
      <w:r>
        <w:rPr>
          <w:color w:val="231F20"/>
          <w:spacing w:val="-5"/>
          <w:w w:val="95"/>
          <w:sz w:val="14"/>
        </w:rPr>
        <w:t>-0.1</w:t>
      </w:r>
    </w:p>
    <w:p>
      <w:pPr>
        <w:pStyle w:val="BodyText"/>
        <w:spacing w:before="1"/>
        <w:rPr>
          <w:sz w:val="18"/>
        </w:rPr>
      </w:pPr>
    </w:p>
    <w:p>
      <w:pPr>
        <w:spacing w:before="0"/>
        <w:ind w:left="170" w:right="0" w:firstLine="0"/>
        <w:jc w:val="left"/>
        <w:rPr>
          <w:sz w:val="11"/>
        </w:rPr>
      </w:pPr>
      <w:r>
        <w:rPr>
          <w:color w:val="231F20"/>
          <w:sz w:val="11"/>
        </w:rPr>
        <w:t>Sources: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England,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Incomes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Services,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Research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Department,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XpertHR.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49"/>
        </w:numPr>
        <w:tabs>
          <w:tab w:pos="341" w:val="left" w:leader="none"/>
        </w:tabs>
        <w:spacing w:line="240" w:lineRule="auto" w:before="0" w:after="0"/>
        <w:ind w:left="34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Figures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April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May,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June.</w:t>
      </w:r>
    </w:p>
    <w:p>
      <w:pPr>
        <w:pStyle w:val="ListParagraph"/>
        <w:numPr>
          <w:ilvl w:val="0"/>
          <w:numId w:val="49"/>
        </w:numPr>
        <w:tabs>
          <w:tab w:pos="341" w:val="left" w:leader="none"/>
        </w:tabs>
        <w:spacing w:line="240" w:lineRule="auto" w:before="2" w:after="0"/>
        <w:ind w:left="341" w:right="0" w:hanging="171"/>
        <w:jc w:val="left"/>
        <w:rPr>
          <w:sz w:val="11"/>
        </w:rPr>
      </w:pPr>
      <w:r>
        <w:rPr>
          <w:color w:val="231F20"/>
          <w:sz w:val="11"/>
        </w:rPr>
        <w:t>Private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bonuses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arrears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pay.</w:t>
      </w:r>
    </w:p>
    <w:p>
      <w:pPr>
        <w:pStyle w:val="ListParagraph"/>
        <w:numPr>
          <w:ilvl w:val="0"/>
          <w:numId w:val="49"/>
        </w:numPr>
        <w:tabs>
          <w:tab w:pos="342" w:val="left" w:leader="none"/>
        </w:tabs>
        <w:spacing w:line="244" w:lineRule="auto" w:before="2" w:after="0"/>
        <w:ind w:left="341" w:right="70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points.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bonus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contribution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does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always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difference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AWE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growth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AWE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regular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pay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pStyle w:val="ListParagraph"/>
        <w:numPr>
          <w:ilvl w:val="0"/>
          <w:numId w:val="49"/>
        </w:numPr>
        <w:tabs>
          <w:tab w:pos="341" w:val="left" w:leader="none"/>
        </w:tabs>
        <w:spacing w:line="127" w:lineRule="exact" w:before="0" w:after="0"/>
        <w:ind w:left="341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BodyText"/>
        <w:spacing w:line="268" w:lineRule="auto" w:before="20"/>
        <w:ind w:left="170" w:right="387"/>
      </w:pPr>
      <w:r>
        <w:rPr/>
        <w:br w:type="column"/>
      </w:r>
      <w:r>
        <w:rPr>
          <w:color w:val="231F20"/>
          <w:w w:val="95"/>
        </w:rPr>
        <w:t>market conditions. Individuals’ basic wages are typically renegotiated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almost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employees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covered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settlement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database 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award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unemployment </w:t>
      </w:r>
      <w:r>
        <w:rPr>
          <w:color w:val="231F20"/>
        </w:rPr>
        <w:t>started</w:t>
      </w:r>
      <w:r>
        <w:rPr>
          <w:color w:val="231F20"/>
          <w:spacing w:val="-45"/>
        </w:rPr>
        <w:t> </w:t>
      </w:r>
      <w:r>
        <w:rPr>
          <w:color w:val="231F20"/>
        </w:rPr>
        <w:t>falling</w:t>
      </w:r>
      <w:r>
        <w:rPr>
          <w:color w:val="231F20"/>
          <w:spacing w:val="-43"/>
        </w:rPr>
        <w:t> </w:t>
      </w:r>
      <w:r>
        <w:rPr>
          <w:color w:val="231F20"/>
        </w:rPr>
        <w:t>sharply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late</w:t>
      </w:r>
      <w:r>
        <w:rPr>
          <w:color w:val="231F20"/>
          <w:spacing w:val="-43"/>
        </w:rPr>
        <w:t> </w:t>
      </w:r>
      <w:r>
        <w:rPr>
          <w:color w:val="231F20"/>
        </w:rPr>
        <w:t>2013.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addition,</w:t>
      </w:r>
      <w:r>
        <w:rPr>
          <w:color w:val="231F20"/>
          <w:spacing w:val="-43"/>
        </w:rPr>
        <w:t> </w:t>
      </w:r>
      <w:r>
        <w:rPr>
          <w:color w:val="231F20"/>
        </w:rPr>
        <w:t>although </w:t>
      </w:r>
      <w:r>
        <w:rPr>
          <w:color w:val="231F20"/>
          <w:w w:val="90"/>
        </w:rPr>
        <w:t>according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XpertHR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retention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increasingly </w:t>
      </w:r>
      <w:r>
        <w:rPr>
          <w:color w:val="231F20"/>
        </w:rPr>
        <w:t>cited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companies</w:t>
      </w:r>
      <w:r>
        <w:rPr>
          <w:color w:val="231F20"/>
          <w:spacing w:val="-40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putting</w:t>
      </w:r>
      <w:r>
        <w:rPr>
          <w:color w:val="231F20"/>
          <w:spacing w:val="-40"/>
        </w:rPr>
        <w:t> </w:t>
      </w:r>
      <w:r>
        <w:rPr>
          <w:color w:val="231F20"/>
        </w:rPr>
        <w:t>upward</w:t>
      </w:r>
      <w:r>
        <w:rPr>
          <w:color w:val="231F20"/>
          <w:spacing w:val="-40"/>
        </w:rPr>
        <w:t> </w:t>
      </w:r>
      <w:r>
        <w:rPr>
          <w:color w:val="231F20"/>
        </w:rPr>
        <w:t>pressure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wage </w:t>
      </w:r>
      <w:r>
        <w:rPr>
          <w:color w:val="231F20"/>
          <w:w w:val="95"/>
        </w:rPr>
        <w:t>growth, resignations and the proportion of people moving between jobs have remained relatively low (Section 3). As </w:t>
      </w:r>
      <w:r>
        <w:rPr>
          <w:color w:val="231F20"/>
          <w:w w:val="90"/>
        </w:rPr>
        <w:t>people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become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sufficiently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confident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change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(or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threaten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change)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jobs,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employers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employees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renegotiate wages,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improvements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feed </w:t>
      </w:r>
      <w:r>
        <w:rPr>
          <w:color w:val="231F20"/>
        </w:rPr>
        <w:t>through.</w:t>
      </w:r>
    </w:p>
    <w:p>
      <w:pPr>
        <w:pStyle w:val="BodyText"/>
        <w:spacing w:line="268" w:lineRule="auto" w:before="199"/>
        <w:ind w:left="170" w:right="466"/>
      </w:pPr>
      <w:r>
        <w:rPr>
          <w:color w:val="231F20"/>
          <w:spacing w:val="-3"/>
        </w:rPr>
        <w:t>Wage </w:t>
      </w:r>
      <w:r>
        <w:rPr>
          <w:color w:val="231F20"/>
        </w:rPr>
        <w:t>growth could also have remained weak because </w:t>
      </w:r>
      <w:r>
        <w:rPr>
          <w:color w:val="231F20"/>
          <w:w w:val="95"/>
        </w:rPr>
        <w:t>significant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alongside </w:t>
      </w:r>
      <w:r>
        <w:rPr>
          <w:color w:val="231F20"/>
        </w:rPr>
        <w:t>the strong growth in total hours worked seen recently </w:t>
      </w:r>
      <w:r>
        <w:rPr>
          <w:color w:val="231F20"/>
          <w:w w:val="95"/>
        </w:rPr>
        <w:t>(Section 3). Indeed, the weakness in wages together with </w:t>
      </w:r>
      <w:r>
        <w:rPr>
          <w:color w:val="231F20"/>
          <w:w w:val="90"/>
        </w:rPr>
        <w:t>evidence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improvements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MPC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judge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 greater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previously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thought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28).</w:t>
      </w:r>
    </w:p>
    <w:p>
      <w:pPr>
        <w:pStyle w:val="BodyText"/>
        <w:spacing w:line="268" w:lineRule="auto"/>
        <w:ind w:left="170" w:right="485"/>
      </w:pP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quickly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slack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absorbed: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pool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employees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shrinks,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become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extra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hours,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 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pay.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Overall,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judges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0"/>
          <w:cols w:num="2" w:equalWidth="0">
            <w:col w:w="5184" w:space="145"/>
            <w:col w:w="55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20" w:right="40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82"/>
        <w:rPr>
          <w:sz w:val="2"/>
        </w:rPr>
      </w:pPr>
      <w:r>
        <w:rPr>
          <w:sz w:val="2"/>
        </w:rPr>
        <w:pict>
          <v:group style="width:227.7pt;height:.7pt;mso-position-horizontal-relative:char;mso-position-vertical-relative:line" coordorigin="0,0" coordsize="4554,14">
            <v:line style="position:absolute" from="0,7" to="4554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89" w:right="502" w:firstLine="0"/>
        <w:jc w:val="left"/>
        <w:rPr>
          <w:sz w:val="18"/>
        </w:rPr>
      </w:pPr>
      <w:bookmarkStart w:name="Companies’ margins" w:id="57"/>
      <w:bookmarkEnd w:id="57"/>
      <w:r>
        <w:rPr/>
      </w:r>
      <w:bookmarkStart w:name="4.4 Inflation expectations" w:id="58"/>
      <w:bookmarkEnd w:id="58"/>
      <w:r>
        <w:rPr/>
      </w:r>
      <w:r>
        <w:rPr>
          <w:b/>
          <w:color w:val="A70740"/>
          <w:sz w:val="18"/>
        </w:rPr>
        <w:t>Chart</w:t>
      </w:r>
      <w:r>
        <w:rPr>
          <w:b/>
          <w:color w:val="A70740"/>
          <w:spacing w:val="-41"/>
          <w:sz w:val="18"/>
        </w:rPr>
        <w:t> </w:t>
      </w:r>
      <w:r>
        <w:rPr>
          <w:b/>
          <w:color w:val="A70740"/>
          <w:sz w:val="18"/>
        </w:rPr>
        <w:t>4.7</w:t>
      </w:r>
      <w:r>
        <w:rPr>
          <w:b/>
          <w:color w:val="A70740"/>
          <w:spacing w:val="-26"/>
          <w:sz w:val="18"/>
        </w:rPr>
        <w:t> </w:t>
      </w:r>
      <w:r>
        <w:rPr>
          <w:color w:val="A70740"/>
          <w:sz w:val="18"/>
        </w:rPr>
        <w:t>Margins</w:t>
      </w:r>
      <w:r>
        <w:rPr>
          <w:color w:val="A70740"/>
          <w:spacing w:val="-41"/>
          <w:sz w:val="18"/>
        </w:rPr>
        <w:t> </w:t>
      </w:r>
      <w:r>
        <w:rPr>
          <w:color w:val="A70740"/>
          <w:sz w:val="18"/>
        </w:rPr>
        <w:t>of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export-facing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companies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appear</w:t>
      </w:r>
      <w:r>
        <w:rPr>
          <w:color w:val="A70740"/>
          <w:spacing w:val="-41"/>
          <w:sz w:val="18"/>
        </w:rPr>
        <w:t> </w:t>
      </w:r>
      <w:r>
        <w:rPr>
          <w:color w:val="A70740"/>
          <w:sz w:val="18"/>
        </w:rPr>
        <w:t>to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be increasing less quickly than those of domestic-facing companies</w:t>
      </w:r>
    </w:p>
    <w:p>
      <w:pPr>
        <w:spacing w:line="288" w:lineRule="auto" w:before="16"/>
        <w:ind w:left="189" w:right="502" w:firstLine="0"/>
        <w:jc w:val="left"/>
        <w:rPr>
          <w:sz w:val="12"/>
        </w:rPr>
      </w:pPr>
      <w:r>
        <w:rPr>
          <w:color w:val="231F20"/>
          <w:w w:val="95"/>
          <w:sz w:val="16"/>
        </w:rPr>
        <w:t>Bank</w:t>
      </w:r>
      <w:r>
        <w:rPr>
          <w:color w:val="231F20"/>
          <w:spacing w:val="-34"/>
          <w:w w:val="95"/>
          <w:sz w:val="16"/>
        </w:rPr>
        <w:t> </w:t>
      </w:r>
      <w:r>
        <w:rPr>
          <w:color w:val="231F20"/>
          <w:w w:val="95"/>
          <w:sz w:val="16"/>
        </w:rPr>
        <w:t>Agents’</w:t>
      </w:r>
      <w:r>
        <w:rPr>
          <w:color w:val="231F20"/>
          <w:spacing w:val="-32"/>
          <w:w w:val="95"/>
          <w:sz w:val="16"/>
        </w:rPr>
        <w:t> </w:t>
      </w:r>
      <w:r>
        <w:rPr>
          <w:color w:val="231F20"/>
          <w:w w:val="95"/>
          <w:sz w:val="16"/>
        </w:rPr>
        <w:t>company</w:t>
      </w:r>
      <w:r>
        <w:rPr>
          <w:color w:val="231F20"/>
          <w:spacing w:val="-33"/>
          <w:w w:val="95"/>
          <w:sz w:val="16"/>
        </w:rPr>
        <w:t> </w:t>
      </w:r>
      <w:r>
        <w:rPr>
          <w:color w:val="231F20"/>
          <w:w w:val="95"/>
          <w:sz w:val="16"/>
        </w:rPr>
        <w:t>visit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scores:</w:t>
      </w:r>
      <w:r>
        <w:rPr>
          <w:color w:val="231F20"/>
          <w:spacing w:val="-16"/>
          <w:w w:val="95"/>
          <w:sz w:val="16"/>
        </w:rPr>
        <w:t> </w:t>
      </w:r>
      <w:r>
        <w:rPr>
          <w:color w:val="231F20"/>
          <w:w w:val="95"/>
          <w:sz w:val="16"/>
        </w:rPr>
        <w:t>change</w:t>
      </w:r>
      <w:r>
        <w:rPr>
          <w:color w:val="231F20"/>
          <w:spacing w:val="-32"/>
          <w:w w:val="95"/>
          <w:sz w:val="16"/>
        </w:rPr>
        <w:t> </w:t>
      </w:r>
      <w:r>
        <w:rPr>
          <w:color w:val="231F20"/>
          <w:w w:val="95"/>
          <w:sz w:val="16"/>
        </w:rPr>
        <w:t>in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profitability</w:t>
      </w:r>
      <w:r>
        <w:rPr>
          <w:color w:val="231F20"/>
          <w:spacing w:val="-33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export </w:t>
      </w:r>
      <w:r>
        <w:rPr>
          <w:color w:val="231F20"/>
          <w:sz w:val="16"/>
        </w:rPr>
        <w:t>and domestic-facing</w:t>
      </w:r>
      <w:r>
        <w:rPr>
          <w:color w:val="231F20"/>
          <w:spacing w:val="-36"/>
          <w:sz w:val="16"/>
        </w:rPr>
        <w:t> </w:t>
      </w:r>
      <w:r>
        <w:rPr>
          <w:color w:val="231F20"/>
          <w:sz w:val="16"/>
        </w:rPr>
        <w:t>companies</w:t>
      </w:r>
      <w:r>
        <w:rPr>
          <w:color w:val="231F20"/>
          <w:position w:val="4"/>
          <w:sz w:val="12"/>
        </w:rPr>
        <w:t>(a)</w:t>
      </w:r>
    </w:p>
    <w:p>
      <w:pPr>
        <w:spacing w:line="126" w:lineRule="exact" w:before="106"/>
        <w:ind w:left="1713" w:right="0" w:firstLine="0"/>
        <w:jc w:val="left"/>
        <w:rPr>
          <w:sz w:val="12"/>
        </w:rPr>
      </w:pPr>
      <w:r>
        <w:rPr>
          <w:color w:val="231F20"/>
          <w:sz w:val="12"/>
        </w:rPr>
        <w:t>Average scores, three-month moving average</w:t>
      </w:r>
    </w:p>
    <w:p>
      <w:pPr>
        <w:spacing w:line="126" w:lineRule="exact" w:before="0"/>
        <w:ind w:left="3926" w:right="0" w:firstLine="0"/>
        <w:jc w:val="left"/>
        <w:rPr>
          <w:sz w:val="12"/>
        </w:rPr>
      </w:pPr>
      <w:r>
        <w:rPr/>
        <w:pict>
          <v:group style="position:absolute;margin-left:40.452999pt;margin-top:2.782982pt;width:184.3pt;height:142.3pt;mso-position-horizontal-relative:page;mso-position-vertical-relative:paragraph;z-index:15892480" coordorigin="809,56" coordsize="3686,2846">
            <v:rect style="position:absolute;left:814;top:60;width:3676;height:2836" filled="false" stroked="true" strokeweight=".5pt" strokecolor="#231f20">
              <v:stroke dashstyle="solid"/>
            </v:rect>
            <v:line style="position:absolute" from="4381,2424" to="4494,2424" stroked="true" strokeweight=".5pt" strokecolor="#231f20">
              <v:stroke dashstyle="solid"/>
            </v:line>
            <v:line style="position:absolute" from="4381,1952" to="4494,1952" stroked="true" strokeweight=".5pt" strokecolor="#231f20">
              <v:stroke dashstyle="solid"/>
            </v:line>
            <v:line style="position:absolute" from="4381,1480" to="4494,1480" stroked="true" strokeweight=".5pt" strokecolor="#231f20">
              <v:stroke dashstyle="solid"/>
            </v:line>
            <v:line style="position:absolute" from="4381,1008" to="4494,1008" stroked="true" strokeweight=".5pt" strokecolor="#231f20">
              <v:stroke dashstyle="solid"/>
            </v:line>
            <v:line style="position:absolute" from="4381,536" to="4494,536" stroked="true" strokeweight=".5pt" strokecolor="#231f20">
              <v:stroke dashstyle="solid"/>
            </v:line>
            <v:line style="position:absolute" from="981,2788" to="981,2901" stroked="true" strokeweight=".5pt" strokecolor="#231f20">
              <v:stroke dashstyle="solid"/>
            </v:line>
            <v:line style="position:absolute" from="1495,2788" to="1495,2901" stroked="true" strokeweight=".5pt" strokecolor="#231f20">
              <v:stroke dashstyle="solid"/>
            </v:line>
            <v:line style="position:absolute" from="2010,2788" to="2010,2901" stroked="true" strokeweight=".5pt" strokecolor="#231f20">
              <v:stroke dashstyle="solid"/>
            </v:line>
            <v:line style="position:absolute" from="2524,2788" to="2524,2901" stroked="true" strokeweight=".5pt" strokecolor="#231f20">
              <v:stroke dashstyle="solid"/>
            </v:line>
            <v:line style="position:absolute" from="3038,2788" to="3038,2901" stroked="true" strokeweight=".5pt" strokecolor="#231f20">
              <v:stroke dashstyle="solid"/>
            </v:line>
            <v:line style="position:absolute" from="3552,2788" to="3552,2901" stroked="true" strokeweight=".5pt" strokecolor="#231f20">
              <v:stroke dashstyle="solid"/>
            </v:line>
            <v:line style="position:absolute" from="4067,2788" to="4067,2901" stroked="true" strokeweight=".5pt" strokecolor="#231f20">
              <v:stroke dashstyle="solid"/>
            </v:line>
            <v:shape style="position:absolute;left:981;top:1951;width:3343;height:2" coordorigin="981,1952" coordsize="3343,0" path="m981,1952l981,1952,4281,1952,4324,1952e" filled="false" stroked="true" strokeweight=".5pt" strokecolor="#231f20">
              <v:path arrowok="t"/>
              <v:stroke dashstyle="solid"/>
            </v:shape>
            <v:line style="position:absolute" from="809,2425" to="922,2425" stroked="true" strokeweight=".5pt" strokecolor="#231f20">
              <v:stroke dashstyle="solid"/>
            </v:line>
            <v:line style="position:absolute" from="809,1953" to="922,1953" stroked="true" strokeweight=".5pt" strokecolor="#231f20">
              <v:stroke dashstyle="solid"/>
            </v:line>
            <v:line style="position:absolute" from="809,1481" to="922,1481" stroked="true" strokeweight=".5pt" strokecolor="#231f20">
              <v:stroke dashstyle="solid"/>
            </v:line>
            <v:line style="position:absolute" from="809,1009" to="922,1009" stroked="true" strokeweight=".5pt" strokecolor="#231f20">
              <v:stroke dashstyle="solid"/>
            </v:line>
            <v:line style="position:absolute" from="809,537" to="922,537" stroked="true" strokeweight=".5pt" strokecolor="#231f20">
              <v:stroke dashstyle="solid"/>
            </v:line>
            <v:shape style="position:absolute;left:981;top:565;width:3343;height:2158" coordorigin="981,565" coordsize="3343,2158" path="m981,579l1024,604,1067,565,1110,902,1152,991,1195,1188,1238,1243,1281,1387,1324,1574,1367,1595,1410,1666,1452,1674,1495,1802,1538,1907,1581,2006,1624,2126,1667,2233,1710,2470,1752,2658,1795,2722,1838,2534,1881,2357,1924,2315,1967,2018,2010,1873,2052,1802,2095,2016,2138,1970,2181,1666,2224,1578,2267,1619,2310,1712,2352,1613,2395,1484,2438,1425,2481,1343,2524,1363,2567,1342,2610,1421,2652,1450,2695,1441,2738,1559,2781,1720,2824,1818,2867,1705,2910,1678,2952,1723,2995,1823,3038,1778,3081,1785,3124,1740,3167,1611,3210,1505,3252,1554,3295,1674,3338,1724,3381,1660,3424,1617,3467,1615,3510,1558,3552,1532,3595,1505,3638,1542,3681,1552,3724,1554,3767,1523,3810,1483,3852,1387,3895,1303,3938,1223,3981,1162,4024,1205,4067,1285,4110,1246,4152,1165,4195,1044,4238,1128,4281,1120,4324,1004e" filled="false" stroked="true" strokeweight=".991pt" strokecolor="#1a6c9b">
              <v:path arrowok="t"/>
              <v:stroke dashstyle="solid"/>
            </v:shape>
            <v:shape style="position:absolute;left:981;top:313;width:3343;height:2017" coordorigin="981,314" coordsize="3343,2017" path="m981,351l1024,314,1067,461,1110,493,1152,548,1195,623,1238,796,1281,752,1324,764,1367,903,1410,1019,1452,1296,1495,1289,1538,1322,1581,1195,1624,1196,1667,1431,1710,1684,1752,2222,1795,2234,1838,2320,1881,2134,1924,2331,1967,2169,2010,2008,2052,1794,2095,1748,2138,1792,2181,1542,2224,1512,2267,1286,2310,1285,2352,1243,2395,1189,2438,1383,2481,1150,2524,1027,2567,818,2610,725,2652,907,2695,827,2738,1098,2781,1106,2824,1372,2867,1417,2910,1307,2952,1247,2995,1203,3038,1126,3081,956,3124,991,3167,1185,3210,1245,3252,1284,3295,1335,3338,1451,3381,1537,3424,1593,3467,1610,3510,1660,3552,1660,3595,1615,3638,1464,3681,1501,3724,1477,3767,1510,3810,1432,3852,1448,3895,1306,3938,1244,3981,1268,4024,1399,4067,1290,4110,1120,4152,1088,4195,1245,4238,1383,4281,1327,4324,1233e" filled="false" stroked="true" strokeweight=".991pt" strokecolor="#b53590">
              <v:path arrowok="t"/>
              <v:stroke dashstyle="solid"/>
            </v:shape>
            <v:shape style="position:absolute;left:1970;top:546;width:120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Export-facing companies</w:t>
                    </w:r>
                  </w:p>
                </w:txbxContent>
              </v:textbox>
              <w10:wrap type="none"/>
            </v:shape>
            <v:shape style="position:absolute;left:1876;top:2560;width:134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Domestic-facing companies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2.0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1118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1118" w:firstLine="0"/>
        <w:jc w:val="right"/>
        <w:rPr>
          <w:sz w:val="12"/>
        </w:rPr>
      </w:pPr>
      <w:r>
        <w:rPr>
          <w:color w:val="231F20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111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0.5</w:t>
      </w:r>
    </w:p>
    <w:p>
      <w:pPr>
        <w:spacing w:before="51"/>
        <w:ind w:left="391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96"/>
        <w:ind w:left="0" w:right="1118" w:firstLine="0"/>
        <w:jc w:val="right"/>
        <w:rPr>
          <w:sz w:val="12"/>
        </w:rPr>
      </w:pPr>
      <w:r>
        <w:rPr>
          <w:color w:val="231F20"/>
          <w:w w:val="90"/>
          <w:sz w:val="12"/>
        </w:rPr>
        <w:t>0.0</w:t>
      </w:r>
    </w:p>
    <w:p>
      <w:pPr>
        <w:spacing w:before="38"/>
        <w:ind w:left="392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08"/>
        <w:ind w:left="0" w:right="111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121" w:lineRule="exact" w:before="0"/>
        <w:ind w:left="393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tabs>
          <w:tab w:pos="1023" w:val="left" w:leader="none"/>
          <w:tab w:pos="1537" w:val="left" w:leader="none"/>
          <w:tab w:pos="2060" w:val="left" w:leader="none"/>
          <w:tab w:pos="2566" w:val="left" w:leader="none"/>
          <w:tab w:pos="3080" w:val="left" w:leader="none"/>
          <w:tab w:pos="3534" w:val="left" w:leader="none"/>
        </w:tabs>
        <w:spacing w:line="121" w:lineRule="exact" w:before="0"/>
        <w:ind w:left="509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  <w:tab/>
        <w:t>14</w:t>
      </w:r>
    </w:p>
    <w:p>
      <w:pPr>
        <w:pStyle w:val="BodyText"/>
        <w:spacing w:before="9"/>
        <w:rPr>
          <w:sz w:val="11"/>
        </w:rPr>
      </w:pPr>
    </w:p>
    <w:p>
      <w:pPr>
        <w:spacing w:line="244" w:lineRule="auto" w:before="0"/>
        <w:ind w:left="359" w:right="763" w:hanging="171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Bank’s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Agents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assign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company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visit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scores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regular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basis.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Scores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-5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5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‘down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lot’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‘up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lot’,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respectively,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zero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representing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‘no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change’. </w:t>
      </w:r>
      <w:r>
        <w:rPr>
          <w:color w:val="231F20"/>
          <w:w w:val="90"/>
          <w:sz w:val="11"/>
        </w:rPr>
        <w:t>Changes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profitability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measured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latest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three-month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period,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relative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 </w:t>
      </w:r>
      <w:r>
        <w:rPr>
          <w:color w:val="231F20"/>
          <w:sz w:val="11"/>
        </w:rPr>
        <w:t>same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earlier.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includes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responses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up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31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July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2014.</w:t>
      </w:r>
    </w:p>
    <w:p>
      <w:pPr>
        <w:pStyle w:val="BodyText"/>
        <w:spacing w:before="8"/>
        <w:rPr>
          <w:sz w:val="27"/>
        </w:rPr>
      </w:pPr>
      <w:r>
        <w:rPr/>
        <w:pict>
          <v:shape style="position:absolute;margin-left:39.547001pt;margin-top:18.391527pt;width:249.45pt;height:.1pt;mso-position-horizontal-relative:page;mso-position-vertical-relative:paragraph;z-index:-15567360;mso-wrap-distance-left:0;mso-wrap-distance-right:0" coordorigin="791,368" coordsize="4989,0" path="m791,368l5780,368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70" w:right="0" w:firstLine="0"/>
        <w:jc w:val="left"/>
        <w:rPr>
          <w:sz w:val="18"/>
        </w:rPr>
      </w:pPr>
      <w:r>
        <w:rPr>
          <w:b/>
          <w:color w:val="A70740"/>
          <w:sz w:val="18"/>
        </w:rPr>
        <w:t>Table 4.D </w:t>
      </w:r>
      <w:r>
        <w:rPr>
          <w:color w:val="A70740"/>
          <w:sz w:val="18"/>
        </w:rPr>
        <w:t>Inflation expectations remain anchored</w:t>
      </w:r>
    </w:p>
    <w:p>
      <w:pPr>
        <w:spacing w:before="32"/>
        <w:ind w:left="170" w:right="0" w:firstLine="0"/>
        <w:jc w:val="left"/>
        <w:rPr>
          <w:sz w:val="12"/>
        </w:rPr>
      </w:pPr>
      <w:r>
        <w:rPr>
          <w:color w:val="231F20"/>
          <w:sz w:val="16"/>
        </w:rPr>
        <w:t>Indicators of inflation expectations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1"/>
        <w:rPr>
          <w:sz w:val="17"/>
        </w:rPr>
      </w:pPr>
    </w:p>
    <w:p>
      <w:pPr>
        <w:tabs>
          <w:tab w:pos="1539" w:val="left" w:leader="none"/>
        </w:tabs>
        <w:spacing w:line="156" w:lineRule="exact" w:before="0"/>
        <w:ind w:left="170" w:right="0" w:firstLine="0"/>
        <w:jc w:val="left"/>
        <w:rPr>
          <w:sz w:val="14"/>
        </w:rPr>
      </w:pPr>
      <w:r>
        <w:rPr>
          <w:color w:val="231F20"/>
          <w:sz w:val="14"/>
        </w:rPr>
        <w:t>Per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cent</w:t>
        <w:tab/>
        <w:t>2000 (or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start</w:t>
      </w:r>
    </w:p>
    <w:p>
      <w:pPr>
        <w:tabs>
          <w:tab w:pos="4725" w:val="right" w:leader="none"/>
        </w:tabs>
        <w:spacing w:line="150" w:lineRule="exact" w:before="0"/>
        <w:ind w:left="1823" w:right="0" w:firstLine="0"/>
        <w:jc w:val="left"/>
        <w:rPr>
          <w:sz w:val="14"/>
        </w:rPr>
      </w:pPr>
      <w:r>
        <w:rPr>
          <w:color w:val="231F20"/>
          <w:sz w:val="14"/>
        </w:rPr>
        <w:t>of series) Averages</w:t>
      </w:r>
      <w:r>
        <w:rPr>
          <w:color w:val="231F20"/>
          <w:spacing w:val="5"/>
          <w:sz w:val="14"/>
        </w:rPr>
        <w:t> </w:t>
      </w:r>
      <w:r>
        <w:rPr>
          <w:color w:val="231F20"/>
          <w:sz w:val="14"/>
        </w:rPr>
        <w:t>2012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2013</w:t>
        <w:tab/>
        <w:t>2014</w:t>
      </w:r>
    </w:p>
    <w:p>
      <w:pPr>
        <w:tabs>
          <w:tab w:pos="2612" w:val="left" w:leader="none"/>
        </w:tabs>
        <w:spacing w:line="144" w:lineRule="exact" w:before="0"/>
        <w:ind w:left="1882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92992" from="234.358994pt,4.232090pt" to="288.995994pt,4.232090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to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2007</w:t>
        <w:tab/>
        <w:t>since</w:t>
      </w:r>
    </w:p>
    <w:p>
      <w:pPr>
        <w:tabs>
          <w:tab w:pos="2590" w:val="left" w:leader="none"/>
          <w:tab w:pos="4059" w:val="left" w:leader="none"/>
          <w:tab w:pos="4491" w:val="left" w:leader="none"/>
        </w:tabs>
        <w:spacing w:line="162" w:lineRule="exact" w:before="0"/>
        <w:ind w:left="1714" w:right="0" w:firstLine="0"/>
        <w:jc w:val="left"/>
        <w:rPr>
          <w:sz w:val="11"/>
        </w:rPr>
      </w:pPr>
      <w:r>
        <w:rPr>
          <w:color w:val="231F20"/>
          <w:w w:val="95"/>
          <w:sz w:val="14"/>
        </w:rPr>
        <w:t>averages</w:t>
      </w:r>
      <w:r>
        <w:rPr>
          <w:color w:val="231F20"/>
          <w:w w:val="95"/>
          <w:position w:val="4"/>
          <w:sz w:val="11"/>
        </w:rPr>
        <w:t>(b)</w:t>
        <w:tab/>
      </w:r>
      <w:r>
        <w:rPr>
          <w:color w:val="231F20"/>
          <w:sz w:val="14"/>
        </w:rPr>
        <w:t>2008</w:t>
        <w:tab/>
        <w:t>Q1</w:t>
        <w:tab/>
        <w:t>Q2</w:t>
      </w:r>
      <w:r>
        <w:rPr>
          <w:color w:val="231F20"/>
          <w:spacing w:val="15"/>
          <w:sz w:val="14"/>
        </w:rPr>
        <w:t> </w:t>
      </w:r>
      <w:r>
        <w:rPr>
          <w:color w:val="231F20"/>
          <w:sz w:val="14"/>
        </w:rPr>
        <w:t>Q3</w:t>
      </w:r>
      <w:r>
        <w:rPr>
          <w:color w:val="231F20"/>
          <w:position w:val="4"/>
          <w:sz w:val="11"/>
        </w:rPr>
        <w:t>(c)</w: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line="20" w:lineRule="exact"/>
        <w:ind w:left="168" w:right="-29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line="328" w:lineRule="auto" w:before="49"/>
        <w:ind w:left="170" w:right="2047" w:firstLine="0"/>
        <w:jc w:val="left"/>
        <w:rPr>
          <w:sz w:val="11"/>
        </w:rPr>
      </w:pPr>
      <w:r>
        <w:rPr>
          <w:color w:val="231F20"/>
          <w:w w:val="95"/>
          <w:sz w:val="14"/>
        </w:rPr>
        <w:t>One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year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ahead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inflation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expectations </w:t>
      </w:r>
      <w:r>
        <w:rPr>
          <w:color w:val="231F20"/>
          <w:sz w:val="14"/>
        </w:rPr>
        <w:t>Households</w:t>
      </w:r>
      <w:r>
        <w:rPr>
          <w:color w:val="231F20"/>
          <w:position w:val="4"/>
          <w:sz w:val="11"/>
        </w:rPr>
        <w:t>(d)</w:t>
      </w:r>
    </w:p>
    <w:tbl>
      <w:tblPr>
        <w:tblW w:w="0" w:type="auto"/>
        <w:jc w:val="left"/>
        <w:tblInd w:w="1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02"/>
        <w:gridCol w:w="447"/>
        <w:gridCol w:w="501"/>
        <w:gridCol w:w="441"/>
        <w:gridCol w:w="448"/>
        <w:gridCol w:w="443"/>
        <w:gridCol w:w="435"/>
        <w:gridCol w:w="370"/>
      </w:tblGrid>
      <w:tr>
        <w:trPr>
          <w:trHeight w:val="201" w:hRule="atLeast"/>
        </w:trPr>
        <w:tc>
          <w:tcPr>
            <w:tcW w:w="1902" w:type="dxa"/>
          </w:tcPr>
          <w:p>
            <w:pPr>
              <w:pStyle w:val="TableParagraph"/>
              <w:spacing w:before="2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Bank/NOP</w:t>
            </w:r>
          </w:p>
        </w:tc>
        <w:tc>
          <w:tcPr>
            <w:tcW w:w="447" w:type="dxa"/>
          </w:tcPr>
          <w:p>
            <w:pPr>
              <w:pStyle w:val="TableParagraph"/>
              <w:spacing w:before="2"/>
              <w:ind w:left="75"/>
              <w:rPr>
                <w:sz w:val="14"/>
              </w:rPr>
            </w:pPr>
            <w:r>
              <w:rPr>
                <w:color w:val="231F20"/>
                <w:sz w:val="14"/>
              </w:rPr>
              <w:t>2.4</w:t>
            </w:r>
          </w:p>
        </w:tc>
        <w:tc>
          <w:tcPr>
            <w:tcW w:w="501" w:type="dxa"/>
          </w:tcPr>
          <w:p>
            <w:pPr>
              <w:pStyle w:val="TableParagraph"/>
              <w:spacing w:before="2"/>
              <w:ind w:right="12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3.3</w:t>
            </w:r>
          </w:p>
        </w:tc>
        <w:tc>
          <w:tcPr>
            <w:tcW w:w="441" w:type="dxa"/>
          </w:tcPr>
          <w:p>
            <w:pPr>
              <w:pStyle w:val="TableParagraph"/>
              <w:spacing w:before="2"/>
              <w:ind w:left="136"/>
              <w:rPr>
                <w:sz w:val="14"/>
              </w:rPr>
            </w:pPr>
            <w:r>
              <w:rPr>
                <w:color w:val="231F20"/>
                <w:sz w:val="14"/>
              </w:rPr>
              <w:t>3.5</w:t>
            </w:r>
          </w:p>
        </w:tc>
        <w:tc>
          <w:tcPr>
            <w:tcW w:w="448" w:type="dxa"/>
          </w:tcPr>
          <w:p>
            <w:pPr>
              <w:pStyle w:val="TableParagraph"/>
              <w:spacing w:before="2"/>
              <w:ind w:left="104" w:right="9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3.5</w:t>
            </w:r>
          </w:p>
        </w:tc>
        <w:tc>
          <w:tcPr>
            <w:tcW w:w="443" w:type="dxa"/>
          </w:tcPr>
          <w:p>
            <w:pPr>
              <w:pStyle w:val="TableParagraph"/>
              <w:spacing w:before="2"/>
              <w:ind w:left="68" w:right="6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435" w:type="dxa"/>
          </w:tcPr>
          <w:p>
            <w:pPr>
              <w:pStyle w:val="TableParagraph"/>
              <w:spacing w:before="2"/>
              <w:ind w:left="100" w:right="8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2.6</w:t>
            </w:r>
          </w:p>
        </w:tc>
        <w:tc>
          <w:tcPr>
            <w:tcW w:w="370" w:type="dxa"/>
          </w:tcPr>
          <w:p>
            <w:pPr>
              <w:pStyle w:val="TableParagraph"/>
              <w:spacing w:before="2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902" w:type="dxa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Barclays Basix</w:t>
            </w:r>
          </w:p>
        </w:tc>
        <w:tc>
          <w:tcPr>
            <w:tcW w:w="447" w:type="dxa"/>
          </w:tcPr>
          <w:p>
            <w:pPr>
              <w:pStyle w:val="TableParagraph"/>
              <w:spacing w:before="36"/>
              <w:ind w:left="74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501" w:type="dxa"/>
          </w:tcPr>
          <w:p>
            <w:pPr>
              <w:pStyle w:val="TableParagraph"/>
              <w:spacing w:before="36"/>
              <w:ind w:right="12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  <w:tc>
          <w:tcPr>
            <w:tcW w:w="441" w:type="dxa"/>
          </w:tcPr>
          <w:p>
            <w:pPr>
              <w:pStyle w:val="TableParagraph"/>
              <w:spacing w:before="36"/>
              <w:ind w:left="16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448" w:type="dxa"/>
          </w:tcPr>
          <w:p>
            <w:pPr>
              <w:pStyle w:val="TableParagraph"/>
              <w:spacing w:before="36"/>
              <w:ind w:left="104" w:right="10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443" w:type="dxa"/>
          </w:tcPr>
          <w:p>
            <w:pPr>
              <w:pStyle w:val="TableParagraph"/>
              <w:spacing w:before="36"/>
              <w:ind w:left="71" w:right="6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2.3</w:t>
            </w:r>
          </w:p>
        </w:tc>
        <w:tc>
          <w:tcPr>
            <w:tcW w:w="435" w:type="dxa"/>
          </w:tcPr>
          <w:p>
            <w:pPr>
              <w:pStyle w:val="TableParagraph"/>
              <w:spacing w:before="36"/>
              <w:ind w:left="98" w:right="8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2.4</w:t>
            </w:r>
          </w:p>
        </w:tc>
        <w:tc>
          <w:tcPr>
            <w:tcW w:w="370" w:type="dxa"/>
          </w:tcPr>
          <w:p>
            <w:pPr>
              <w:pStyle w:val="TableParagraph"/>
              <w:spacing w:before="36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28" w:hRule="atLeast"/>
        </w:trPr>
        <w:tc>
          <w:tcPr>
            <w:tcW w:w="1902" w:type="dxa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YouGov/Citigroup (Nov. 2005)</w:t>
            </w:r>
          </w:p>
        </w:tc>
        <w:tc>
          <w:tcPr>
            <w:tcW w:w="447" w:type="dxa"/>
          </w:tcPr>
          <w:p>
            <w:pPr>
              <w:pStyle w:val="TableParagraph"/>
              <w:spacing w:before="36"/>
              <w:ind w:left="8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501" w:type="dxa"/>
          </w:tcPr>
          <w:p>
            <w:pPr>
              <w:pStyle w:val="TableParagraph"/>
              <w:spacing w:before="36"/>
              <w:ind w:right="12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2.7</w:t>
            </w:r>
          </w:p>
        </w:tc>
        <w:tc>
          <w:tcPr>
            <w:tcW w:w="441" w:type="dxa"/>
          </w:tcPr>
          <w:p>
            <w:pPr>
              <w:pStyle w:val="TableParagraph"/>
              <w:spacing w:before="36"/>
              <w:ind w:left="14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2.7</w:t>
            </w:r>
          </w:p>
        </w:tc>
        <w:tc>
          <w:tcPr>
            <w:tcW w:w="448" w:type="dxa"/>
          </w:tcPr>
          <w:p>
            <w:pPr>
              <w:pStyle w:val="TableParagraph"/>
              <w:spacing w:before="36"/>
              <w:ind w:left="104" w:right="8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2.7</w:t>
            </w:r>
          </w:p>
        </w:tc>
        <w:tc>
          <w:tcPr>
            <w:tcW w:w="443" w:type="dxa"/>
          </w:tcPr>
          <w:p>
            <w:pPr>
              <w:pStyle w:val="TableParagraph"/>
              <w:spacing w:before="36"/>
              <w:ind w:left="75" w:right="6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435" w:type="dxa"/>
          </w:tcPr>
          <w:p>
            <w:pPr>
              <w:pStyle w:val="TableParagraph"/>
              <w:spacing w:before="36"/>
              <w:ind w:left="101" w:right="5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370" w:type="dxa"/>
          </w:tcPr>
          <w:p>
            <w:pPr>
              <w:pStyle w:val="TableParagraph"/>
              <w:spacing w:before="36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</w:tr>
      <w:tr>
        <w:trPr>
          <w:trHeight w:val="235" w:hRule="atLeast"/>
        </w:trPr>
        <w:tc>
          <w:tcPr>
            <w:tcW w:w="1902" w:type="dxa"/>
          </w:tcPr>
          <w:p>
            <w:pPr>
              <w:pStyle w:val="TableParagraph"/>
              <w:spacing w:before="31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Companies (2008 Q2)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447" w:type="dxa"/>
          </w:tcPr>
          <w:p>
            <w:pPr>
              <w:pStyle w:val="TableParagraph"/>
              <w:spacing w:before="42"/>
              <w:ind w:left="5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501" w:type="dxa"/>
          </w:tcPr>
          <w:p>
            <w:pPr>
              <w:pStyle w:val="TableParagraph"/>
              <w:spacing w:before="42"/>
              <w:ind w:right="12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441" w:type="dxa"/>
          </w:tcPr>
          <w:p>
            <w:pPr>
              <w:pStyle w:val="TableParagraph"/>
              <w:spacing w:before="42"/>
              <w:ind w:left="128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448" w:type="dxa"/>
          </w:tcPr>
          <w:p>
            <w:pPr>
              <w:pStyle w:val="TableParagraph"/>
              <w:spacing w:before="42"/>
              <w:ind w:left="100" w:right="10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443" w:type="dxa"/>
          </w:tcPr>
          <w:p>
            <w:pPr>
              <w:pStyle w:val="TableParagraph"/>
              <w:spacing w:before="42"/>
              <w:ind w:left="73" w:right="6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  <w:tc>
          <w:tcPr>
            <w:tcW w:w="435" w:type="dxa"/>
          </w:tcPr>
          <w:p>
            <w:pPr>
              <w:pStyle w:val="TableParagraph"/>
              <w:spacing w:before="42"/>
              <w:ind w:left="101" w:right="8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  <w:tc>
          <w:tcPr>
            <w:tcW w:w="370" w:type="dxa"/>
          </w:tcPr>
          <w:p>
            <w:pPr>
              <w:pStyle w:val="TableParagraph"/>
              <w:spacing w:before="42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93" w:hRule="atLeast"/>
        </w:trPr>
        <w:tc>
          <w:tcPr>
            <w:tcW w:w="190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0"/>
              <w:ind w:left="-1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Financial markets (Oct. 2004)</w:t>
            </w:r>
            <w:r>
              <w:rPr>
                <w:color w:val="231F20"/>
                <w:w w:val="95"/>
                <w:position w:val="4"/>
                <w:sz w:val="11"/>
              </w:rPr>
              <w:t>(f)</w:t>
            </w:r>
          </w:p>
        </w:tc>
        <w:tc>
          <w:tcPr>
            <w:tcW w:w="44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76"/>
              <w:rPr>
                <w:sz w:val="14"/>
              </w:rPr>
            </w:pPr>
            <w:r>
              <w:rPr>
                <w:color w:val="231F20"/>
                <w:sz w:val="14"/>
              </w:rPr>
              <w:t>2.6</w:t>
            </w:r>
          </w:p>
        </w:tc>
        <w:tc>
          <w:tcPr>
            <w:tcW w:w="50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12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2.7</w:t>
            </w:r>
          </w:p>
        </w:tc>
        <w:tc>
          <w:tcPr>
            <w:tcW w:w="44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35"/>
              <w:rPr>
                <w:sz w:val="14"/>
              </w:rPr>
            </w:pPr>
            <w:r>
              <w:rPr>
                <w:color w:val="231F20"/>
                <w:sz w:val="14"/>
              </w:rPr>
              <w:t>2.6</w:t>
            </w:r>
          </w:p>
        </w:tc>
        <w:tc>
          <w:tcPr>
            <w:tcW w:w="44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02" w:right="10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44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68" w:right="6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43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94" w:right="8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37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3.1</w:t>
            </w:r>
          </w:p>
        </w:tc>
      </w:tr>
    </w:tbl>
    <w:p>
      <w:pPr>
        <w:spacing w:line="328" w:lineRule="auto" w:before="75"/>
        <w:ind w:left="170" w:right="2047" w:firstLine="0"/>
        <w:jc w:val="left"/>
        <w:rPr>
          <w:sz w:val="11"/>
        </w:rPr>
      </w:pPr>
      <w:r>
        <w:rPr/>
        <w:pict>
          <v:shape style="position:absolute;margin-left:39.547001pt;margin-top:27.155746pt;width:249.45pt;height:55.65pt;mso-position-horizontal-relative:page;mso-position-vertical-relative:paragraph;z-index:1589350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12"/>
                    <w:gridCol w:w="435"/>
                    <w:gridCol w:w="505"/>
                    <w:gridCol w:w="442"/>
                    <w:gridCol w:w="445"/>
                    <w:gridCol w:w="445"/>
                    <w:gridCol w:w="433"/>
                    <w:gridCol w:w="370"/>
                  </w:tblGrid>
                  <w:tr>
                    <w:trPr>
                      <w:trHeight w:val="201" w:hRule="atLeast"/>
                    </w:trPr>
                    <w:tc>
                      <w:tcPr>
                        <w:tcW w:w="1912" w:type="dxa"/>
                      </w:tcPr>
                      <w:p>
                        <w:pPr>
                          <w:pStyle w:val="TableParagraph"/>
                          <w:spacing w:before="2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Bank/NOP (2009 Q1)</w:t>
                        </w:r>
                      </w:p>
                    </w:tc>
                    <w:tc>
                      <w:tcPr>
                        <w:tcW w:w="435" w:type="dxa"/>
                      </w:tcPr>
                      <w:p>
                        <w:pPr>
                          <w:pStyle w:val="TableParagraph"/>
                          <w:spacing w:before="2"/>
                          <w:ind w:left="4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505" w:type="dxa"/>
                      </w:tcPr>
                      <w:p>
                        <w:pPr>
                          <w:pStyle w:val="TableParagraph"/>
                          <w:spacing w:before="2"/>
                          <w:ind w:right="12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2.9</w:t>
                        </w:r>
                      </w:p>
                    </w:tc>
                    <w:tc>
                      <w:tcPr>
                        <w:tcW w:w="442" w:type="dxa"/>
                      </w:tcPr>
                      <w:p>
                        <w:pPr>
                          <w:pStyle w:val="TableParagraph"/>
                          <w:spacing w:before="2"/>
                          <w:ind w:left="16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3.1</w:t>
                        </w:r>
                      </w:p>
                    </w:tc>
                    <w:tc>
                      <w:tcPr>
                        <w:tcW w:w="445" w:type="dxa"/>
                      </w:tcPr>
                      <w:p>
                        <w:pPr>
                          <w:pStyle w:val="TableParagraph"/>
                          <w:spacing w:before="2"/>
                          <w:ind w:left="96" w:right="9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3.3</w:t>
                        </w:r>
                      </w:p>
                    </w:tc>
                    <w:tc>
                      <w:tcPr>
                        <w:tcW w:w="445" w:type="dxa"/>
                      </w:tcPr>
                      <w:p>
                        <w:pPr>
                          <w:pStyle w:val="TableParagraph"/>
                          <w:spacing w:before="2"/>
                          <w:ind w:left="96" w:right="9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2.8</w:t>
                        </w:r>
                      </w:p>
                    </w:tc>
                    <w:tc>
                      <w:tcPr>
                        <w:tcW w:w="433" w:type="dxa"/>
                      </w:tcPr>
                      <w:p>
                        <w:pPr>
                          <w:pStyle w:val="TableParagraph"/>
                          <w:spacing w:before="2"/>
                          <w:ind w:left="102" w:right="8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2.5</w:t>
                        </w:r>
                      </w:p>
                    </w:tc>
                    <w:tc>
                      <w:tcPr>
                        <w:tcW w:w="370" w:type="dxa"/>
                      </w:tcPr>
                      <w:p>
                        <w:pPr>
                          <w:pStyle w:val="TableParagraph"/>
                          <w:spacing w:before="2"/>
                          <w:ind w:right="4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912" w:type="dxa"/>
                      </w:tcPr>
                      <w:p>
                        <w:pPr>
                          <w:pStyle w:val="TableParagraph"/>
                          <w:spacing w:before="36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Barclays Basix</w:t>
                        </w:r>
                      </w:p>
                    </w:tc>
                    <w:tc>
                      <w:tcPr>
                        <w:tcW w:w="435" w:type="dxa"/>
                      </w:tcPr>
                      <w:p>
                        <w:pPr>
                          <w:pStyle w:val="TableParagraph"/>
                          <w:spacing w:before="36"/>
                          <w:ind w:left="6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3.2</w:t>
                        </w:r>
                      </w:p>
                    </w:tc>
                    <w:tc>
                      <w:tcPr>
                        <w:tcW w:w="505" w:type="dxa"/>
                      </w:tcPr>
                      <w:p>
                        <w:pPr>
                          <w:pStyle w:val="TableParagraph"/>
                          <w:spacing w:before="36"/>
                          <w:ind w:right="12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3.4</w:t>
                        </w:r>
                      </w:p>
                    </w:tc>
                    <w:tc>
                      <w:tcPr>
                        <w:tcW w:w="442" w:type="dxa"/>
                      </w:tcPr>
                      <w:p>
                        <w:pPr>
                          <w:pStyle w:val="TableParagraph"/>
                          <w:spacing w:before="36"/>
                          <w:ind w:left="13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3.3</w:t>
                        </w:r>
                      </w:p>
                    </w:tc>
                    <w:tc>
                      <w:tcPr>
                        <w:tcW w:w="445" w:type="dxa"/>
                      </w:tcPr>
                      <w:p>
                        <w:pPr>
                          <w:pStyle w:val="TableParagraph"/>
                          <w:spacing w:before="36"/>
                          <w:ind w:left="99" w:right="9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3.2</w:t>
                        </w:r>
                      </w:p>
                    </w:tc>
                    <w:tc>
                      <w:tcPr>
                        <w:tcW w:w="445" w:type="dxa"/>
                      </w:tcPr>
                      <w:p>
                        <w:pPr>
                          <w:pStyle w:val="TableParagraph"/>
                          <w:spacing w:before="36"/>
                          <w:ind w:left="102" w:right="8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2.7</w:t>
                        </w:r>
                      </w:p>
                    </w:tc>
                    <w:tc>
                      <w:tcPr>
                        <w:tcW w:w="433" w:type="dxa"/>
                      </w:tcPr>
                      <w:p>
                        <w:pPr>
                          <w:pStyle w:val="TableParagraph"/>
                          <w:spacing w:before="36"/>
                          <w:ind w:left="96" w:right="8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2.8</w:t>
                        </w:r>
                      </w:p>
                    </w:tc>
                    <w:tc>
                      <w:tcPr>
                        <w:tcW w:w="370" w:type="dxa"/>
                      </w:tcPr>
                      <w:p>
                        <w:pPr>
                          <w:pStyle w:val="TableParagraph"/>
                          <w:spacing w:before="36"/>
                          <w:ind w:right="4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</w:tr>
                  <w:tr>
                    <w:trPr>
                      <w:trHeight w:val="378" w:hRule="atLeast"/>
                    </w:trPr>
                    <w:tc>
                      <w:tcPr>
                        <w:tcW w:w="1912" w:type="dxa"/>
                      </w:tcPr>
                      <w:p>
                        <w:pPr>
                          <w:pStyle w:val="TableParagraph"/>
                          <w:spacing w:line="206" w:lineRule="auto" w:before="54"/>
                          <w:ind w:left="61" w:right="239" w:hanging="6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Professional forecasters </w:t>
                        </w:r>
                        <w:r>
                          <w:rPr>
                            <w:color w:val="231F20"/>
                            <w:sz w:val="14"/>
                          </w:rPr>
                          <w:t>(2006 Q2)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(g)</w:t>
                        </w:r>
                      </w:p>
                    </w:tc>
                    <w:tc>
                      <w:tcPr>
                        <w:tcW w:w="435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left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505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12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442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left="16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445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left="102" w:right="9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2.2</w:t>
                        </w:r>
                      </w:p>
                    </w:tc>
                    <w:tc>
                      <w:tcPr>
                        <w:tcW w:w="445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left="102" w:right="6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433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left="103" w:right="5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370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4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2.1</w:t>
                        </w:r>
                      </w:p>
                    </w:tc>
                  </w:tr>
                  <w:tr>
                    <w:trPr>
                      <w:trHeight w:val="293" w:hRule="atLeast"/>
                    </w:trPr>
                    <w:tc>
                      <w:tcPr>
                        <w:tcW w:w="191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0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Financial markets (Oct. 2004)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(h)</w:t>
                        </w:r>
                      </w:p>
                    </w:tc>
                    <w:tc>
                      <w:tcPr>
                        <w:tcW w:w="43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left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2.8</w:t>
                        </w:r>
                      </w:p>
                    </w:tc>
                    <w:tc>
                      <w:tcPr>
                        <w:tcW w:w="50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right="12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3.0</w:t>
                        </w:r>
                      </w:p>
                    </w:tc>
                    <w:tc>
                      <w:tcPr>
                        <w:tcW w:w="44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left="13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2.8</w:t>
                        </w:r>
                      </w:p>
                    </w:tc>
                    <w:tc>
                      <w:tcPr>
                        <w:tcW w:w="44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left="102" w:right="7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3.1</w:t>
                        </w:r>
                      </w:p>
                    </w:tc>
                    <w:tc>
                      <w:tcPr>
                        <w:tcW w:w="44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left="99" w:right="9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3.2</w:t>
                        </w:r>
                      </w:p>
                    </w:tc>
                    <w:tc>
                      <w:tcPr>
                        <w:tcW w:w="43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left="103" w:right="5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3.1</w:t>
                        </w:r>
                      </w:p>
                    </w:tc>
                    <w:tc>
                      <w:tcPr>
                        <w:tcW w:w="37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right="4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3.1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pacing w:val="-3"/>
          <w:w w:val="95"/>
          <w:sz w:val="14"/>
        </w:rPr>
        <w:t>Two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three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year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ahead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expectations </w:t>
      </w:r>
      <w:r>
        <w:rPr>
          <w:color w:val="231F20"/>
          <w:sz w:val="14"/>
        </w:rPr>
        <w:t>Households</w:t>
      </w:r>
      <w:r>
        <w:rPr>
          <w:color w:val="231F20"/>
          <w:position w:val="4"/>
          <w:sz w:val="11"/>
        </w:rPr>
        <w:t>(d)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0" w:right="163"/>
      </w:pP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remainder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2014 (Section</w:t>
      </w:r>
      <w:r>
        <w:rPr>
          <w:color w:val="231F20"/>
          <w:spacing w:val="-36"/>
        </w:rPr>
        <w:t> </w:t>
      </w:r>
      <w:r>
        <w:rPr>
          <w:color w:val="231F20"/>
        </w:rPr>
        <w:t>5).</w:t>
      </w:r>
    </w:p>
    <w:p>
      <w:pPr>
        <w:pStyle w:val="BodyText"/>
        <w:rPr>
          <w:sz w:val="19"/>
        </w:rPr>
      </w:pPr>
    </w:p>
    <w:p>
      <w:pPr>
        <w:pStyle w:val="Heading5"/>
        <w:ind w:left="170"/>
      </w:pPr>
      <w:r>
        <w:rPr>
          <w:color w:val="A70740"/>
        </w:rPr>
        <w:t>Companies’ margins</w:t>
      </w:r>
    </w:p>
    <w:p>
      <w:pPr>
        <w:pStyle w:val="BodyText"/>
        <w:spacing w:line="268" w:lineRule="auto" w:before="23"/>
        <w:ind w:left="170" w:right="466"/>
      </w:pPr>
      <w:r>
        <w:rPr>
          <w:color w:val="231F20"/>
          <w:w w:val="95"/>
        </w:rPr>
        <w:t>Margins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consumer-facing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squeezed </w:t>
      </w:r>
      <w:r>
        <w:rPr>
          <w:color w:val="231F20"/>
          <w:w w:val="90"/>
        </w:rPr>
        <w:t>since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start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crisis,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estimated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recovered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process will continue is unclear. In sectors with excess </w:t>
      </w:r>
      <w:r>
        <w:rPr>
          <w:color w:val="231F20"/>
          <w:w w:val="95"/>
        </w:rPr>
        <w:t>capacity,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profit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 restored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cutting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investment.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 firmer,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 used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profits,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consumers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form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lower</w:t>
      </w:r>
      <w:r>
        <w:rPr>
          <w:color w:val="231F20"/>
          <w:spacing w:val="-20"/>
        </w:rPr>
        <w:t> </w:t>
      </w:r>
      <w:r>
        <w:rPr>
          <w:color w:val="231F20"/>
        </w:rPr>
        <w:t>prices.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70" w:right="564"/>
      </w:pPr>
      <w:r>
        <w:rPr>
          <w:color w:val="231F20"/>
          <w:w w:val="90"/>
        </w:rPr>
        <w:t>Although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businesses’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costs,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they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exporters’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exporters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 </w:t>
      </w:r>
      <w:r>
        <w:rPr>
          <w:color w:val="231F20"/>
          <w:w w:val="90"/>
        </w:rPr>
        <w:t>products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local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currency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terms,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reflecting </w:t>
      </w:r>
      <w:r>
        <w:rPr>
          <w:color w:val="231F20"/>
          <w:w w:val="95"/>
        </w:rPr>
        <w:t>supply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local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 therefore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squeezed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sterling’s appreciation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worth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sterling.</w:t>
      </w:r>
    </w:p>
    <w:p>
      <w:pPr>
        <w:pStyle w:val="BodyText"/>
        <w:spacing w:line="268" w:lineRule="auto"/>
        <w:ind w:left="170" w:right="583"/>
      </w:pPr>
      <w:r>
        <w:rPr>
          <w:color w:val="231F20"/>
          <w:w w:val="95"/>
        </w:rPr>
        <w:t>There is tentative evidence from the </w:t>
      </w:r>
      <w:r>
        <w:rPr>
          <w:color w:val="231F20"/>
          <w:spacing w:val="-3"/>
          <w:w w:val="95"/>
        </w:rPr>
        <w:t>Bank’s </w:t>
      </w:r>
      <w:r>
        <w:rPr>
          <w:color w:val="231F20"/>
          <w:w w:val="95"/>
        </w:rPr>
        <w:t>Agents that </w:t>
      </w:r>
      <w:r>
        <w:rPr>
          <w:color w:val="231F20"/>
          <w:w w:val="90"/>
        </w:rPr>
        <w:t>export-facing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businesses’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margins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 slightly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slower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domestic-facing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businesses </w:t>
      </w:r>
      <w:r>
        <w:rPr>
          <w:color w:val="231F20"/>
        </w:rPr>
        <w:t>during</w:t>
      </w:r>
      <w:r>
        <w:rPr>
          <w:color w:val="231F20"/>
          <w:spacing w:val="-20"/>
        </w:rPr>
        <w:t> </w:t>
      </w:r>
      <w:r>
        <w:rPr>
          <w:color w:val="231F20"/>
        </w:rPr>
        <w:t>2014</w:t>
      </w:r>
      <w:r>
        <w:rPr>
          <w:color w:val="231F20"/>
          <w:spacing w:val="-20"/>
        </w:rPr>
        <w:t> </w:t>
      </w:r>
      <w:r>
        <w:rPr>
          <w:color w:val="231F20"/>
        </w:rPr>
        <w:t>so</w:t>
      </w:r>
      <w:r>
        <w:rPr>
          <w:color w:val="231F20"/>
          <w:spacing w:val="-25"/>
        </w:rPr>
        <w:t> </w:t>
      </w:r>
      <w:r>
        <w:rPr>
          <w:color w:val="231F20"/>
        </w:rPr>
        <w:t>far</w:t>
      </w:r>
      <w:r>
        <w:rPr>
          <w:color w:val="231F20"/>
          <w:spacing w:val="-20"/>
        </w:rPr>
        <w:t> </w:t>
      </w:r>
      <w:r>
        <w:rPr>
          <w:color w:val="231F20"/>
        </w:rPr>
        <w:t>(Chart</w:t>
      </w:r>
      <w:r>
        <w:rPr>
          <w:color w:val="231F20"/>
          <w:spacing w:val="-21"/>
        </w:rPr>
        <w:t> </w:t>
      </w:r>
      <w:r>
        <w:rPr>
          <w:color w:val="231F20"/>
        </w:rPr>
        <w:t>4.7).</w:t>
      </w:r>
    </w:p>
    <w:p>
      <w:pPr>
        <w:pStyle w:val="Heading3"/>
        <w:numPr>
          <w:ilvl w:val="1"/>
          <w:numId w:val="41"/>
        </w:numPr>
        <w:tabs>
          <w:tab w:pos="890" w:val="left" w:leader="none"/>
          <w:tab w:pos="891" w:val="left" w:leader="none"/>
        </w:tabs>
        <w:spacing w:line="240" w:lineRule="auto" w:before="203" w:after="0"/>
        <w:ind w:left="890" w:right="0" w:hanging="721"/>
        <w:jc w:val="left"/>
      </w:pPr>
      <w:r>
        <w:rPr>
          <w:color w:val="231F20"/>
        </w:rPr>
        <w:t>Inflation</w:t>
      </w:r>
      <w:r>
        <w:rPr>
          <w:color w:val="231F20"/>
          <w:spacing w:val="-27"/>
        </w:rPr>
        <w:t> </w:t>
      </w:r>
      <w:r>
        <w:rPr>
          <w:color w:val="231F20"/>
        </w:rPr>
        <w:t>expectations</w:t>
      </w:r>
    </w:p>
    <w:p>
      <w:pPr>
        <w:pStyle w:val="BodyText"/>
        <w:spacing w:line="268" w:lineRule="auto" w:before="254"/>
        <w:ind w:left="170" w:right="623"/>
      </w:pP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important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factor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wage-setting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decisions.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Quarterly </w:t>
      </w:r>
      <w:r>
        <w:rPr>
          <w:i/>
          <w:color w:val="231F20"/>
          <w:w w:val="90"/>
        </w:rPr>
        <w:t>Bulletin</w:t>
      </w:r>
      <w:r>
        <w:rPr>
          <w:i/>
          <w:color w:val="231F20"/>
          <w:spacing w:val="-28"/>
          <w:w w:val="90"/>
        </w:rPr>
        <w:t> </w:t>
      </w:r>
      <w:r>
        <w:rPr>
          <w:color w:val="231F20"/>
          <w:w w:val="90"/>
        </w:rPr>
        <w:t>article,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-11"/>
          <w:w w:val="90"/>
          <w:position w:val="4"/>
          <w:sz w:val="14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early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2014,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ahead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inflation expectations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close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below,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their averages since 2000 </w:t>
      </w:r>
      <w:r>
        <w:rPr>
          <w:color w:val="231F20"/>
          <w:spacing w:val="-3"/>
          <w:w w:val="90"/>
        </w:rPr>
        <w:t>(Table </w:t>
      </w:r>
      <w:r>
        <w:rPr>
          <w:color w:val="231F20"/>
          <w:w w:val="90"/>
        </w:rPr>
        <w:t>4.D). Longer-term expectations </w:t>
      </w:r>
      <w:r>
        <w:rPr>
          <w:color w:val="231F20"/>
        </w:rPr>
        <w:t>are</w:t>
      </w:r>
      <w:r>
        <w:rPr>
          <w:color w:val="231F20"/>
          <w:spacing w:val="-28"/>
        </w:rPr>
        <w:t> </w:t>
      </w:r>
      <w:r>
        <w:rPr>
          <w:color w:val="231F20"/>
        </w:rPr>
        <w:t>also</w:t>
      </w:r>
      <w:r>
        <w:rPr>
          <w:color w:val="231F20"/>
          <w:spacing w:val="-28"/>
        </w:rPr>
        <w:t> </w:t>
      </w:r>
      <w:r>
        <w:rPr>
          <w:color w:val="231F20"/>
        </w:rPr>
        <w:t>relatively</w:t>
      </w:r>
      <w:r>
        <w:rPr>
          <w:color w:val="231F20"/>
          <w:spacing w:val="-27"/>
        </w:rPr>
        <w:t> </w:t>
      </w:r>
      <w:r>
        <w:rPr>
          <w:color w:val="231F20"/>
        </w:rPr>
        <w:t>close</w:t>
      </w:r>
      <w:r>
        <w:rPr>
          <w:color w:val="231F20"/>
          <w:spacing w:val="-31"/>
        </w:rPr>
        <w:t> </w:t>
      </w:r>
      <w:r>
        <w:rPr>
          <w:color w:val="231F20"/>
        </w:rPr>
        <w:t>to</w:t>
      </w:r>
      <w:r>
        <w:rPr>
          <w:color w:val="231F20"/>
          <w:spacing w:val="-31"/>
        </w:rPr>
        <w:t> </w:t>
      </w:r>
      <w:r>
        <w:rPr>
          <w:color w:val="231F20"/>
        </w:rPr>
        <w:t>their</w:t>
      </w:r>
      <w:r>
        <w:rPr>
          <w:color w:val="231F20"/>
          <w:spacing w:val="-27"/>
        </w:rPr>
        <w:t> </w:t>
      </w:r>
      <w:r>
        <w:rPr>
          <w:color w:val="231F20"/>
        </w:rPr>
        <w:t>averages.</w:t>
      </w:r>
    </w:p>
    <w:p>
      <w:pPr>
        <w:pStyle w:val="BodyText"/>
        <w:spacing w:before="8"/>
      </w:pPr>
    </w:p>
    <w:p>
      <w:pPr>
        <w:pStyle w:val="BodyText"/>
        <w:spacing w:line="268" w:lineRule="auto"/>
        <w:ind w:left="170" w:right="410"/>
      </w:pPr>
      <w:r>
        <w:rPr>
          <w:color w:val="231F20"/>
          <w:w w:val="95"/>
        </w:rPr>
        <w:t>Household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early </w:t>
      </w:r>
      <w:r>
        <w:rPr>
          <w:color w:val="231F20"/>
          <w:w w:val="90"/>
        </w:rPr>
        <w:t>2014,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perhaps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second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2013.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believe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slowly, 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more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lead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below-target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 expect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persist.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Overall,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businesses’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0"/>
          <w:cols w:num="2" w:equalWidth="0">
            <w:col w:w="5200" w:space="129"/>
            <w:col w:w="5561"/>
          </w:cols>
        </w:sectPr>
      </w:pPr>
    </w:p>
    <w:p>
      <w:pPr>
        <w:pStyle w:val="BodyText"/>
        <w:spacing w:before="7"/>
        <w:rPr>
          <w:sz w:val="2"/>
        </w:rPr>
      </w:pPr>
    </w:p>
    <w:tbl>
      <w:tblPr>
        <w:tblW w:w="0" w:type="auto"/>
        <w:jc w:val="left"/>
        <w:tblInd w:w="1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6"/>
        <w:gridCol w:w="452"/>
        <w:gridCol w:w="504"/>
        <w:gridCol w:w="443"/>
        <w:gridCol w:w="445"/>
        <w:gridCol w:w="445"/>
        <w:gridCol w:w="435"/>
        <w:gridCol w:w="370"/>
        <w:gridCol w:w="5362"/>
      </w:tblGrid>
      <w:tr>
        <w:trPr>
          <w:trHeight w:val="499" w:hRule="atLeast"/>
        </w:trPr>
        <w:tc>
          <w:tcPr>
            <w:tcW w:w="1896" w:type="dxa"/>
          </w:tcPr>
          <w:p>
            <w:pPr>
              <w:pStyle w:val="TableParagraph"/>
              <w:spacing w:line="230" w:lineRule="atLeast" w:before="25"/>
              <w:ind w:left="-1" w:right="-101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Five</w:t>
            </w:r>
            <w:r>
              <w:rPr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to</w:t>
            </w:r>
            <w:r>
              <w:rPr>
                <w:color w:val="231F20"/>
                <w:spacing w:val="-24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ten</w:t>
            </w:r>
            <w:r>
              <w:rPr>
                <w:color w:val="231F20"/>
                <w:spacing w:val="-24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year</w:t>
            </w:r>
            <w:r>
              <w:rPr>
                <w:color w:val="231F20"/>
                <w:spacing w:val="-23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ahead</w:t>
            </w:r>
            <w:r>
              <w:rPr>
                <w:color w:val="231F20"/>
                <w:spacing w:val="-22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expectation </w:t>
            </w:r>
            <w:r>
              <w:rPr>
                <w:color w:val="231F20"/>
                <w:sz w:val="14"/>
              </w:rPr>
              <w:t>Households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452" w:type="dxa"/>
          </w:tcPr>
          <w:p>
            <w:pPr>
              <w:pStyle w:val="TableParagraph"/>
              <w:spacing w:before="93"/>
              <w:ind w:left="94"/>
              <w:rPr>
                <w:sz w:val="14"/>
              </w:rPr>
            </w:pPr>
            <w:r>
              <w:rPr>
                <w:color w:val="231F20"/>
                <w:spacing w:val="-1"/>
                <w:w w:val="100"/>
                <w:sz w:val="14"/>
              </w:rPr>
              <w:t>s</w:t>
            </w: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62" w:type="dxa"/>
          </w:tcPr>
          <w:p>
            <w:pPr>
              <w:pStyle w:val="TableParagraph"/>
              <w:spacing w:line="201" w:lineRule="exact"/>
              <w:ind w:left="339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expectations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have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changed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little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since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late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2013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spacing w:val="-3"/>
                <w:w w:val="95"/>
                <w:sz w:val="20"/>
              </w:rPr>
              <w:t>(Table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4.D),</w:t>
            </w:r>
          </w:p>
          <w:p>
            <w:pPr>
              <w:pStyle w:val="TableParagraph"/>
              <w:spacing w:before="27"/>
              <w:ind w:left="339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although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expectations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are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below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average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</w:t>
            </w:r>
            <w:r>
              <w:rPr>
                <w:color w:val="231F20"/>
                <w:spacing w:val="-3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-3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distribution</w:t>
            </w:r>
          </w:p>
        </w:tc>
      </w:tr>
      <w:tr>
        <w:trPr>
          <w:trHeight w:val="235" w:hRule="atLeast"/>
        </w:trPr>
        <w:tc>
          <w:tcPr>
            <w:tcW w:w="1896" w:type="dxa"/>
          </w:tcPr>
          <w:p>
            <w:pPr>
              <w:pStyle w:val="TableParagraph"/>
              <w:spacing w:line="152" w:lineRule="exact" w:before="63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Bank/NOP (2009 Q1)</w:t>
            </w:r>
          </w:p>
        </w:tc>
        <w:tc>
          <w:tcPr>
            <w:tcW w:w="452" w:type="dxa"/>
          </w:tcPr>
          <w:p>
            <w:pPr>
              <w:pStyle w:val="TableParagraph"/>
              <w:spacing w:line="152" w:lineRule="exact" w:before="63"/>
              <w:ind w:left="6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504" w:type="dxa"/>
          </w:tcPr>
          <w:p>
            <w:pPr>
              <w:pStyle w:val="TableParagraph"/>
              <w:spacing w:line="152" w:lineRule="exact" w:before="63"/>
              <w:ind w:right="12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3.3</w:t>
            </w:r>
          </w:p>
        </w:tc>
        <w:tc>
          <w:tcPr>
            <w:tcW w:w="443" w:type="dxa"/>
          </w:tcPr>
          <w:p>
            <w:pPr>
              <w:pStyle w:val="TableParagraph"/>
              <w:spacing w:line="152" w:lineRule="exact" w:before="63"/>
              <w:ind w:left="128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445" w:type="dxa"/>
          </w:tcPr>
          <w:p>
            <w:pPr>
              <w:pStyle w:val="TableParagraph"/>
              <w:spacing w:line="152" w:lineRule="exact" w:before="63"/>
              <w:ind w:left="94" w:right="9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3.6</w:t>
            </w:r>
          </w:p>
        </w:tc>
        <w:tc>
          <w:tcPr>
            <w:tcW w:w="445" w:type="dxa"/>
          </w:tcPr>
          <w:p>
            <w:pPr>
              <w:pStyle w:val="TableParagraph"/>
              <w:spacing w:line="152" w:lineRule="exact" w:before="63"/>
              <w:ind w:left="97" w:right="9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3.2</w:t>
            </w:r>
          </w:p>
        </w:tc>
        <w:tc>
          <w:tcPr>
            <w:tcW w:w="435" w:type="dxa"/>
          </w:tcPr>
          <w:p>
            <w:pPr>
              <w:pStyle w:val="TableParagraph"/>
              <w:spacing w:line="152" w:lineRule="exact" w:before="63"/>
              <w:ind w:left="95" w:right="8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2.9</w:t>
            </w:r>
          </w:p>
        </w:tc>
        <w:tc>
          <w:tcPr>
            <w:tcW w:w="370" w:type="dxa"/>
          </w:tcPr>
          <w:p>
            <w:pPr>
              <w:pStyle w:val="TableParagraph"/>
              <w:spacing w:line="152" w:lineRule="exact" w:before="63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5362" w:type="dxa"/>
          </w:tcPr>
          <w:p>
            <w:pPr>
              <w:pStyle w:val="TableParagraph"/>
              <w:spacing w:line="215" w:lineRule="exact"/>
              <w:ind w:left="339"/>
              <w:rPr>
                <w:sz w:val="20"/>
              </w:rPr>
            </w:pPr>
            <w:r>
              <w:rPr>
                <w:color w:val="231F20"/>
                <w:sz w:val="20"/>
              </w:rPr>
              <w:t>sector and above average in other service sectors.</w:t>
            </w:r>
          </w:p>
        </w:tc>
      </w:tr>
      <w:tr>
        <w:trPr>
          <w:trHeight w:val="212" w:hRule="atLeast"/>
        </w:trPr>
        <w:tc>
          <w:tcPr>
            <w:tcW w:w="1896" w:type="dxa"/>
          </w:tcPr>
          <w:p>
            <w:pPr>
              <w:pStyle w:val="TableParagraph"/>
              <w:spacing w:line="130" w:lineRule="exact" w:before="63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Barclays Basix (2008 Q3)</w:t>
            </w:r>
          </w:p>
        </w:tc>
        <w:tc>
          <w:tcPr>
            <w:tcW w:w="452" w:type="dxa"/>
          </w:tcPr>
          <w:p>
            <w:pPr>
              <w:pStyle w:val="TableParagraph"/>
              <w:spacing w:line="130" w:lineRule="exact" w:before="63"/>
              <w:ind w:left="6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504" w:type="dxa"/>
          </w:tcPr>
          <w:p>
            <w:pPr>
              <w:pStyle w:val="TableParagraph"/>
              <w:spacing w:line="130" w:lineRule="exact" w:before="63"/>
              <w:ind w:right="12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3.8</w:t>
            </w:r>
          </w:p>
        </w:tc>
        <w:tc>
          <w:tcPr>
            <w:tcW w:w="443" w:type="dxa"/>
          </w:tcPr>
          <w:p>
            <w:pPr>
              <w:pStyle w:val="TableParagraph"/>
              <w:spacing w:line="130" w:lineRule="exact" w:before="63"/>
              <w:ind w:left="131"/>
              <w:rPr>
                <w:sz w:val="14"/>
              </w:rPr>
            </w:pPr>
            <w:r>
              <w:rPr>
                <w:color w:val="231F20"/>
                <w:sz w:val="14"/>
              </w:rPr>
              <w:t>3.9</w:t>
            </w:r>
          </w:p>
        </w:tc>
        <w:tc>
          <w:tcPr>
            <w:tcW w:w="445" w:type="dxa"/>
          </w:tcPr>
          <w:p>
            <w:pPr>
              <w:pStyle w:val="TableParagraph"/>
              <w:spacing w:line="130" w:lineRule="exact" w:before="63"/>
              <w:ind w:left="94" w:right="9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3.8</w:t>
            </w:r>
          </w:p>
        </w:tc>
        <w:tc>
          <w:tcPr>
            <w:tcW w:w="445" w:type="dxa"/>
          </w:tcPr>
          <w:p>
            <w:pPr>
              <w:pStyle w:val="TableParagraph"/>
              <w:spacing w:line="130" w:lineRule="exact" w:before="63"/>
              <w:ind w:left="94" w:right="9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3.6</w:t>
            </w:r>
          </w:p>
        </w:tc>
        <w:tc>
          <w:tcPr>
            <w:tcW w:w="435" w:type="dxa"/>
          </w:tcPr>
          <w:p>
            <w:pPr>
              <w:pStyle w:val="TableParagraph"/>
              <w:spacing w:line="130" w:lineRule="exact" w:before="63"/>
              <w:ind w:left="100" w:right="8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3.7</w:t>
            </w:r>
          </w:p>
        </w:tc>
        <w:tc>
          <w:tcPr>
            <w:tcW w:w="370" w:type="dxa"/>
          </w:tcPr>
          <w:p>
            <w:pPr>
              <w:pStyle w:val="TableParagraph"/>
              <w:spacing w:line="130" w:lineRule="exact" w:before="63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536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60" w:hRule="atLeast"/>
        </w:trPr>
        <w:tc>
          <w:tcPr>
            <w:tcW w:w="1896" w:type="dxa"/>
          </w:tcPr>
          <w:p>
            <w:pPr>
              <w:pStyle w:val="TableParagraph"/>
              <w:spacing w:line="156" w:lineRule="exact" w:before="85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YouGov/Citigroup (Nov. 2005)</w:t>
            </w:r>
          </w:p>
        </w:tc>
        <w:tc>
          <w:tcPr>
            <w:tcW w:w="452" w:type="dxa"/>
          </w:tcPr>
          <w:p>
            <w:pPr>
              <w:pStyle w:val="TableParagraph"/>
              <w:spacing w:line="156" w:lineRule="exact" w:before="85"/>
              <w:ind w:left="8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3.5</w:t>
            </w:r>
          </w:p>
        </w:tc>
        <w:tc>
          <w:tcPr>
            <w:tcW w:w="504" w:type="dxa"/>
          </w:tcPr>
          <w:p>
            <w:pPr>
              <w:pStyle w:val="TableParagraph"/>
              <w:spacing w:line="156" w:lineRule="exact" w:before="85"/>
              <w:ind w:right="12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443" w:type="dxa"/>
          </w:tcPr>
          <w:p>
            <w:pPr>
              <w:pStyle w:val="TableParagraph"/>
              <w:spacing w:line="156" w:lineRule="exact" w:before="85"/>
              <w:ind w:left="128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445" w:type="dxa"/>
          </w:tcPr>
          <w:p>
            <w:pPr>
              <w:pStyle w:val="TableParagraph"/>
              <w:spacing w:line="156" w:lineRule="exact" w:before="85"/>
              <w:ind w:left="97" w:right="9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3.5</w:t>
            </w:r>
          </w:p>
        </w:tc>
        <w:tc>
          <w:tcPr>
            <w:tcW w:w="445" w:type="dxa"/>
          </w:tcPr>
          <w:p>
            <w:pPr>
              <w:pStyle w:val="TableParagraph"/>
              <w:spacing w:line="156" w:lineRule="exact" w:before="85"/>
              <w:ind w:left="94" w:right="9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435" w:type="dxa"/>
          </w:tcPr>
          <w:p>
            <w:pPr>
              <w:pStyle w:val="TableParagraph"/>
              <w:spacing w:line="156" w:lineRule="exact" w:before="85"/>
              <w:ind w:left="89" w:right="8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370" w:type="dxa"/>
          </w:tcPr>
          <w:p>
            <w:pPr>
              <w:pStyle w:val="TableParagraph"/>
              <w:spacing w:line="156" w:lineRule="exact" w:before="85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  <w:tc>
          <w:tcPr>
            <w:tcW w:w="5362" w:type="dxa"/>
          </w:tcPr>
          <w:p>
            <w:pPr>
              <w:pStyle w:val="TableParagraph"/>
              <w:spacing w:line="199" w:lineRule="exact" w:before="41"/>
              <w:ind w:left="339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In</w:t>
            </w:r>
            <w:r>
              <w:rPr>
                <w:color w:val="231F20"/>
                <w:spacing w:val="-2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contrast</w:t>
            </w:r>
            <w:r>
              <w:rPr>
                <w:color w:val="231F20"/>
                <w:spacing w:val="-2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to</w:t>
            </w:r>
            <w:r>
              <w:rPr>
                <w:color w:val="231F20"/>
                <w:spacing w:val="-2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the</w:t>
            </w:r>
            <w:r>
              <w:rPr>
                <w:color w:val="231F20"/>
                <w:spacing w:val="-2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falls</w:t>
            </w:r>
            <w:r>
              <w:rPr>
                <w:color w:val="231F20"/>
                <w:spacing w:val="-19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in</w:t>
            </w:r>
            <w:r>
              <w:rPr>
                <w:color w:val="231F20"/>
                <w:spacing w:val="-19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household</w:t>
            </w:r>
            <w:r>
              <w:rPr>
                <w:color w:val="231F20"/>
                <w:spacing w:val="-19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inflation</w:t>
            </w:r>
            <w:r>
              <w:rPr>
                <w:color w:val="231F20"/>
                <w:spacing w:val="-2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expectations,</w:t>
            </w:r>
            <w:r>
              <w:rPr>
                <w:color w:val="231F20"/>
                <w:spacing w:val="-19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and</w:t>
            </w:r>
          </w:p>
        </w:tc>
      </w:tr>
      <w:tr>
        <w:trPr>
          <w:trHeight w:val="268" w:hRule="atLeast"/>
        </w:trPr>
        <w:tc>
          <w:tcPr>
            <w:tcW w:w="189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7"/>
              <w:ind w:left="-1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Financial markets (Oct. 2004)</w:t>
            </w:r>
            <w:r>
              <w:rPr>
                <w:color w:val="231F20"/>
                <w:w w:val="95"/>
                <w:position w:val="4"/>
                <w:sz w:val="11"/>
              </w:rPr>
              <w:t>(i)</w:t>
            </w:r>
          </w:p>
        </w:tc>
        <w:tc>
          <w:tcPr>
            <w:tcW w:w="45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59"/>
              <w:ind w:left="77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50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59"/>
              <w:ind w:right="12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3.5</w:t>
            </w:r>
          </w:p>
        </w:tc>
        <w:tc>
          <w:tcPr>
            <w:tcW w:w="44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59"/>
              <w:ind w:left="16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44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59"/>
              <w:ind w:left="97" w:right="9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3.5</w:t>
            </w:r>
          </w:p>
        </w:tc>
        <w:tc>
          <w:tcPr>
            <w:tcW w:w="44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59"/>
              <w:ind w:left="94" w:right="9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43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59"/>
              <w:ind w:left="89" w:right="8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37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59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5362" w:type="dxa"/>
          </w:tcPr>
          <w:p>
            <w:pPr>
              <w:pStyle w:val="TableParagraph"/>
              <w:spacing w:line="208" w:lineRule="exact" w:before="40"/>
              <w:ind w:left="339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in</w:t>
            </w:r>
            <w:r>
              <w:rPr>
                <w:color w:val="231F20"/>
                <w:spacing w:val="-2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common</w:t>
            </w:r>
            <w:r>
              <w:rPr>
                <w:color w:val="231F20"/>
                <w:spacing w:val="-2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with</w:t>
            </w:r>
            <w:r>
              <w:rPr>
                <w:color w:val="231F20"/>
                <w:spacing w:val="-2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professional</w:t>
            </w:r>
            <w:r>
              <w:rPr>
                <w:color w:val="231F20"/>
                <w:spacing w:val="-27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forecasters,</w:t>
            </w:r>
            <w:r>
              <w:rPr>
                <w:color w:val="231F20"/>
                <w:spacing w:val="-2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longer-term</w:t>
            </w:r>
            <w:r>
              <w:rPr>
                <w:color w:val="231F20"/>
                <w:spacing w:val="-27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financial</w:t>
            </w:r>
          </w:p>
        </w:tc>
      </w:tr>
      <w:tr>
        <w:trPr>
          <w:trHeight w:val="496" w:hRule="atLeast"/>
        </w:trPr>
        <w:tc>
          <w:tcPr>
            <w:tcW w:w="189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91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Memo: CPI inflation</w:t>
            </w:r>
          </w:p>
        </w:tc>
        <w:tc>
          <w:tcPr>
            <w:tcW w:w="45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91"/>
              <w:ind w:left="9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</w:t>
            </w:r>
          </w:p>
        </w:tc>
        <w:tc>
          <w:tcPr>
            <w:tcW w:w="50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91"/>
              <w:ind w:right="12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3.1</w:t>
            </w:r>
          </w:p>
        </w:tc>
        <w:tc>
          <w:tcPr>
            <w:tcW w:w="44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91"/>
              <w:ind w:left="134"/>
              <w:rPr>
                <w:sz w:val="14"/>
              </w:rPr>
            </w:pPr>
            <w:r>
              <w:rPr>
                <w:color w:val="231F20"/>
                <w:sz w:val="14"/>
              </w:rPr>
              <w:t>2.9</w:t>
            </w:r>
          </w:p>
        </w:tc>
        <w:tc>
          <w:tcPr>
            <w:tcW w:w="44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91"/>
              <w:ind w:left="96" w:right="9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2.6</w:t>
            </w:r>
          </w:p>
        </w:tc>
        <w:tc>
          <w:tcPr>
            <w:tcW w:w="44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91"/>
              <w:ind w:left="102" w:right="7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1.7</w:t>
            </w:r>
          </w:p>
        </w:tc>
        <w:tc>
          <w:tcPr>
            <w:tcW w:w="43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91"/>
              <w:ind w:left="101" w:right="67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1.7</w:t>
            </w:r>
          </w:p>
        </w:tc>
        <w:tc>
          <w:tcPr>
            <w:tcW w:w="37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91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5362" w:type="dxa"/>
          </w:tcPr>
          <w:p>
            <w:pPr>
              <w:pStyle w:val="TableParagraph"/>
              <w:spacing w:line="260" w:lineRule="exact" w:before="7"/>
              <w:ind w:left="339" w:right="482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market implied measures of inflation expectations have </w:t>
            </w:r>
            <w:r>
              <w:rPr>
                <w:color w:val="231F20"/>
                <w:w w:val="95"/>
                <w:sz w:val="20"/>
              </w:rPr>
              <w:t>changed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little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over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past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18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months.</w:t>
            </w:r>
            <w:r>
              <w:rPr>
                <w:color w:val="231F20"/>
                <w:spacing w:val="-2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Overall,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MPC</w:t>
            </w:r>
          </w:p>
        </w:tc>
      </w:tr>
    </w:tbl>
    <w:p>
      <w:pPr>
        <w:spacing w:after="0" w:line="260" w:lineRule="exact"/>
        <w:rPr>
          <w:sz w:val="20"/>
        </w:rPr>
        <w:sectPr>
          <w:type w:val="continuous"/>
          <w:pgSz w:w="11910" w:h="16840"/>
          <w:pgMar w:top="1560" w:bottom="0" w:left="620" w:right="400"/>
        </w:sectPr>
      </w:pPr>
    </w:p>
    <w:p>
      <w:pPr>
        <w:spacing w:line="244" w:lineRule="auto" w:before="3"/>
        <w:ind w:left="17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Barclays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Capital,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(all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rights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reserved),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Citigroup,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NOP,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ONS, </w:t>
      </w:r>
      <w:r>
        <w:rPr>
          <w:color w:val="231F20"/>
          <w:sz w:val="11"/>
        </w:rPr>
        <w:t>YouGov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50"/>
        </w:numPr>
        <w:tabs>
          <w:tab w:pos="341" w:val="left" w:leader="none"/>
        </w:tabs>
        <w:spacing w:line="240" w:lineRule="auto" w:before="0" w:after="0"/>
        <w:ind w:left="341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50"/>
        </w:numPr>
        <w:tabs>
          <w:tab w:pos="341" w:val="left" w:leader="none"/>
        </w:tabs>
        <w:spacing w:line="240" w:lineRule="auto" w:before="2" w:after="0"/>
        <w:ind w:left="341" w:right="0" w:hanging="171"/>
        <w:jc w:val="left"/>
        <w:rPr>
          <w:sz w:val="11"/>
        </w:rPr>
      </w:pPr>
      <w:r>
        <w:rPr>
          <w:color w:val="231F20"/>
          <w:sz w:val="11"/>
        </w:rPr>
        <w:t>Dates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indicate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start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series.</w:t>
      </w:r>
    </w:p>
    <w:p>
      <w:pPr>
        <w:pStyle w:val="ListParagraph"/>
        <w:numPr>
          <w:ilvl w:val="0"/>
          <w:numId w:val="50"/>
        </w:numPr>
        <w:tabs>
          <w:tab w:pos="341" w:val="left" w:leader="none"/>
        </w:tabs>
        <w:spacing w:line="240" w:lineRule="auto" w:before="2" w:after="0"/>
        <w:ind w:left="341" w:right="0" w:hanging="171"/>
        <w:jc w:val="left"/>
        <w:rPr>
          <w:sz w:val="11"/>
        </w:rPr>
      </w:pPr>
      <w:r>
        <w:rPr>
          <w:color w:val="231F20"/>
          <w:sz w:val="11"/>
        </w:rPr>
        <w:t>Financial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markets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1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July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6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August.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YouGov/Citigroup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July.</w:t>
      </w:r>
    </w:p>
    <w:p>
      <w:pPr>
        <w:pStyle w:val="ListParagraph"/>
        <w:numPr>
          <w:ilvl w:val="0"/>
          <w:numId w:val="50"/>
        </w:numPr>
        <w:tabs>
          <w:tab w:pos="342" w:val="left" w:leader="none"/>
        </w:tabs>
        <w:spacing w:line="244" w:lineRule="auto" w:before="3" w:after="0"/>
        <w:ind w:left="341" w:right="89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reference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specific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index,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measures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median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0"/>
          <w:numId w:val="50"/>
        </w:numPr>
        <w:tabs>
          <w:tab w:pos="341" w:val="left" w:leader="none"/>
        </w:tabs>
        <w:spacing w:line="244" w:lineRule="auto" w:before="0" w:after="0"/>
        <w:ind w:left="34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CBI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manufacturing,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business/consumer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sectors,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together using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added.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asked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over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coming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markets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compete.</w:t>
      </w:r>
    </w:p>
    <w:p>
      <w:pPr>
        <w:pStyle w:val="ListParagraph"/>
        <w:numPr>
          <w:ilvl w:val="0"/>
          <w:numId w:val="50"/>
        </w:numPr>
        <w:tabs>
          <w:tab w:pos="341" w:val="left" w:leader="none"/>
        </w:tabs>
        <w:spacing w:line="127" w:lineRule="exact" w:before="0" w:after="0"/>
        <w:ind w:left="341" w:right="0" w:hanging="171"/>
        <w:jc w:val="left"/>
        <w:rPr>
          <w:sz w:val="11"/>
        </w:rPr>
      </w:pPr>
      <w:r>
        <w:rPr>
          <w:color w:val="231F20"/>
          <w:sz w:val="11"/>
        </w:rPr>
        <w:t>Instantaneous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RPI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ahead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ListParagraph"/>
        <w:numPr>
          <w:ilvl w:val="0"/>
          <w:numId w:val="50"/>
        </w:numPr>
        <w:tabs>
          <w:tab w:pos="341" w:val="left" w:leader="none"/>
        </w:tabs>
        <w:spacing w:line="240" w:lineRule="auto" w:before="1" w:after="0"/>
        <w:ind w:left="340" w:right="0" w:hanging="171"/>
        <w:jc w:val="left"/>
        <w:rPr>
          <w:sz w:val="11"/>
        </w:rPr>
      </w:pPr>
      <w:r>
        <w:rPr>
          <w:color w:val="231F20"/>
          <w:sz w:val="11"/>
        </w:rPr>
        <w:t>Bank’s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survey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external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forecasters,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ahead.</w:t>
      </w:r>
    </w:p>
    <w:p>
      <w:pPr>
        <w:pStyle w:val="ListParagraph"/>
        <w:numPr>
          <w:ilvl w:val="0"/>
          <w:numId w:val="50"/>
        </w:numPr>
        <w:tabs>
          <w:tab w:pos="341" w:val="left" w:leader="none"/>
        </w:tabs>
        <w:spacing w:line="240" w:lineRule="auto" w:before="3" w:after="0"/>
        <w:ind w:left="341" w:right="0" w:hanging="171"/>
        <w:jc w:val="left"/>
        <w:rPr>
          <w:sz w:val="11"/>
        </w:rPr>
      </w:pPr>
      <w:r>
        <w:rPr>
          <w:color w:val="231F20"/>
          <w:sz w:val="11"/>
        </w:rPr>
        <w:t>Instantaneous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RPI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ahead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ListParagraph"/>
        <w:numPr>
          <w:ilvl w:val="0"/>
          <w:numId w:val="50"/>
        </w:numPr>
        <w:tabs>
          <w:tab w:pos="341" w:val="left" w:leader="none"/>
        </w:tabs>
        <w:spacing w:line="240" w:lineRule="auto" w:before="2" w:after="0"/>
        <w:ind w:left="341" w:right="0" w:hanging="171"/>
        <w:jc w:val="left"/>
        <w:rPr>
          <w:sz w:val="11"/>
        </w:rPr>
      </w:pPr>
      <w:r>
        <w:rPr>
          <w:color w:val="231F20"/>
          <w:sz w:val="11"/>
        </w:rPr>
        <w:t>Five-year,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five-year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RPI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BodyText"/>
        <w:spacing w:line="268" w:lineRule="auto" w:before="51"/>
        <w:ind w:left="179" w:right="398"/>
      </w:pPr>
      <w:r>
        <w:rPr/>
        <w:br w:type="column"/>
      </w:r>
      <w:r>
        <w:rPr>
          <w:color w:val="231F20"/>
          <w:w w:val="90"/>
        </w:rPr>
        <w:t>continues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judge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remain </w:t>
      </w:r>
      <w:r>
        <w:rPr>
          <w:color w:val="231F20"/>
        </w:rPr>
        <w:t>anchored</w:t>
      </w:r>
      <w:r>
        <w:rPr>
          <w:color w:val="231F20"/>
          <w:spacing w:val="-30"/>
        </w:rPr>
        <w:t> </w:t>
      </w:r>
      <w:r>
        <w:rPr>
          <w:color w:val="231F20"/>
        </w:rPr>
        <w:t>at</w:t>
      </w:r>
      <w:r>
        <w:rPr>
          <w:color w:val="231F20"/>
          <w:spacing w:val="-29"/>
        </w:rPr>
        <w:t> </w:t>
      </w:r>
      <w:r>
        <w:rPr>
          <w:color w:val="231F20"/>
        </w:rPr>
        <w:t>around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inflation</w:t>
      </w:r>
      <w:r>
        <w:rPr>
          <w:color w:val="231F20"/>
          <w:spacing w:val="-33"/>
        </w:rPr>
        <w:t> </w:t>
      </w:r>
      <w:r>
        <w:rPr>
          <w:color w:val="231F20"/>
        </w:rPr>
        <w:t>target.</w:t>
      </w:r>
    </w:p>
    <w:p>
      <w:pPr>
        <w:pStyle w:val="BodyText"/>
      </w:pPr>
    </w:p>
    <w:p>
      <w:pPr>
        <w:pStyle w:val="BodyText"/>
        <w:spacing w:before="6"/>
        <w:rPr>
          <w:sz w:val="19"/>
        </w:rPr>
      </w:pPr>
      <w:r>
        <w:rPr/>
        <w:pict>
          <v:shape style="position:absolute;margin-left:305.588013pt;margin-top:13.584926pt;width:250.9pt;height:.1pt;mso-position-horizontal-relative:page;mso-position-vertical-relative:paragraph;z-index:-15566336;mso-wrap-distance-left:0;mso-wrap-distance-right:0" coordorigin="6112,272" coordsize="5018,0" path="m6112,272l11129,272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spacing w:line="235" w:lineRule="auto" w:before="36"/>
        <w:ind w:left="383" w:right="398" w:hanging="213"/>
        <w:jc w:val="left"/>
        <w:rPr>
          <w:sz w:val="14"/>
        </w:rPr>
      </w:pPr>
      <w:r>
        <w:rPr>
          <w:color w:val="231F20"/>
          <w:w w:val="95"/>
          <w:sz w:val="14"/>
        </w:rPr>
        <w:t>(1)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fuller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discussion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recent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developments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inflation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expectations,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see </w:t>
      </w:r>
      <w:r>
        <w:rPr>
          <w:color w:val="231F20"/>
          <w:w w:val="90"/>
          <w:sz w:val="14"/>
        </w:rPr>
        <w:t>Anderson,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G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Maule,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B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(2014),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‘Assessing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risk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inflation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from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inflation expectations’,</w:t>
      </w:r>
      <w:r>
        <w:rPr>
          <w:color w:val="231F20"/>
          <w:spacing w:val="-22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26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2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Quarterly</w:t>
      </w:r>
      <w:r>
        <w:rPr>
          <w:i/>
          <w:color w:val="231F20"/>
          <w:spacing w:val="-2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Bulletin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25"/>
          <w:w w:val="90"/>
          <w:sz w:val="14"/>
        </w:rPr>
        <w:t> </w:t>
      </w:r>
      <w:r>
        <w:rPr>
          <w:color w:val="231F20"/>
          <w:w w:val="90"/>
          <w:sz w:val="14"/>
        </w:rPr>
        <w:t>Vol.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54,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No.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2,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pages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148–62; </w:t>
      </w:r>
      <w:hyperlink r:id="rId80">
        <w:r>
          <w:rPr>
            <w:color w:val="231F20"/>
            <w:w w:val="85"/>
            <w:sz w:val="14"/>
          </w:rPr>
          <w:t>www.bankofengland.co.uk/publications/Documents/quarterlybulletin/2014/ </w:t>
        </w:r>
        <w:r>
          <w:rPr>
            <w:color w:val="231F20"/>
            <w:sz w:val="14"/>
          </w:rPr>
          <w:t>qb14q204.pdf.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20" w:right="400"/>
          <w:cols w:num="2" w:equalWidth="0">
            <w:col w:w="5191" w:space="130"/>
            <w:col w:w="556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tabs>
          <w:tab w:pos="911" w:val="left" w:leader="none"/>
        </w:tabs>
        <w:ind w:left="174" w:firstLine="0"/>
      </w:pPr>
      <w:bookmarkStart w:name="_TOC_250002" w:id="59"/>
      <w:bookmarkStart w:name="5 Prospects for inflation" w:id="60"/>
      <w:r>
        <w:rPr/>
      </w:r>
      <w:r>
        <w:rPr>
          <w:color w:val="A70741"/>
          <w:w w:val="95"/>
        </w:rPr>
        <w:t>5</w:t>
        <w:tab/>
      </w:r>
      <w:r>
        <w:rPr>
          <w:color w:val="231F20"/>
          <w:w w:val="95"/>
        </w:rPr>
        <w:t>Prospects for</w:t>
      </w:r>
      <w:r>
        <w:rPr>
          <w:color w:val="231F20"/>
          <w:spacing w:val="-120"/>
          <w:w w:val="95"/>
        </w:rPr>
        <w:t> </w:t>
      </w:r>
      <w:bookmarkEnd w:id="59"/>
      <w:r>
        <w:rPr>
          <w:color w:val="231F20"/>
          <w:w w:val="95"/>
        </w:rPr>
        <w:t>inflation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101pt;margin-top:13.623649pt;width:515.9500pt;height:.1pt;mso-position-horizontal-relative:page;mso-position-vertical-relative:paragraph;z-index:-15563264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416"/>
      </w:pPr>
      <w:r>
        <w:rPr>
          <w:color w:val="A70741"/>
          <w:w w:val="95"/>
        </w:rPr>
        <w:t>The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expansion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output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is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projected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move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a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firmer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footing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as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productivity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real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incomes revive.</w:t>
      </w:r>
      <w:r>
        <w:rPr>
          <w:color w:val="A70741"/>
          <w:spacing w:val="-19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remaining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spare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capacity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economy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is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expected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be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absorbed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at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a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slower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pace </w:t>
      </w:r>
      <w:r>
        <w:rPr>
          <w:color w:val="A70741"/>
        </w:rPr>
        <w:t>than</w:t>
      </w:r>
      <w:r>
        <w:rPr>
          <w:color w:val="A70741"/>
          <w:spacing w:val="-59"/>
        </w:rPr>
        <w:t> </w:t>
      </w:r>
      <w:r>
        <w:rPr>
          <w:color w:val="A70741"/>
        </w:rPr>
        <w:t>in</w:t>
      </w:r>
      <w:r>
        <w:rPr>
          <w:color w:val="A70741"/>
          <w:spacing w:val="-58"/>
        </w:rPr>
        <w:t> </w:t>
      </w:r>
      <w:r>
        <w:rPr>
          <w:color w:val="A70741"/>
        </w:rPr>
        <w:t>the</w:t>
      </w:r>
      <w:r>
        <w:rPr>
          <w:color w:val="A70741"/>
          <w:spacing w:val="-58"/>
        </w:rPr>
        <w:t> </w:t>
      </w:r>
      <w:r>
        <w:rPr>
          <w:color w:val="A70741"/>
        </w:rPr>
        <w:t>recent</w:t>
      </w:r>
      <w:r>
        <w:rPr>
          <w:color w:val="A70741"/>
          <w:spacing w:val="-58"/>
        </w:rPr>
        <w:t> </w:t>
      </w:r>
      <w:r>
        <w:rPr>
          <w:color w:val="A70741"/>
        </w:rPr>
        <w:t>past,</w:t>
      </w:r>
      <w:r>
        <w:rPr>
          <w:color w:val="A70741"/>
          <w:spacing w:val="-58"/>
        </w:rPr>
        <w:t> </w:t>
      </w:r>
      <w:r>
        <w:rPr>
          <w:color w:val="A70741"/>
        </w:rPr>
        <w:t>and</w:t>
      </w:r>
      <w:r>
        <w:rPr>
          <w:color w:val="A70741"/>
          <w:spacing w:val="-58"/>
        </w:rPr>
        <w:t> </w:t>
      </w:r>
      <w:r>
        <w:rPr>
          <w:color w:val="A70741"/>
        </w:rPr>
        <w:t>some</w:t>
      </w:r>
      <w:r>
        <w:rPr>
          <w:color w:val="A70741"/>
          <w:spacing w:val="-58"/>
        </w:rPr>
        <w:t> </w:t>
      </w:r>
      <w:r>
        <w:rPr>
          <w:color w:val="A70741"/>
        </w:rPr>
        <w:t>slack</w:t>
      </w:r>
      <w:r>
        <w:rPr>
          <w:color w:val="A70741"/>
          <w:spacing w:val="-59"/>
        </w:rPr>
        <w:t> </w:t>
      </w:r>
      <w:r>
        <w:rPr>
          <w:color w:val="A70741"/>
        </w:rPr>
        <w:t>is</w:t>
      </w:r>
      <w:r>
        <w:rPr>
          <w:color w:val="A70741"/>
          <w:spacing w:val="-58"/>
        </w:rPr>
        <w:t> </w:t>
      </w:r>
      <w:r>
        <w:rPr>
          <w:color w:val="A70741"/>
        </w:rPr>
        <w:t>likely</w:t>
      </w:r>
      <w:r>
        <w:rPr>
          <w:color w:val="A70741"/>
          <w:spacing w:val="-58"/>
        </w:rPr>
        <w:t> </w:t>
      </w:r>
      <w:r>
        <w:rPr>
          <w:color w:val="A70741"/>
        </w:rPr>
        <w:t>to</w:t>
      </w:r>
      <w:r>
        <w:rPr>
          <w:color w:val="A70741"/>
          <w:spacing w:val="-58"/>
        </w:rPr>
        <w:t> </w:t>
      </w:r>
      <w:r>
        <w:rPr>
          <w:color w:val="A70741"/>
        </w:rPr>
        <w:t>persist</w:t>
      </w:r>
      <w:r>
        <w:rPr>
          <w:color w:val="A70741"/>
          <w:spacing w:val="-58"/>
        </w:rPr>
        <w:t> </w:t>
      </w:r>
      <w:r>
        <w:rPr>
          <w:color w:val="A70741"/>
        </w:rPr>
        <w:t>for</w:t>
      </w:r>
      <w:r>
        <w:rPr>
          <w:color w:val="A70741"/>
          <w:spacing w:val="-58"/>
        </w:rPr>
        <w:t> </w:t>
      </w:r>
      <w:r>
        <w:rPr>
          <w:color w:val="A70741"/>
        </w:rPr>
        <w:t>most</w:t>
      </w:r>
      <w:r>
        <w:rPr>
          <w:color w:val="A70741"/>
          <w:spacing w:val="-58"/>
        </w:rPr>
        <w:t> </w:t>
      </w:r>
      <w:r>
        <w:rPr>
          <w:color w:val="A70741"/>
        </w:rPr>
        <w:t>of</w:t>
      </w:r>
      <w:r>
        <w:rPr>
          <w:color w:val="A70741"/>
          <w:spacing w:val="-58"/>
        </w:rPr>
        <w:t> </w:t>
      </w:r>
      <w:r>
        <w:rPr>
          <w:color w:val="A70741"/>
        </w:rPr>
        <w:t>the</w:t>
      </w:r>
      <w:r>
        <w:rPr>
          <w:color w:val="A70741"/>
          <w:spacing w:val="-59"/>
        </w:rPr>
        <w:t> </w:t>
      </w:r>
      <w:r>
        <w:rPr>
          <w:color w:val="A70741"/>
        </w:rPr>
        <w:t>forecast</w:t>
      </w:r>
      <w:r>
        <w:rPr>
          <w:color w:val="A70741"/>
          <w:spacing w:val="-58"/>
        </w:rPr>
        <w:t> </w:t>
      </w:r>
      <w:r>
        <w:rPr>
          <w:color w:val="A70741"/>
        </w:rPr>
        <w:t>period.</w:t>
      </w:r>
      <w:r>
        <w:rPr>
          <w:color w:val="A70741"/>
          <w:spacing w:val="-38"/>
        </w:rPr>
        <w:t> </w:t>
      </w:r>
      <w:r>
        <w:rPr>
          <w:color w:val="A70741"/>
        </w:rPr>
        <w:t>This </w:t>
      </w:r>
      <w:r>
        <w:rPr>
          <w:color w:val="A70741"/>
          <w:w w:val="90"/>
        </w:rPr>
        <w:t>should</w:t>
      </w:r>
      <w:r>
        <w:rPr>
          <w:color w:val="A70741"/>
          <w:spacing w:val="-20"/>
          <w:w w:val="90"/>
        </w:rPr>
        <w:t> </w:t>
      </w:r>
      <w:r>
        <w:rPr>
          <w:color w:val="A70741"/>
          <w:w w:val="90"/>
        </w:rPr>
        <w:t>curb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the</w:t>
      </w:r>
      <w:r>
        <w:rPr>
          <w:color w:val="A70741"/>
          <w:spacing w:val="-20"/>
          <w:w w:val="90"/>
        </w:rPr>
        <w:t> </w:t>
      </w:r>
      <w:r>
        <w:rPr>
          <w:color w:val="A70741"/>
          <w:w w:val="90"/>
        </w:rPr>
        <w:t>build-up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of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domestic</w:t>
      </w:r>
      <w:r>
        <w:rPr>
          <w:color w:val="A70741"/>
          <w:spacing w:val="-20"/>
          <w:w w:val="90"/>
        </w:rPr>
        <w:t> </w:t>
      </w:r>
      <w:r>
        <w:rPr>
          <w:color w:val="A70741"/>
          <w:w w:val="90"/>
        </w:rPr>
        <w:t>inflationary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pressure.</w:t>
      </w:r>
      <w:r>
        <w:rPr>
          <w:color w:val="A70741"/>
          <w:spacing w:val="32"/>
          <w:w w:val="90"/>
        </w:rPr>
        <w:t> </w:t>
      </w:r>
      <w:r>
        <w:rPr>
          <w:color w:val="A70741"/>
          <w:w w:val="90"/>
        </w:rPr>
        <w:t>Import</w:t>
      </w:r>
      <w:r>
        <w:rPr>
          <w:color w:val="A70741"/>
          <w:spacing w:val="-20"/>
          <w:w w:val="90"/>
        </w:rPr>
        <w:t> </w:t>
      </w:r>
      <w:r>
        <w:rPr>
          <w:color w:val="A70741"/>
          <w:w w:val="90"/>
        </w:rPr>
        <w:t>prices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are</w:t>
      </w:r>
      <w:r>
        <w:rPr>
          <w:color w:val="A70741"/>
          <w:spacing w:val="-20"/>
          <w:w w:val="90"/>
        </w:rPr>
        <w:t> </w:t>
      </w:r>
      <w:r>
        <w:rPr>
          <w:color w:val="A70741"/>
          <w:w w:val="90"/>
        </w:rPr>
        <w:t>expected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to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pull</w:t>
      </w:r>
      <w:r>
        <w:rPr>
          <w:color w:val="A70741"/>
          <w:spacing w:val="-20"/>
          <w:w w:val="90"/>
        </w:rPr>
        <w:t> </w:t>
      </w:r>
      <w:r>
        <w:rPr>
          <w:color w:val="A70741"/>
          <w:spacing w:val="-3"/>
          <w:w w:val="90"/>
        </w:rPr>
        <w:t>down </w:t>
      </w:r>
      <w:r>
        <w:rPr>
          <w:color w:val="A70741"/>
          <w:w w:val="78"/>
        </w:rPr>
        <w:t>i</w:t>
      </w:r>
      <w:r>
        <w:rPr>
          <w:color w:val="A70741"/>
          <w:w w:val="92"/>
        </w:rPr>
        <w:t>n</w:t>
      </w:r>
      <w:r>
        <w:rPr>
          <w:color w:val="A70741"/>
          <w:w w:val="81"/>
        </w:rPr>
        <w:t>f</w:t>
      </w:r>
      <w:r>
        <w:rPr>
          <w:color w:val="A70741"/>
          <w:w w:val="82"/>
        </w:rPr>
        <w:t>l</w:t>
      </w:r>
      <w:r>
        <w:rPr>
          <w:color w:val="A70741"/>
          <w:w w:val="87"/>
        </w:rPr>
        <w:t>a</w:t>
      </w:r>
      <w:r>
        <w:rPr>
          <w:color w:val="A70741"/>
          <w:w w:val="87"/>
        </w:rPr>
        <w:t>t</w:t>
      </w:r>
      <w:r>
        <w:rPr>
          <w:color w:val="A70741"/>
          <w:w w:val="78"/>
        </w:rPr>
        <w:t>i</w:t>
      </w:r>
      <w:r>
        <w:rPr>
          <w:color w:val="A70741"/>
          <w:w w:val="96"/>
        </w:rPr>
        <w:t>o</w:t>
      </w:r>
      <w:r>
        <w:rPr>
          <w:color w:val="A70741"/>
          <w:w w:val="92"/>
        </w:rPr>
        <w:t>n</w:t>
      </w:r>
      <w:r>
        <w:rPr>
          <w:color w:val="A70741"/>
          <w:w w:val="58"/>
        </w:rPr>
        <w:t>.</w:t>
      </w:r>
      <w:r>
        <w:rPr>
          <w:color w:val="A70741"/>
        </w:rPr>
        <w:t> </w:t>
      </w:r>
      <w:r>
        <w:rPr>
          <w:color w:val="A70741"/>
          <w:spacing w:val="-40"/>
        </w:rPr>
        <w:t> </w:t>
      </w:r>
      <w:r>
        <w:rPr>
          <w:color w:val="A70741"/>
          <w:w w:val="111"/>
        </w:rPr>
        <w:t>O</w:t>
      </w:r>
      <w:r>
        <w:rPr>
          <w:color w:val="A70741"/>
          <w:w w:val="91"/>
        </w:rPr>
        <w:t>v</w:t>
      </w:r>
      <w:r>
        <w:rPr>
          <w:color w:val="A70741"/>
          <w:w w:val="84"/>
        </w:rPr>
        <w:t>e</w:t>
      </w:r>
      <w:r>
        <w:rPr>
          <w:color w:val="A70741"/>
          <w:w w:val="82"/>
        </w:rPr>
        <w:t>r</w:t>
      </w:r>
      <w:r>
        <w:rPr>
          <w:color w:val="A70741"/>
          <w:w w:val="87"/>
        </w:rPr>
        <w:t>a</w:t>
      </w:r>
      <w:r>
        <w:rPr>
          <w:color w:val="A70741"/>
          <w:w w:val="82"/>
        </w:rPr>
        <w:t>ll</w:t>
      </w:r>
      <w:r>
        <w:rPr>
          <w:color w:val="A70741"/>
          <w:w w:val="58"/>
        </w:rPr>
        <w:t>,</w:t>
      </w:r>
      <w:r>
        <w:rPr>
          <w:color w:val="A70741"/>
          <w:spacing w:val="-20"/>
        </w:rPr>
        <w:t> </w:t>
      </w:r>
      <w:r>
        <w:rPr>
          <w:color w:val="A70741"/>
          <w:w w:val="98"/>
        </w:rPr>
        <w:t>C</w:t>
      </w:r>
      <w:r>
        <w:rPr>
          <w:color w:val="A70741"/>
          <w:w w:val="90"/>
        </w:rPr>
        <w:t>P</w:t>
      </w:r>
      <w:r>
        <w:rPr>
          <w:color w:val="A70741"/>
          <w:w w:val="88"/>
        </w:rPr>
        <w:t>I</w:t>
      </w:r>
      <w:r>
        <w:rPr>
          <w:color w:val="A70741"/>
          <w:spacing w:val="-20"/>
        </w:rPr>
        <w:t> </w:t>
      </w:r>
      <w:r>
        <w:rPr>
          <w:color w:val="A70741"/>
          <w:w w:val="78"/>
        </w:rPr>
        <w:t>i</w:t>
      </w:r>
      <w:r>
        <w:rPr>
          <w:color w:val="A70741"/>
          <w:w w:val="92"/>
        </w:rPr>
        <w:t>n</w:t>
      </w:r>
      <w:r>
        <w:rPr>
          <w:color w:val="A70741"/>
          <w:w w:val="81"/>
        </w:rPr>
        <w:t>f</w:t>
      </w:r>
      <w:r>
        <w:rPr>
          <w:color w:val="A70741"/>
          <w:w w:val="82"/>
        </w:rPr>
        <w:t>l</w:t>
      </w:r>
      <w:r>
        <w:rPr>
          <w:color w:val="A70741"/>
          <w:w w:val="87"/>
        </w:rPr>
        <w:t>a</w:t>
      </w:r>
      <w:r>
        <w:rPr>
          <w:color w:val="A70741"/>
          <w:w w:val="87"/>
        </w:rPr>
        <w:t>t</w:t>
      </w:r>
      <w:r>
        <w:rPr>
          <w:color w:val="A70741"/>
          <w:w w:val="78"/>
        </w:rPr>
        <w:t>i</w:t>
      </w:r>
      <w:r>
        <w:rPr>
          <w:color w:val="A70741"/>
          <w:w w:val="96"/>
        </w:rPr>
        <w:t>o</w:t>
      </w:r>
      <w:r>
        <w:rPr>
          <w:color w:val="A70741"/>
          <w:w w:val="92"/>
        </w:rPr>
        <w:t>n</w:t>
      </w:r>
      <w:r>
        <w:rPr>
          <w:color w:val="A70741"/>
          <w:spacing w:val="-20"/>
        </w:rPr>
        <w:t> </w:t>
      </w:r>
      <w:r>
        <w:rPr>
          <w:color w:val="A70741"/>
          <w:w w:val="78"/>
        </w:rPr>
        <w:t>i</w:t>
      </w:r>
      <w:r>
        <w:rPr>
          <w:color w:val="A70741"/>
          <w:w w:val="93"/>
        </w:rPr>
        <w:t>s</w:t>
      </w:r>
      <w:r>
        <w:rPr>
          <w:color w:val="A70741"/>
          <w:spacing w:val="-20"/>
        </w:rPr>
        <w:t> </w:t>
      </w:r>
      <w:r>
        <w:rPr>
          <w:color w:val="A70741"/>
          <w:w w:val="89"/>
        </w:rPr>
        <w:t>p</w:t>
      </w:r>
      <w:r>
        <w:rPr>
          <w:color w:val="A70741"/>
          <w:w w:val="82"/>
        </w:rPr>
        <w:t>r</w:t>
      </w:r>
      <w:r>
        <w:rPr>
          <w:color w:val="A70741"/>
          <w:w w:val="96"/>
        </w:rPr>
        <w:t>o</w:t>
      </w:r>
      <w:r>
        <w:rPr>
          <w:color w:val="A70741"/>
          <w:w w:val="64"/>
        </w:rPr>
        <w:t>j</w:t>
      </w:r>
      <w:r>
        <w:rPr>
          <w:color w:val="A70741"/>
          <w:w w:val="84"/>
        </w:rPr>
        <w:t>e</w:t>
      </w:r>
      <w:r>
        <w:rPr>
          <w:color w:val="A70741"/>
          <w:w w:val="85"/>
        </w:rPr>
        <w:t>c</w:t>
      </w:r>
      <w:r>
        <w:rPr>
          <w:color w:val="A70741"/>
          <w:w w:val="87"/>
        </w:rPr>
        <w:t>t</w:t>
      </w:r>
      <w:r>
        <w:rPr>
          <w:color w:val="A70741"/>
          <w:w w:val="84"/>
        </w:rPr>
        <w:t>e</w:t>
      </w:r>
      <w:r>
        <w:rPr>
          <w:color w:val="A70741"/>
          <w:w w:val="91"/>
        </w:rPr>
        <w:t>d</w:t>
      </w:r>
      <w:r>
        <w:rPr>
          <w:color w:val="A70741"/>
          <w:spacing w:val="-20"/>
        </w:rPr>
        <w:t> </w:t>
      </w:r>
      <w:r>
        <w:rPr>
          <w:color w:val="A70741"/>
          <w:w w:val="87"/>
        </w:rPr>
        <w:t>t</w:t>
      </w:r>
      <w:r>
        <w:rPr>
          <w:color w:val="A70741"/>
          <w:w w:val="96"/>
        </w:rPr>
        <w:t>o</w:t>
      </w:r>
      <w:r>
        <w:rPr>
          <w:color w:val="A70741"/>
          <w:spacing w:val="-20"/>
        </w:rPr>
        <w:t> </w:t>
      </w:r>
      <w:r>
        <w:rPr>
          <w:color w:val="A70741"/>
          <w:w w:val="82"/>
        </w:rPr>
        <w:t>r</w:t>
      </w:r>
      <w:r>
        <w:rPr>
          <w:color w:val="A70741"/>
          <w:w w:val="84"/>
        </w:rPr>
        <w:t>e</w:t>
      </w:r>
      <w:r>
        <w:rPr>
          <w:color w:val="A70741"/>
          <w:w w:val="96"/>
        </w:rPr>
        <w:t>m</w:t>
      </w:r>
      <w:r>
        <w:rPr>
          <w:color w:val="A70741"/>
          <w:w w:val="87"/>
        </w:rPr>
        <w:t>a</w:t>
      </w:r>
      <w:r>
        <w:rPr>
          <w:color w:val="A70741"/>
          <w:w w:val="78"/>
        </w:rPr>
        <w:t>i</w:t>
      </w:r>
      <w:r>
        <w:rPr>
          <w:color w:val="A70741"/>
          <w:w w:val="92"/>
        </w:rPr>
        <w:t>n</w:t>
      </w:r>
      <w:r>
        <w:rPr>
          <w:color w:val="A70741"/>
          <w:spacing w:val="-20"/>
        </w:rPr>
        <w:t> </w:t>
      </w:r>
      <w:r>
        <w:rPr>
          <w:color w:val="A70741"/>
          <w:w w:val="87"/>
        </w:rPr>
        <w:t>a</w:t>
      </w:r>
      <w:r>
        <w:rPr>
          <w:color w:val="A70741"/>
          <w:w w:val="87"/>
        </w:rPr>
        <w:t>t</w:t>
      </w:r>
      <w:r>
        <w:rPr>
          <w:color w:val="A70741"/>
          <w:w w:val="58"/>
        </w:rPr>
        <w:t>,</w:t>
      </w:r>
      <w:r>
        <w:rPr>
          <w:color w:val="A70741"/>
          <w:spacing w:val="-20"/>
        </w:rPr>
        <w:t> </w:t>
      </w:r>
      <w:r>
        <w:rPr>
          <w:color w:val="A70741"/>
          <w:w w:val="96"/>
        </w:rPr>
        <w:t>o</w:t>
      </w:r>
      <w:r>
        <w:rPr>
          <w:color w:val="A70741"/>
          <w:w w:val="82"/>
        </w:rPr>
        <w:t>r</w:t>
      </w:r>
      <w:r>
        <w:rPr>
          <w:color w:val="A70741"/>
          <w:spacing w:val="-20"/>
        </w:rPr>
        <w:t> </w:t>
      </w:r>
      <w:r>
        <w:rPr>
          <w:color w:val="A70741"/>
          <w:w w:val="93"/>
        </w:rPr>
        <w:t>s</w:t>
      </w:r>
      <w:r>
        <w:rPr>
          <w:color w:val="A70741"/>
          <w:w w:val="82"/>
        </w:rPr>
        <w:t>l</w:t>
      </w:r>
      <w:r>
        <w:rPr>
          <w:color w:val="A70741"/>
          <w:w w:val="78"/>
        </w:rPr>
        <w:t>i</w:t>
      </w:r>
      <w:r>
        <w:rPr>
          <w:color w:val="A70741"/>
          <w:w w:val="94"/>
        </w:rPr>
        <w:t>g</w:t>
      </w:r>
      <w:r>
        <w:rPr>
          <w:color w:val="A70741"/>
          <w:w w:val="93"/>
        </w:rPr>
        <w:t>h</w:t>
      </w:r>
      <w:r>
        <w:rPr>
          <w:color w:val="A70741"/>
          <w:w w:val="87"/>
        </w:rPr>
        <w:t>t</w:t>
      </w:r>
      <w:r>
        <w:rPr>
          <w:color w:val="A70741"/>
          <w:w w:val="82"/>
        </w:rPr>
        <w:t>l</w:t>
      </w:r>
      <w:r>
        <w:rPr>
          <w:color w:val="A70741"/>
          <w:w w:val="94"/>
        </w:rPr>
        <w:t>y</w:t>
      </w:r>
      <w:r>
        <w:rPr>
          <w:color w:val="A70741"/>
          <w:spacing w:val="-20"/>
        </w:rPr>
        <w:t> </w:t>
      </w:r>
      <w:r>
        <w:rPr>
          <w:color w:val="A70741"/>
          <w:w w:val="89"/>
        </w:rPr>
        <w:t>b</w:t>
      </w:r>
      <w:r>
        <w:rPr>
          <w:color w:val="A70741"/>
          <w:w w:val="84"/>
        </w:rPr>
        <w:t>e</w:t>
      </w:r>
      <w:r>
        <w:rPr>
          <w:color w:val="A70741"/>
          <w:w w:val="82"/>
        </w:rPr>
        <w:t>l</w:t>
      </w:r>
      <w:r>
        <w:rPr>
          <w:color w:val="A70741"/>
          <w:w w:val="96"/>
        </w:rPr>
        <w:t>o</w:t>
      </w:r>
      <w:r>
        <w:rPr>
          <w:color w:val="A70741"/>
          <w:w w:val="92"/>
        </w:rPr>
        <w:t>w</w:t>
      </w:r>
      <w:r>
        <w:rPr>
          <w:color w:val="A70741"/>
          <w:w w:val="58"/>
        </w:rPr>
        <w:t>,</w:t>
      </w:r>
      <w:r>
        <w:rPr>
          <w:color w:val="A70741"/>
          <w:spacing w:val="-20"/>
        </w:rPr>
        <w:t> </w:t>
      </w:r>
      <w:r>
        <w:rPr>
          <w:color w:val="A70741"/>
          <w:w w:val="96"/>
        </w:rPr>
        <w:t>2</w:t>
      </w:r>
      <w:r>
        <w:rPr>
          <w:color w:val="A70741"/>
          <w:w w:val="137"/>
        </w:rPr>
        <w:t>%</w:t>
      </w:r>
      <w:r>
        <w:rPr>
          <w:color w:val="A70741"/>
          <w:w w:val="58"/>
        </w:rPr>
        <w:t>,</w:t>
      </w:r>
      <w:r>
        <w:rPr>
          <w:color w:val="A70741"/>
          <w:spacing w:val="-20"/>
        </w:rPr>
        <w:t> </w:t>
      </w:r>
      <w:r>
        <w:rPr>
          <w:color w:val="A70741"/>
          <w:w w:val="89"/>
        </w:rPr>
        <w:t>b</w:t>
      </w:r>
      <w:r>
        <w:rPr>
          <w:color w:val="A70741"/>
          <w:w w:val="84"/>
        </w:rPr>
        <w:t>e</w:t>
      </w:r>
      <w:r>
        <w:rPr>
          <w:color w:val="A70741"/>
          <w:w w:val="81"/>
        </w:rPr>
        <w:t>f</w:t>
      </w:r>
      <w:r>
        <w:rPr>
          <w:color w:val="A70741"/>
          <w:w w:val="96"/>
        </w:rPr>
        <w:t>o</w:t>
      </w:r>
      <w:r>
        <w:rPr>
          <w:color w:val="A70741"/>
          <w:w w:val="82"/>
        </w:rPr>
        <w:t>r</w:t>
      </w:r>
      <w:r>
        <w:rPr>
          <w:color w:val="A70741"/>
          <w:w w:val="84"/>
        </w:rPr>
        <w:t>e</w:t>
      </w:r>
      <w:r>
        <w:rPr>
          <w:color w:val="A70741"/>
          <w:spacing w:val="-20"/>
        </w:rPr>
        <w:t> </w:t>
      </w:r>
      <w:r>
        <w:rPr>
          <w:color w:val="A70741"/>
          <w:w w:val="82"/>
        </w:rPr>
        <w:t>r</w:t>
      </w:r>
      <w:r>
        <w:rPr>
          <w:color w:val="A70741"/>
          <w:w w:val="84"/>
        </w:rPr>
        <w:t>e</w:t>
      </w:r>
      <w:r>
        <w:rPr>
          <w:color w:val="A70741"/>
          <w:w w:val="87"/>
        </w:rPr>
        <w:t>a</w:t>
      </w:r>
      <w:r>
        <w:rPr>
          <w:color w:val="A70741"/>
          <w:w w:val="85"/>
        </w:rPr>
        <w:t>c</w:t>
      </w:r>
      <w:r>
        <w:rPr>
          <w:color w:val="A70741"/>
          <w:w w:val="93"/>
        </w:rPr>
        <w:t>h</w:t>
      </w:r>
      <w:r>
        <w:rPr>
          <w:color w:val="A70741"/>
          <w:w w:val="78"/>
        </w:rPr>
        <w:t>i</w:t>
      </w:r>
      <w:r>
        <w:rPr>
          <w:color w:val="A70741"/>
          <w:w w:val="92"/>
        </w:rPr>
        <w:t>n</w:t>
      </w:r>
      <w:r>
        <w:rPr>
          <w:color w:val="A70741"/>
          <w:w w:val="94"/>
        </w:rPr>
        <w:t>g</w:t>
      </w:r>
      <w:r>
        <w:rPr>
          <w:color w:val="A70741"/>
          <w:spacing w:val="-20"/>
        </w:rPr>
        <w:t> </w:t>
      </w:r>
      <w:r>
        <w:rPr>
          <w:color w:val="A70741"/>
          <w:w w:val="87"/>
        </w:rPr>
        <w:t>t</w:t>
      </w:r>
      <w:r>
        <w:rPr>
          <w:color w:val="A70741"/>
          <w:w w:val="93"/>
        </w:rPr>
        <w:t>h</w:t>
      </w:r>
      <w:r>
        <w:rPr>
          <w:color w:val="A70741"/>
          <w:w w:val="84"/>
        </w:rPr>
        <w:t>e </w:t>
      </w:r>
      <w:r>
        <w:rPr>
          <w:color w:val="A70741"/>
        </w:rPr>
        <w:t>target</w:t>
      </w:r>
      <w:r>
        <w:rPr>
          <w:color w:val="A70741"/>
          <w:spacing w:val="-25"/>
        </w:rPr>
        <w:t> </w:t>
      </w:r>
      <w:r>
        <w:rPr>
          <w:color w:val="A70741"/>
        </w:rPr>
        <w:t>at</w:t>
      </w:r>
      <w:r>
        <w:rPr>
          <w:color w:val="A70741"/>
          <w:spacing w:val="-25"/>
        </w:rPr>
        <w:t> </w:t>
      </w:r>
      <w:r>
        <w:rPr>
          <w:color w:val="A70741"/>
        </w:rPr>
        <w:t>the</w:t>
      </w:r>
      <w:r>
        <w:rPr>
          <w:color w:val="A70741"/>
          <w:spacing w:val="-24"/>
        </w:rPr>
        <w:t> </w:t>
      </w:r>
      <w:r>
        <w:rPr>
          <w:color w:val="A70741"/>
        </w:rPr>
        <w:t>end</w:t>
      </w:r>
      <w:r>
        <w:rPr>
          <w:color w:val="A70741"/>
          <w:spacing w:val="-25"/>
        </w:rPr>
        <w:t> </w:t>
      </w:r>
      <w:r>
        <w:rPr>
          <w:color w:val="A70741"/>
        </w:rPr>
        <w:t>of</w:t>
      </w:r>
      <w:r>
        <w:rPr>
          <w:color w:val="A70741"/>
          <w:spacing w:val="-24"/>
        </w:rPr>
        <w:t> </w:t>
      </w:r>
      <w:r>
        <w:rPr>
          <w:color w:val="A70741"/>
        </w:rPr>
        <w:t>the</w:t>
      </w:r>
      <w:r>
        <w:rPr>
          <w:color w:val="A70741"/>
          <w:spacing w:val="-25"/>
        </w:rPr>
        <w:t> </w:t>
      </w:r>
      <w:r>
        <w:rPr>
          <w:color w:val="A70741"/>
        </w:rPr>
        <w:t>forecast</w:t>
      </w:r>
      <w:r>
        <w:rPr>
          <w:color w:val="A70741"/>
          <w:spacing w:val="-24"/>
        </w:rPr>
        <w:t> </w:t>
      </w:r>
      <w:r>
        <w:rPr>
          <w:color w:val="A70741"/>
        </w:rPr>
        <w:t>period.</w:t>
      </w:r>
    </w:p>
    <w:p>
      <w:pPr>
        <w:pStyle w:val="BodyText"/>
      </w:pPr>
    </w:p>
    <w:p>
      <w:pPr>
        <w:spacing w:after="0"/>
        <w:sectPr>
          <w:headerReference w:type="default" r:id="rId81"/>
          <w:headerReference w:type="even" r:id="rId82"/>
          <w:pgSz w:w="11910" w:h="16840"/>
          <w:pgMar w:header="425" w:footer="0" w:top="620" w:bottom="280" w:left="620" w:right="401"/>
          <w:pgNumType w:start="37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20" w:lineRule="exact"/>
        <w:ind w:left="166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121" w:firstLine="0"/>
        <w:jc w:val="left"/>
        <w:rPr>
          <w:sz w:val="18"/>
        </w:rPr>
      </w:pPr>
      <w:r>
        <w:rPr>
          <w:color w:val="A70741"/>
          <w:sz w:val="18"/>
        </w:rPr>
        <w:t>Chart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5.1</w:t>
      </w:r>
      <w:r>
        <w:rPr>
          <w:color w:val="A70741"/>
          <w:spacing w:val="-21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7"/>
          <w:sz w:val="18"/>
        </w:rPr>
        <w:t> </w:t>
      </w:r>
      <w:r>
        <w:rPr>
          <w:color w:val="231F20"/>
          <w:spacing w:val="-4"/>
          <w:sz w:val="18"/>
        </w:rPr>
        <w:t>rate </w:t>
      </w:r>
      <w:r>
        <w:rPr>
          <w:color w:val="231F20"/>
          <w:sz w:val="18"/>
        </w:rPr>
        <w:t>expectations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purchased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assets</w:t>
      </w:r>
    </w:p>
    <w:p>
      <w:pPr>
        <w:spacing w:line="118" w:lineRule="exact" w:before="115"/>
        <w:ind w:left="1608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output on a year earlier</w:t>
      </w:r>
    </w:p>
    <w:p>
      <w:pPr>
        <w:spacing w:line="118" w:lineRule="exact" w:before="0"/>
        <w:ind w:left="3941" w:right="0" w:firstLine="0"/>
        <w:jc w:val="left"/>
        <w:rPr>
          <w:sz w:val="12"/>
        </w:rPr>
      </w:pPr>
      <w:r>
        <w:rPr/>
        <w:pict>
          <v:group style="position:absolute;margin-left:39.685047pt;margin-top:2.937559pt;width:184.75pt;height:142.25pt;mso-position-horizontal-relative:page;mso-position-vertical-relative:paragraph;z-index:15897088" coordorigin="794,59" coordsize="3695,2845">
            <v:shape style="position:absolute;left:957;top:63;width:3359;height:2835" type="#_x0000_t75" stroked="false">
              <v:imagedata r:id="rId83" o:title=""/>
            </v:shape>
            <v:shape style="position:absolute;left:798;top:204;width:3685;height:2377" coordorigin="799,205" coordsize="3685,2377" path="m799,374l912,374m799,690l912,690m799,1004l912,1004m799,1320l912,1320m912,1635l799,1635m912,1951l799,1951m912,2265l799,2265m799,2581l912,2581m4370,374l4483,374m4370,690l4483,690m4370,1004l4483,1004m4370,1320l4483,1320m4370,1635l4483,1635m4370,1951l4483,1951m4370,2265l4483,2265m4370,2581l4483,2581m969,2265l4313,2265m3854,205l4231,205e" filled="false" stroked="true" strokeweight=".499925pt" strokecolor="#231f20">
              <v:path arrowok="t"/>
              <v:stroke dashstyle="solid"/>
            </v:shape>
            <v:shape style="position:absolute;left:4214;top:179;width:85;height:51" coordorigin="4214,179" coordsize="85,51" path="m4214,230l4214,179,4244,191,4255,194,4268,198,4280,201,4290,203,4299,205,4290,206,4230,223,4214,230xe" filled="true" fillcolor="#231f20" stroked="false">
              <v:path arrowok="t"/>
              <v:fill type="solid"/>
            </v:shape>
            <v:rect style="position:absolute;left:798;top:63;width:3685;height:2835" filled="false" stroked="true" strokeweight=".499931pt" strokecolor="#231f20">
              <v:stroke dashstyle="solid"/>
            </v:rect>
            <v:shape style="position:absolute;left:1190;top:130;width:1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356;top:130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136;top:2581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51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51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51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51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51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2"/>
        <w:rPr>
          <w:sz w:val="15"/>
        </w:rPr>
      </w:pPr>
    </w:p>
    <w:p>
      <w:pPr>
        <w:spacing w:line="136" w:lineRule="exact" w:before="0"/>
        <w:ind w:left="3948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1" w:lineRule="exact" w:before="0"/>
        <w:ind w:left="391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0"/>
        <w:ind w:left="393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1" w:lineRule="exact" w:before="0"/>
        <w:ind w:left="392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3948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2"/>
        <w:rPr>
          <w:sz w:val="15"/>
        </w:rPr>
      </w:pPr>
    </w:p>
    <w:p>
      <w:pPr>
        <w:spacing w:line="122" w:lineRule="exact" w:before="0"/>
        <w:ind w:left="393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64" w:val="left" w:leader="none"/>
          <w:tab w:pos="1415" w:val="left" w:leader="none"/>
          <w:tab w:pos="1847" w:val="left" w:leader="none"/>
          <w:tab w:pos="2293" w:val="left" w:leader="none"/>
          <w:tab w:pos="2748" w:val="left" w:leader="none"/>
          <w:tab w:pos="3194" w:val="left" w:leader="none"/>
          <w:tab w:pos="3533" w:val="left" w:leader="none"/>
        </w:tabs>
        <w:spacing w:line="122" w:lineRule="exact" w:before="0"/>
        <w:ind w:left="447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  <w:t>13</w:t>
        <w:tab/>
        <w:t>14</w:t>
        <w:tab/>
        <w:t>15</w:t>
        <w:tab/>
        <w:t>16</w:t>
        <w:tab/>
        <w:t>17</w:t>
      </w:r>
    </w:p>
    <w:p>
      <w:pPr>
        <w:pStyle w:val="BodyText"/>
        <w:spacing w:before="2"/>
        <w:rPr>
          <w:sz w:val="15"/>
        </w:rPr>
      </w:pPr>
    </w:p>
    <w:p>
      <w:pPr>
        <w:spacing w:line="244" w:lineRule="auto" w:before="0"/>
        <w:ind w:left="173" w:right="32" w:firstLine="0"/>
        <w:jc w:val="left"/>
        <w:rPr>
          <w:sz w:val="11"/>
        </w:rPr>
      </w:pPr>
      <w:r>
        <w:rPr>
          <w:color w:val="231F20"/>
          <w:sz w:val="11"/>
        </w:rPr>
        <w:t>The fan chart depicts the probability of various outcomes for GDP growth. It has been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 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 vertical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line,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past; 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right,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evolution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future. If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economic circumstances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collective judgement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 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spacing w:val="-8"/>
          <w:w w:val="95"/>
          <w:sz w:val="11"/>
        </w:rPr>
        <w:t>to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 forecast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100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fall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anywhere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light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grey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background.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page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39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2007</w:t>
      </w:r>
      <w:r>
        <w:rPr>
          <w:color w:val="231F20"/>
          <w:spacing w:val="-21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21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 fuller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description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represents.</w:t>
      </w:r>
    </w:p>
    <w:p>
      <w:pPr>
        <w:pStyle w:val="BodyText"/>
        <w:spacing w:before="4"/>
      </w:pPr>
      <w:r>
        <w:rPr/>
        <w:br w:type="column"/>
      </w:r>
      <w:r>
        <w:rPr/>
      </w:r>
    </w:p>
    <w:p>
      <w:pPr>
        <w:pStyle w:val="BodyText"/>
        <w:spacing w:line="268" w:lineRule="auto" w:before="1"/>
        <w:ind w:left="173" w:right="569"/>
      </w:pPr>
      <w:r>
        <w:rPr>
          <w:color w:val="231F20"/>
          <w:w w:val="95"/>
        </w:rPr>
        <w:t>Since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robust,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 relatively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based,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surpassing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pre-crisis level. Although productivity and average household real </w:t>
      </w:r>
      <w:r>
        <w:rPr>
          <w:color w:val="231F20"/>
        </w:rPr>
        <w:t>incomes</w:t>
      </w:r>
      <w:r>
        <w:rPr>
          <w:color w:val="231F20"/>
          <w:spacing w:val="-39"/>
        </w:rPr>
        <w:t> </w:t>
      </w:r>
      <w:r>
        <w:rPr>
          <w:color w:val="231F20"/>
        </w:rPr>
        <w:t>have</w:t>
      </w:r>
      <w:r>
        <w:rPr>
          <w:color w:val="231F20"/>
          <w:spacing w:val="-38"/>
        </w:rPr>
        <w:t> </w:t>
      </w:r>
      <w:r>
        <w:rPr>
          <w:color w:val="231F20"/>
        </w:rPr>
        <w:t>yet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stage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meaningful</w:t>
      </w:r>
      <w:r>
        <w:rPr>
          <w:color w:val="231F20"/>
          <w:spacing w:val="-39"/>
        </w:rPr>
        <w:t> </w:t>
      </w:r>
      <w:r>
        <w:rPr>
          <w:color w:val="231F20"/>
        </w:rPr>
        <w:t>recovery,</w:t>
      </w:r>
      <w:r>
        <w:rPr>
          <w:color w:val="231F20"/>
          <w:spacing w:val="-38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Committee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envisages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 underpin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sustained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expansion.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latest forecasts,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implied 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yields,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18"/>
          <w:w w:val="95"/>
          <w:position w:val="4"/>
          <w:sz w:val="14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  <w:w w:val="90"/>
        </w:rPr>
        <w:t>close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above,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historical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much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next</w:t>
      </w:r>
      <w:r>
        <w:rPr>
          <w:color w:val="231F20"/>
          <w:spacing w:val="-25"/>
        </w:rPr>
        <w:t> </w:t>
      </w:r>
      <w:r>
        <w:rPr>
          <w:color w:val="231F20"/>
        </w:rPr>
        <w:t>two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three</w:t>
      </w:r>
      <w:r>
        <w:rPr>
          <w:color w:val="231F20"/>
          <w:spacing w:val="-25"/>
        </w:rPr>
        <w:t> </w:t>
      </w:r>
      <w:r>
        <w:rPr>
          <w:color w:val="231F20"/>
        </w:rPr>
        <w:t>years</w:t>
      </w:r>
      <w:r>
        <w:rPr>
          <w:color w:val="231F20"/>
          <w:spacing w:val="-25"/>
        </w:rPr>
        <w:t> </w:t>
      </w:r>
      <w:r>
        <w:rPr>
          <w:color w:val="231F20"/>
        </w:rPr>
        <w:t>(Chart</w:t>
      </w:r>
      <w:r>
        <w:rPr>
          <w:color w:val="231F20"/>
          <w:spacing w:val="-26"/>
        </w:rPr>
        <w:t> </w:t>
      </w:r>
      <w:r>
        <w:rPr>
          <w:color w:val="231F20"/>
        </w:rPr>
        <w:t>5.1).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420"/>
      </w:pP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accompanied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 strengthening labour market, with employment and total hours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posting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gains.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 </w:t>
      </w:r>
      <w:r>
        <w:rPr>
          <w:color w:val="231F20"/>
        </w:rPr>
        <w:t>market</w:t>
      </w:r>
      <w:r>
        <w:rPr>
          <w:color w:val="231F20"/>
          <w:spacing w:val="-40"/>
        </w:rPr>
        <w:t> </w:t>
      </w:r>
      <w:r>
        <w:rPr>
          <w:color w:val="231F20"/>
        </w:rPr>
        <w:t>quantities</w:t>
      </w:r>
      <w:r>
        <w:rPr>
          <w:color w:val="231F20"/>
          <w:spacing w:val="-40"/>
        </w:rPr>
        <w:t> </w:t>
      </w:r>
      <w:r>
        <w:rPr>
          <w:color w:val="231F20"/>
        </w:rPr>
        <w:t>contrasts</w:t>
      </w:r>
      <w:r>
        <w:rPr>
          <w:color w:val="231F20"/>
          <w:spacing w:val="-40"/>
        </w:rPr>
        <w:t> </w:t>
      </w:r>
      <w:r>
        <w:rPr>
          <w:color w:val="231F20"/>
        </w:rPr>
        <w:t>with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weakness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wage growth. These conflicting signals have underscored the uncertainty about the prevailing margin of slack in the </w:t>
      </w:r>
      <w:r>
        <w:rPr>
          <w:color w:val="231F20"/>
          <w:w w:val="95"/>
        </w:rPr>
        <w:t>economy;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months. </w:t>
      </w:r>
      <w:r>
        <w:rPr>
          <w:color w:val="231F20"/>
        </w:rPr>
        <w:t>Not surprisingly, there is a wide range of views on the </w:t>
      </w:r>
      <w:r>
        <w:rPr>
          <w:color w:val="231F20"/>
          <w:w w:val="95"/>
        </w:rPr>
        <w:t>Committee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economy. In the Committee’s best collective judgement, </w:t>
      </w:r>
      <w:r>
        <w:rPr>
          <w:color w:val="231F20"/>
          <w:w w:val="90"/>
        </w:rPr>
        <w:t>however,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narrowed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somewhat,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central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region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1%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GDP. In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view,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remaining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economy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fully</w:t>
      </w:r>
      <w:r>
        <w:rPr>
          <w:color w:val="231F20"/>
          <w:spacing w:val="-41"/>
        </w:rPr>
        <w:t> </w:t>
      </w:r>
      <w:r>
        <w:rPr>
          <w:color w:val="231F20"/>
        </w:rPr>
        <w:t>absorbed</w:t>
      </w:r>
      <w:r>
        <w:rPr>
          <w:color w:val="231F20"/>
          <w:spacing w:val="-41"/>
        </w:rPr>
        <w:t> </w:t>
      </w:r>
      <w:r>
        <w:rPr>
          <w:color w:val="231F20"/>
        </w:rPr>
        <w:t>towards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end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forecast</w:t>
      </w:r>
      <w:r>
        <w:rPr>
          <w:color w:val="231F20"/>
          <w:spacing w:val="-41"/>
        </w:rPr>
        <w:t> </w:t>
      </w:r>
      <w:r>
        <w:rPr>
          <w:color w:val="231F20"/>
        </w:rPr>
        <w:t>period.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392"/>
      </w:pP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around,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below,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recent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quarters.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view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below,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couple 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reaching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forecast period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5.2).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anticipated modest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1"/>
          <w:cols w:num="2" w:equalWidth="0">
            <w:col w:w="4518" w:space="811"/>
            <w:col w:w="5560"/>
          </w:cols>
        </w:sectPr>
      </w:pPr>
    </w:p>
    <w:p>
      <w:pPr>
        <w:pStyle w:val="BodyText"/>
        <w:spacing w:before="3"/>
      </w:pPr>
    </w:p>
    <w:p>
      <w:pPr>
        <w:pStyle w:val="BodyText"/>
        <w:spacing w:line="20" w:lineRule="exact"/>
        <w:ind w:left="549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51"/>
        </w:numPr>
        <w:tabs>
          <w:tab w:pos="5716" w:val="left" w:leader="none"/>
        </w:tabs>
        <w:spacing w:line="235" w:lineRule="auto" w:before="57" w:after="0"/>
        <w:ind w:left="5715" w:right="483" w:hanging="213"/>
        <w:jc w:val="left"/>
        <w:rPr>
          <w:sz w:val="14"/>
        </w:rPr>
      </w:pPr>
      <w:r>
        <w:rPr>
          <w:color w:val="231F20"/>
          <w:w w:val="95"/>
          <w:sz w:val="14"/>
        </w:rPr>
        <w:t>Unless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otherwise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stated,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projections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shown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this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section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are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conditioned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on: </w:t>
      </w:r>
      <w:r>
        <w:rPr>
          <w:color w:val="231F20"/>
          <w:sz w:val="14"/>
        </w:rPr>
        <w:t>Bank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Rate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following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path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implied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market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yields;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constant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stock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asset </w:t>
      </w:r>
      <w:r>
        <w:rPr>
          <w:color w:val="231F20"/>
          <w:w w:val="90"/>
          <w:sz w:val="14"/>
        </w:rPr>
        <w:t>purchases;</w:t>
      </w:r>
      <w:r>
        <w:rPr>
          <w:color w:val="231F20"/>
          <w:spacing w:val="15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recommendations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Policy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Committee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current </w:t>
      </w:r>
      <w:r>
        <w:rPr>
          <w:color w:val="231F20"/>
          <w:w w:val="95"/>
          <w:sz w:val="14"/>
        </w:rPr>
        <w:t>regulatory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plans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Prudential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Regulation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Authority;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Government’s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tax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and spending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plans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as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set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out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March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2014</w:t>
      </w:r>
      <w:r>
        <w:rPr>
          <w:color w:val="231F20"/>
          <w:spacing w:val="-20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Budget</w:t>
      </w:r>
      <w:r>
        <w:rPr>
          <w:color w:val="231F20"/>
          <w:w w:val="95"/>
          <w:sz w:val="14"/>
        </w:rPr>
        <w:t>;</w:t>
      </w:r>
      <w:r>
        <w:rPr>
          <w:color w:val="231F20"/>
          <w:spacing w:val="1"/>
          <w:w w:val="95"/>
          <w:sz w:val="14"/>
        </w:rPr>
        <w:t> </w:t>
      </w:r>
      <w:r>
        <w:rPr>
          <w:color w:val="231F20"/>
          <w:w w:val="95"/>
          <w:sz w:val="14"/>
        </w:rPr>
        <w:t>commodity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following </w:t>
      </w:r>
      <w:r>
        <w:rPr>
          <w:color w:val="231F20"/>
          <w:sz w:val="14"/>
        </w:rPr>
        <w:t>market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paths;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sterling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exchange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rate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remaining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broadly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stable.</w:t>
      </w:r>
    </w:p>
    <w:p>
      <w:pPr>
        <w:spacing w:line="235" w:lineRule="auto" w:before="4"/>
        <w:ind w:left="5715" w:right="416" w:firstLine="0"/>
        <w:jc w:val="left"/>
        <w:rPr>
          <w:sz w:val="14"/>
        </w:rPr>
      </w:pPr>
      <w:r>
        <w:rPr>
          <w:color w:val="231F20"/>
          <w:w w:val="85"/>
          <w:sz w:val="14"/>
        </w:rPr>
        <w:t>See </w:t>
      </w:r>
      <w:hyperlink r:id="rId84">
        <w:r>
          <w:rPr>
            <w:color w:val="231F20"/>
            <w:w w:val="85"/>
            <w:sz w:val="14"/>
          </w:rPr>
          <w:t>www.bankofengland.co.uk/publications/Documents/inflationreport/2014/</w:t>
        </w:r>
      </w:hyperlink>
      <w:r>
        <w:rPr>
          <w:color w:val="231F20"/>
          <w:w w:val="85"/>
          <w:sz w:val="14"/>
        </w:rPr>
        <w:t> </w:t>
      </w:r>
      <w:hyperlink r:id="rId84">
        <w:r>
          <w:rPr>
            <w:color w:val="231F20"/>
            <w:w w:val="95"/>
            <w:sz w:val="14"/>
          </w:rPr>
          <w:t>ir14augca.pdf</w:t>
        </w:r>
      </w:hyperlink>
      <w:r>
        <w:rPr>
          <w:color w:val="231F20"/>
          <w:w w:val="95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20" w:right="401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p>
      <w:pPr>
        <w:tabs>
          <w:tab w:pos="5495" w:val="left" w:leader="none"/>
        </w:tabs>
        <w:spacing w:line="20" w:lineRule="exact"/>
        <w:ind w:left="166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620" w:right="401"/>
        </w:sectPr>
      </w:pPr>
    </w:p>
    <w:p>
      <w:pPr>
        <w:spacing w:line="259" w:lineRule="auto" w:before="80"/>
        <w:ind w:left="173" w:right="34" w:firstLine="0"/>
        <w:jc w:val="left"/>
        <w:rPr>
          <w:sz w:val="18"/>
        </w:rPr>
      </w:pPr>
      <w:r>
        <w:rPr>
          <w:color w:val="A70741"/>
          <w:sz w:val="18"/>
        </w:rPr>
        <w:t>Chart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5.2</w:t>
      </w:r>
      <w:r>
        <w:rPr>
          <w:color w:val="A70741"/>
          <w:spacing w:val="-5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market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£375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purchased </w:t>
      </w:r>
      <w:r>
        <w:rPr>
          <w:color w:val="231F20"/>
          <w:sz w:val="18"/>
        </w:rPr>
        <w:t>assets</w:t>
      </w:r>
    </w:p>
    <w:p>
      <w:pPr>
        <w:spacing w:line="120" w:lineRule="exact" w:before="117"/>
        <w:ind w:left="170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Percentage increase in prices on a year earlier</w:t>
      </w:r>
    </w:p>
    <w:p>
      <w:pPr>
        <w:spacing w:line="120" w:lineRule="exact" w:before="0"/>
        <w:ind w:left="3936" w:right="0" w:firstLine="0"/>
        <w:jc w:val="left"/>
        <w:rPr>
          <w:sz w:val="12"/>
        </w:rPr>
      </w:pPr>
      <w:r>
        <w:rPr/>
        <w:pict>
          <v:group style="position:absolute;margin-left:39.7314pt;margin-top:2.620718pt;width:184.35pt;height:141.85pt;mso-position-horizontal-relative:page;mso-position-vertical-relative:paragraph;z-index:15899136" coordorigin="795,52" coordsize="3687,2837">
            <v:shape style="position:absolute;left:2863;top:54;width:1451;height:2835" type="#_x0000_t75" stroked="false">
              <v:imagedata r:id="rId85" o:title=""/>
            </v:shape>
            <v:shape style="position:absolute;left:794;top:406;width:3685;height:2481" coordorigin="795,406" coordsize="3685,2481" path="m970,1468l4314,1468m795,1468l908,1468m795,1823l908,1823m795,2177l908,2177m795,2532l908,2532m4366,406l4479,406m4366,759l4479,759m4366,1114l4479,1114m4366,1468l4479,1468m4366,1823l4479,1823m4366,2177l4479,2177m4366,2532l4479,2532m4091,2773l4091,2887m3646,2773l3646,2887m3198,2773l3198,2887m2753,2773l2753,2887m2307,2773l2307,2887m1860,2773l1860,2887m1414,2773l1414,2887m968,2773l968,2887m4314,2830l4314,2887m4203,2830l4203,2887m3980,2830l3980,2887m3868,2830l3868,2887m3757,2830l3757,2887m3533,2830l3533,2887m3421,2830l3421,2887m3310,2830l3310,2887m3087,2830l3087,2887m2976,2830l2976,2887m2864,2830l2864,2887m2641,2830l2641,2887m2530,2830l2530,2887m2418,2830l2418,2887m2194,2830l2194,2887m2083,2830l2083,2887m1971,2830l1971,2887m1748,2830l1748,2887m1637,2830l1637,2887m1525,2830l1525,2887m1302,2830l1302,2887m1191,2830l1191,2887m1079,2830l1079,2887m795,759l908,759m795,1114l908,1114e" filled="false" stroked="true" strokeweight=".5pt" strokecolor="#231f20">
              <v:path arrowok="t"/>
              <v:stroke dashstyle="solid"/>
            </v:shape>
            <v:shape style="position:absolute;left:967;top:509;width:1897;height:1059" coordorigin="968,510" coordsize="1897,1059" path="m968,1017l1079,953,1191,1083,1302,981,1414,719,1525,627,1637,510,1748,530,1860,941,1971,1200,2083,1322,2194,1231,2307,1193,2418,1227,2530,1217,2641,1433,2753,1562,2864,1568e" filled="false" stroked="true" strokeweight=".9999pt" strokecolor="#ed1b2d">
              <v:path arrowok="t"/>
              <v:stroke dashstyle="solid"/>
            </v:shape>
            <v:line style="position:absolute" from="795,406" to="908,406" stroked="true" strokeweight=".5pt" strokecolor="#231f20">
              <v:stroke dashstyle="solid"/>
            </v:line>
            <v:rect style="position:absolute;left:799;top:57;width:3677;height:2827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spacing w:line="259" w:lineRule="auto" w:before="80"/>
        <w:ind w:left="173" w:right="1567" w:firstLine="0"/>
        <w:jc w:val="both"/>
        <w:rPr>
          <w:sz w:val="18"/>
        </w:rPr>
      </w:pPr>
      <w:r>
        <w:rPr/>
        <w:br w:type="column"/>
      </w:r>
      <w:r>
        <w:rPr>
          <w:color w:val="A70741"/>
          <w:sz w:val="18"/>
        </w:rPr>
        <w:t>Chart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5.3</w:t>
      </w:r>
      <w:r>
        <w:rPr>
          <w:color w:val="A70741"/>
          <w:spacing w:val="-4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May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29"/>
          <w:sz w:val="18"/>
        </w:rPr>
        <w:t> </w:t>
      </w:r>
      <w:r>
        <w:rPr>
          <w:color w:val="231F20"/>
          <w:spacing w:val="-8"/>
          <w:sz w:val="18"/>
        </w:rPr>
        <w:t>on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£375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billion </w:t>
      </w:r>
      <w:r>
        <w:rPr>
          <w:color w:val="231F20"/>
          <w:sz w:val="18"/>
        </w:rPr>
        <w:t>purchased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assets</w:t>
      </w:r>
    </w:p>
    <w:p>
      <w:pPr>
        <w:spacing w:line="119" w:lineRule="exact" w:before="116"/>
        <w:ind w:left="170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Percentage increase in prices on a year earlier</w:t>
      </w:r>
    </w:p>
    <w:p>
      <w:pPr>
        <w:spacing w:line="119" w:lineRule="exact" w:before="0"/>
        <w:ind w:left="3922" w:right="0" w:firstLine="0"/>
        <w:jc w:val="left"/>
        <w:rPr>
          <w:sz w:val="12"/>
        </w:rPr>
      </w:pPr>
      <w:r>
        <w:rPr/>
        <w:pict>
          <v:group style="position:absolute;margin-left:306.142029pt;margin-top:2.383039pt;width:184.8pt;height:142.25pt;mso-position-horizontal-relative:page;mso-position-vertical-relative:paragraph;z-index:-20561408" coordorigin="6123,48" coordsize="3696,2845">
            <v:shape style="position:absolute;left:8073;top:52;width:1460;height:2835" type="#_x0000_t75" stroked="false">
              <v:imagedata r:id="rId86" o:title=""/>
            </v:shape>
            <v:shape style="position:absolute;left:6127;top:764;width:3401;height:710" coordorigin="6128,764" coordsize="3401,710" path="m6128,1474l6241,1474m6298,1474l9528,1474m6128,764l6241,764m6128,1118l6241,1118e" filled="false" stroked="true" strokeweight=".499975pt" strokecolor="#231f20">
              <v:path arrowok="t"/>
              <v:stroke dashstyle="solid"/>
            </v:shape>
            <v:shape style="position:absolute;left:6294;top:513;width:1785;height:1052" coordorigin="6294,514" coordsize="1785,1052" path="m6294,1022l6406,957,6517,1089,6629,986,6741,722,6851,631,6963,514,7075,536,7187,946,7298,1206,7410,1326,7522,1237,7632,1198,7744,1233,7856,1222,7968,1437,8079,1565e" filled="false" stroked="true" strokeweight=".999926pt" strokecolor="#ed1b2d">
              <v:path arrowok="t"/>
              <v:stroke dashstyle="solid"/>
            </v:shape>
            <v:shape style="position:absolute;left:6127;top:52;width:3686;height:2835" coordorigin="6128,53" coordsize="3686,2835" path="m6128,411l6241,411m6128,1828l6241,1828m6128,2181l6241,2181m6128,2537l6241,2537m9700,411l9813,411m9700,764l9813,764m9700,1118l9813,1118m9700,1474l9813,1474m9700,1828l9813,1828m9700,2181l9813,2181m9700,2537l9813,2537m9640,2830l9640,2887m7968,2830l7968,2887m7856,2830l7856,2887m7744,2830l7744,2887m7632,2774l7632,2887m7522,2830l7522,2887m7410,2830l7410,2887m7298,2830l7298,2887m7187,2774l7187,2887m7075,2830l7075,2887m6963,2830l6963,2887m6851,2830l6851,2887m6741,2774l6741,2887m6629,2830l6629,2887m6517,2830l6517,2887m6406,2830l6406,2887m6298,2774l6298,2887m6128,2887l9813,2887,9813,53,6128,53,6128,2887xe" filled="false" stroked="true" strokeweight=".49997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spacing w:after="0" w:line="119" w:lineRule="exact"/>
        <w:jc w:val="left"/>
        <w:rPr>
          <w:sz w:val="12"/>
        </w:rPr>
        <w:sectPr>
          <w:type w:val="continuous"/>
          <w:pgSz w:w="11910" w:h="16840"/>
          <w:pgMar w:top="1560" w:bottom="0" w:left="620" w:right="401"/>
          <w:cols w:num="2" w:equalWidth="0">
            <w:col w:w="4224" w:space="1105"/>
            <w:col w:w="5560"/>
          </w:cols>
        </w:sectPr>
      </w:pPr>
    </w:p>
    <w:p>
      <w:pPr>
        <w:pStyle w:val="BodyText"/>
        <w:spacing w:before="5"/>
        <w:rPr>
          <w:sz w:val="9"/>
        </w:rPr>
      </w:pPr>
    </w:p>
    <w:p>
      <w:pPr>
        <w:tabs>
          <w:tab w:pos="9255" w:val="left" w:leader="none"/>
        </w:tabs>
        <w:spacing w:before="105"/>
        <w:ind w:left="3939" w:right="0" w:firstLine="0"/>
        <w:jc w:val="left"/>
        <w:rPr>
          <w:sz w:val="12"/>
        </w:rPr>
      </w:pPr>
      <w:r>
        <w:rPr>
          <w:color w:val="231F20"/>
          <w:sz w:val="12"/>
        </w:rPr>
        <w:t>5</w:t>
        <w:tab/>
        <w:t>5</w:t>
      </w:r>
    </w:p>
    <w:p>
      <w:pPr>
        <w:pStyle w:val="BodyText"/>
        <w:spacing w:before="6"/>
        <w:rPr>
          <w:sz w:val="9"/>
        </w:rPr>
      </w:pPr>
    </w:p>
    <w:p>
      <w:pPr>
        <w:tabs>
          <w:tab w:pos="9250" w:val="left" w:leader="none"/>
        </w:tabs>
        <w:spacing w:before="105"/>
        <w:ind w:left="393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</w:t>
        <w:tab/>
        <w:t>4</w:t>
      </w:r>
    </w:p>
    <w:p>
      <w:pPr>
        <w:pStyle w:val="BodyText"/>
        <w:spacing w:before="5"/>
        <w:rPr>
          <w:sz w:val="9"/>
        </w:rPr>
      </w:pPr>
    </w:p>
    <w:p>
      <w:pPr>
        <w:tabs>
          <w:tab w:pos="9252" w:val="left" w:leader="none"/>
        </w:tabs>
        <w:spacing w:before="105"/>
        <w:ind w:left="3937" w:right="0" w:firstLine="0"/>
        <w:jc w:val="left"/>
        <w:rPr>
          <w:sz w:val="12"/>
        </w:rPr>
      </w:pPr>
      <w:r>
        <w:rPr>
          <w:color w:val="231F20"/>
          <w:sz w:val="12"/>
        </w:rPr>
        <w:t>3</w:t>
        <w:tab/>
        <w:t>3</w:t>
      </w:r>
    </w:p>
    <w:p>
      <w:pPr>
        <w:pStyle w:val="BodyText"/>
        <w:spacing w:before="6"/>
        <w:rPr>
          <w:sz w:val="9"/>
        </w:rPr>
      </w:pPr>
    </w:p>
    <w:p>
      <w:pPr>
        <w:tabs>
          <w:tab w:pos="9255" w:val="left" w:leader="none"/>
        </w:tabs>
        <w:spacing w:before="105"/>
        <w:ind w:left="3939" w:right="0" w:firstLine="0"/>
        <w:jc w:val="left"/>
        <w:rPr>
          <w:sz w:val="12"/>
        </w:rPr>
      </w:pPr>
      <w:bookmarkStart w:name="5.1 Key judgements and risks" w:id="61"/>
      <w:bookmarkEnd w:id="61"/>
      <w:r>
        <w:rPr/>
      </w:r>
      <w:r>
        <w:rPr>
          <w:color w:val="231F20"/>
          <w:sz w:val="12"/>
        </w:rPr>
        <w:t>2</w:t>
        <w:tab/>
        <w:t>2</w:t>
      </w:r>
    </w:p>
    <w:p>
      <w:pPr>
        <w:pStyle w:val="BodyText"/>
        <w:spacing w:before="5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10" w:h="16840"/>
          <w:pgMar w:top="1560" w:bottom="0" w:left="620" w:right="401"/>
        </w:sectPr>
      </w:pPr>
    </w:p>
    <w:p>
      <w:pPr>
        <w:spacing w:before="105"/>
        <w:ind w:left="0" w:right="3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2"/>
        <w:ind w:left="391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8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2"/>
        <w:ind w:left="392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7"/>
        <w:ind w:left="0" w:right="3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6"/>
        <w:rPr>
          <w:sz w:val="18"/>
        </w:rPr>
      </w:pPr>
    </w:p>
    <w:p>
      <w:pPr>
        <w:spacing w:line="119" w:lineRule="exact" w:before="0"/>
        <w:ind w:left="393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67" w:val="left" w:leader="none"/>
          <w:tab w:pos="1408" w:val="left" w:leader="none"/>
          <w:tab w:pos="1853" w:val="left" w:leader="none"/>
          <w:tab w:pos="2298" w:val="left" w:leader="none"/>
          <w:tab w:pos="2747" w:val="left" w:leader="none"/>
          <w:tab w:pos="3191" w:val="left" w:leader="none"/>
          <w:tab w:pos="3529" w:val="left" w:leader="none"/>
        </w:tabs>
        <w:spacing w:line="119" w:lineRule="exact" w:before="0"/>
        <w:ind w:left="449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  <w:t>13</w:t>
        <w:tab/>
        <w:t>14</w:t>
        <w:tab/>
        <w:t>15</w:t>
        <w:tab/>
        <w:t>16</w:t>
        <w:tab/>
        <w:t>17</w:t>
      </w:r>
    </w:p>
    <w:p>
      <w:pPr>
        <w:spacing w:before="102"/>
        <w:ind w:left="0" w:right="1566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1</w:t>
      </w:r>
    </w:p>
    <w:p>
      <w:pPr>
        <w:spacing w:before="12"/>
        <w:ind w:left="390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8"/>
        <w:ind w:left="0" w:right="1566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2"/>
        <w:ind w:left="391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7"/>
        <w:ind w:left="0" w:right="1566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6"/>
        <w:rPr>
          <w:sz w:val="18"/>
        </w:rPr>
      </w:pPr>
    </w:p>
    <w:p>
      <w:pPr>
        <w:spacing w:line="120" w:lineRule="exact" w:before="0"/>
        <w:ind w:left="392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67" w:val="left" w:leader="none"/>
          <w:tab w:pos="1407" w:val="left" w:leader="none"/>
          <w:tab w:pos="1852" w:val="left" w:leader="none"/>
          <w:tab w:pos="2296" w:val="left" w:leader="none"/>
          <w:tab w:pos="2745" w:val="left" w:leader="none"/>
          <w:tab w:pos="3189" w:val="left" w:leader="none"/>
          <w:tab w:pos="3535" w:val="left" w:leader="none"/>
        </w:tabs>
        <w:spacing w:line="120" w:lineRule="exact" w:before="0"/>
        <w:ind w:left="449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  <w:t>13</w:t>
        <w:tab/>
        <w:t>14</w:t>
        <w:tab/>
        <w:t>15</w:t>
        <w:tab/>
        <w:t>16</w:t>
        <w:tab/>
        <w:t>17</w:t>
      </w:r>
    </w:p>
    <w:p>
      <w:pPr>
        <w:spacing w:after="0" w:line="120" w:lineRule="exact"/>
        <w:jc w:val="left"/>
        <w:rPr>
          <w:sz w:val="12"/>
        </w:rPr>
        <w:sectPr>
          <w:type w:val="continuous"/>
          <w:pgSz w:w="11910" w:h="16840"/>
          <w:pgMar w:top="1560" w:bottom="0" w:left="620" w:right="401"/>
          <w:cols w:num="2" w:equalWidth="0">
            <w:col w:w="4041" w:space="1288"/>
            <w:col w:w="5560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spacing w:line="244" w:lineRule="auto" w:before="1"/>
        <w:ind w:left="173" w:right="735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5.2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depict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reserves remains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 within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particular 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fans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occasions. 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remaining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occasions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fan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period,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depicted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light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grey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background.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pages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48–49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2002</w:t>
      </w:r>
      <w:r>
        <w:rPr>
          <w:color w:val="231F20"/>
          <w:spacing w:val="-22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25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2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fuller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description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represents.</w:t>
      </w:r>
    </w:p>
    <w:p>
      <w:pPr>
        <w:pStyle w:val="BodyText"/>
        <w:spacing w:before="6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6840"/>
          <w:pgMar w:top="1560" w:bottom="0" w:left="620" w:right="401"/>
        </w:sectPr>
      </w:pPr>
    </w:p>
    <w:p>
      <w:pPr>
        <w:pStyle w:val="BodyText"/>
        <w:spacing w:before="6" w:after="1"/>
        <w:rPr>
          <w:sz w:val="9"/>
        </w:rPr>
      </w:pPr>
    </w:p>
    <w:p>
      <w:pPr>
        <w:pStyle w:val="BodyText"/>
        <w:spacing w:line="20" w:lineRule="exact"/>
        <w:ind w:left="166" w:right="-3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28" w:firstLine="0"/>
        <w:jc w:val="left"/>
        <w:rPr>
          <w:sz w:val="18"/>
        </w:rPr>
      </w:pPr>
      <w:r>
        <w:rPr>
          <w:color w:val="A70741"/>
          <w:sz w:val="18"/>
        </w:rPr>
        <w:t>Chart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5.4</w:t>
      </w:r>
      <w:r>
        <w:rPr>
          <w:color w:val="A70741"/>
          <w:spacing w:val="-16"/>
          <w:sz w:val="18"/>
        </w:rPr>
        <w:t> </w:t>
      </w:r>
      <w:r>
        <w:rPr>
          <w:color w:val="231F20"/>
          <w:sz w:val="18"/>
        </w:rPr>
        <w:t>Probability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above</w:t>
      </w:r>
      <w:r>
        <w:rPr>
          <w:color w:val="231F20"/>
          <w:spacing w:val="-35"/>
          <w:sz w:val="18"/>
        </w:rPr>
        <w:t> </w:t>
      </w:r>
      <w:r>
        <w:rPr>
          <w:color w:val="231F20"/>
          <w:spacing w:val="-5"/>
          <w:sz w:val="18"/>
        </w:rPr>
        <w:t>the </w:t>
      </w:r>
      <w:r>
        <w:rPr>
          <w:color w:val="231F20"/>
          <w:sz w:val="18"/>
        </w:rPr>
        <w:t>target</w:t>
      </w:r>
    </w:p>
    <w:p>
      <w:pPr>
        <w:spacing w:line="170" w:lineRule="atLeast" w:before="99"/>
        <w:ind w:left="364" w:right="3499" w:firstLine="0"/>
        <w:jc w:val="left"/>
        <w:rPr>
          <w:sz w:val="12"/>
        </w:rPr>
      </w:pPr>
      <w:r>
        <w:rPr/>
        <w:pict>
          <v:group style="position:absolute;margin-left:39.685501pt;margin-top:6.435999pt;width:7.1pt;height:16.2pt;mso-position-horizontal-relative:page;mso-position-vertical-relative:paragraph;z-index:15900672" coordorigin="794,129" coordsize="142,324">
            <v:rect style="position:absolute;left:793;top:128;width:142;height:142" filled="true" fillcolor="#9a85be" stroked="false">
              <v:fill type="solid"/>
            </v:rect>
            <v:rect style="position:absolute;left:793;top:310;width:142;height:142" filled="true" fillcolor="#b0b7ba" stroked="false">
              <v:fill type="solid"/>
            </v:rect>
            <w10:wrap type="none"/>
          </v:group>
        </w:pict>
      </w:r>
      <w:r>
        <w:rPr>
          <w:color w:val="231F20"/>
          <w:w w:val="90"/>
          <w:sz w:val="12"/>
        </w:rPr>
        <w:t>August </w:t>
      </w:r>
      <w:r>
        <w:rPr>
          <w:color w:val="231F20"/>
          <w:sz w:val="12"/>
        </w:rPr>
        <w:t>May</w:t>
      </w:r>
    </w:p>
    <w:p>
      <w:pPr>
        <w:spacing w:line="39" w:lineRule="exact" w:before="0"/>
        <w:ind w:left="0" w:right="344" w:firstLine="0"/>
        <w:jc w:val="right"/>
        <w:rPr>
          <w:sz w:val="12"/>
        </w:rPr>
      </w:pPr>
      <w:r>
        <w:rPr>
          <w:color w:val="231F20"/>
          <w:w w:val="90"/>
          <w:sz w:val="12"/>
        </w:rPr>
        <w:t>Per cent</w:t>
      </w:r>
    </w:p>
    <w:p>
      <w:pPr>
        <w:pStyle w:val="BodyText"/>
        <w:spacing w:line="268" w:lineRule="auto" w:before="103"/>
        <w:ind w:left="173" w:right="257"/>
      </w:pPr>
      <w:r>
        <w:rPr/>
        <w:br w:type="column"/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absorbed,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thereby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limiting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build-up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domestic inflationary pressure. The muted inflation outlook </w:t>
      </w:r>
      <w:r>
        <w:rPr>
          <w:color w:val="231F20"/>
          <w:w w:val="90"/>
        </w:rPr>
        <w:t>also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dampening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recent </w:t>
      </w:r>
      <w:r>
        <w:rPr>
          <w:color w:val="231F20"/>
          <w:w w:val="95"/>
        </w:rPr>
        <w:t>rise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Overall,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outlook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1"/>
          <w:cols w:num="2" w:equalWidth="0">
            <w:col w:w="4206" w:space="1124"/>
            <w:col w:w="5559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7"/>
        </w:rPr>
      </w:pPr>
    </w:p>
    <w:p>
      <w:pPr>
        <w:spacing w:before="0"/>
        <w:ind w:left="27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Q3 Q4 Q1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7"/>
        </w:rPr>
      </w:pPr>
    </w:p>
    <w:p>
      <w:pPr>
        <w:spacing w:before="0"/>
        <w:ind w:left="9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 Q4 Q1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7"/>
        </w:rPr>
      </w:pPr>
    </w:p>
    <w:p>
      <w:pPr>
        <w:spacing w:before="0"/>
        <w:ind w:left="9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 Q4 Q1 Q2</w:t>
      </w:r>
    </w:p>
    <w:p>
      <w:pPr>
        <w:spacing w:before="26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/>
        <w:pict>
          <v:group style="position:absolute;margin-left:39.685001pt;margin-top:-19.444885pt;width:184.35pt;height:141.8pt;mso-position-horizontal-relative:page;mso-position-vertical-relative:paragraph;z-index:15900160" coordorigin="794,-389" coordsize="3687,2836">
            <v:shape style="position:absolute;left:793;top:-389;width:3687;height:2836" coordorigin="794,-389" coordsize="3687,2836" path="m4480,-389l4470,-389,4470,-379,4470,2437,804,2437,804,-379,4470,-379,4470,-389,794,-389,794,-379,794,2437,794,2443,794,2447,4480,2447,4480,2443,4475,2443,4475,2442,4480,2442,4480,2437,4475,2437,4480,2437,4480,-379,4480,-389xe" filled="true" fillcolor="#231f20" stroked="false">
              <v:path arrowok="t"/>
              <v:fill type="solid"/>
            </v:shape>
            <v:shape style="position:absolute;left:967;top:986;width:3346;height:460" coordorigin="967,986" coordsize="3346,460" path="m1104,1334l967,1326,967,1446,1104,1334xm2013,1187l1804,1093,1525,1058,1246,1076,1107,1192,1246,1201,1804,1201,2013,1187xm4313,986l4034,1022,4034,1129,3477,1165,3198,1165,2919,1183,2640,1236,2362,1272,2083,1326,2013,1330,2083,1361,2362,1343,2640,1308,3198,1272,4313,1129,4313,986xe" filled="true" fillcolor="#9a85be" stroked="false">
              <v:path arrowok="t"/>
              <v:fill type="solid"/>
            </v:shape>
            <v:shape style="position:absolute;left:967;top:986;width:3067;height:358" coordorigin="967,986" coordsize="3067,358" path="m1107,1192l967,1183,967,1308,1107,1192xm2013,1330l1804,1236,1525,1201,1246,1218,1104,1334,1246,1343,1525,1326,1804,1343,2013,1330xm4034,986l3477,1022,3198,1022,2919,1040,2640,1093,2362,1129,2083,1183,2013,1187,2083,1218,2362,1201,2640,1165,3198,1129,3477,1093,3756,1076,4034,1022,4034,986xe" filled="true" fillcolor="#b0b7ba" stroked="false">
              <v:path arrowok="t"/>
              <v:fill type="solid"/>
            </v:shape>
            <v:shape style="position:absolute;left:967;top:1022;width:3067;height:313" coordorigin="967,1022" coordsize="3067,313" path="m1525,1201l1246,1201,1107,1192,967,1308,967,1326,1104,1334,1246,1218,1525,1201xm4034,1022l3756,1076,3477,1093,3198,1129,2640,1165,2362,1201,2083,1218,2013,1187,1804,1201,1525,1201,1804,1236,2013,1330,2083,1326,2362,1272,2640,1236,2919,1183,3198,1165,3477,1165,4034,1129,4034,1022xe" filled="true" fillcolor="#8172a4" stroked="false">
              <v:path arrowok="t"/>
              <v:fill type="solid"/>
            </v:shape>
            <v:shape style="position:absolute;left:793;top:177;width:3686;height:2269" coordorigin="794,177" coordsize="3686,2269" path="m907,1874l794,1874,794,1884,907,1884,907,1874xm907,1303l794,1303,794,1313,907,1313,907,1303xm907,749l794,749,794,759,907,759,907,749xm907,177l794,177,794,187,907,187,907,177xm972,2389l962,2389,962,2445,972,2445,972,2389xm1251,2389l1241,2389,1241,2445,1251,2445,1251,2389xm1530,2332l1520,2332,1520,2445,1530,2445,1530,2332xm1808,2389l1798,2389,1798,2445,1808,2445,1808,2389xm2087,2389l2077,2389,2077,2445,2087,2445,2087,2389xm2366,2389l2356,2389,2356,2445,2366,2445,2366,2389xm2645,2332l2635,2332,2635,2445,2645,2445,2645,2332xm2924,2389l2914,2389,2914,2445,2924,2445,2924,2389xm3203,2389l3193,2389,3193,2445,3203,2445,3203,2389xm3481,2389l3471,2389,3471,2445,3481,2445,3481,2389xm3760,2332l3750,2332,3750,2445,3760,2445,3760,2332xm4039,2389l4029,2389,4029,2445,4039,2445,4039,2389xm4318,2389l4308,2389,4308,2445,4318,2445,4318,2389xm4479,1874l4365,1874,4365,1884,4479,1884,4479,1874xm4479,1303l4365,1303,4365,1313,4479,1313,4479,1303xm4479,749l4365,749,4365,759,4479,759,4479,749xm4479,177l4365,177,4365,187,4479,187,4479,177xe" filled="true" fillcolor="#231f20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1" w:lineRule="exact" w:before="102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21" w:lineRule="exact" w:before="0"/>
        <w:ind w:left="8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Q3</w:t>
      </w:r>
    </w:p>
    <w:p>
      <w:pPr>
        <w:pStyle w:val="BodyText"/>
        <w:spacing w:line="268" w:lineRule="auto"/>
        <w:ind w:left="270" w:right="415"/>
      </w:pPr>
      <w:r>
        <w:rPr/>
        <w:br w:type="column"/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5.3)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be</w:t>
      </w:r>
      <w:r>
        <w:rPr>
          <w:color w:val="231F20"/>
          <w:spacing w:val="-35"/>
        </w:rPr>
        <w:t> </w:t>
      </w:r>
      <w:r>
        <w:rPr>
          <w:color w:val="231F20"/>
        </w:rPr>
        <w:t>broadly</w:t>
      </w:r>
      <w:r>
        <w:rPr>
          <w:color w:val="231F20"/>
          <w:spacing w:val="-34"/>
        </w:rPr>
        <w:t> </w:t>
      </w:r>
      <w:r>
        <w:rPr>
          <w:color w:val="231F20"/>
        </w:rPr>
        <w:t>balanced</w:t>
      </w:r>
      <w:r>
        <w:rPr>
          <w:color w:val="231F20"/>
          <w:spacing w:val="-34"/>
        </w:rPr>
        <w:t> </w:t>
      </w:r>
      <w:r>
        <w:rPr>
          <w:color w:val="231F20"/>
        </w:rPr>
        <w:t>around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2%</w:t>
      </w:r>
      <w:r>
        <w:rPr>
          <w:color w:val="231F20"/>
          <w:spacing w:val="-35"/>
        </w:rPr>
        <w:t> </w:t>
      </w:r>
      <w:r>
        <w:rPr>
          <w:color w:val="231F20"/>
        </w:rPr>
        <w:t>target</w:t>
      </w:r>
      <w:r>
        <w:rPr>
          <w:color w:val="231F20"/>
          <w:spacing w:val="-34"/>
        </w:rPr>
        <w:t> </w:t>
      </w:r>
      <w:r>
        <w:rPr>
          <w:color w:val="231F20"/>
        </w:rPr>
        <w:t>(Chart</w:t>
      </w:r>
      <w:r>
        <w:rPr>
          <w:color w:val="231F20"/>
          <w:spacing w:val="-33"/>
        </w:rPr>
        <w:t> </w:t>
      </w:r>
      <w:r>
        <w:rPr>
          <w:color w:val="231F20"/>
        </w:rPr>
        <w:t>5.4).</w:t>
      </w:r>
    </w:p>
    <w:p>
      <w:pPr>
        <w:pStyle w:val="BodyText"/>
        <w:spacing w:before="1"/>
        <w:rPr>
          <w:sz w:val="23"/>
        </w:rPr>
      </w:pPr>
    </w:p>
    <w:p>
      <w:pPr>
        <w:pStyle w:val="Heading3"/>
        <w:numPr>
          <w:ilvl w:val="1"/>
          <w:numId w:val="52"/>
        </w:numPr>
        <w:tabs>
          <w:tab w:pos="751" w:val="left" w:leader="none"/>
        </w:tabs>
        <w:spacing w:line="240" w:lineRule="auto" w:before="0" w:after="0"/>
        <w:ind w:left="750" w:right="0" w:hanging="481"/>
        <w:jc w:val="left"/>
      </w:pPr>
      <w:r>
        <w:rPr>
          <w:color w:val="231F20"/>
        </w:rPr>
        <w:t>Key</w:t>
      </w:r>
      <w:r>
        <w:rPr>
          <w:color w:val="231F20"/>
          <w:spacing w:val="-26"/>
        </w:rPr>
        <w:t> </w:t>
      </w:r>
      <w:r>
        <w:rPr>
          <w:color w:val="231F20"/>
        </w:rPr>
        <w:t>judgements</w:t>
      </w:r>
      <w:r>
        <w:rPr>
          <w:color w:val="231F20"/>
          <w:spacing w:val="-26"/>
        </w:rPr>
        <w:t> </w:t>
      </w:r>
      <w:r>
        <w:rPr>
          <w:color w:val="231F20"/>
        </w:rPr>
        <w:t>and</w:t>
      </w:r>
      <w:r>
        <w:rPr>
          <w:color w:val="231F20"/>
          <w:spacing w:val="-26"/>
        </w:rPr>
        <w:t> </w:t>
      </w:r>
      <w:r>
        <w:rPr>
          <w:color w:val="231F20"/>
        </w:rPr>
        <w:t>risks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68" w:lineRule="auto"/>
        <w:ind w:left="270" w:right="510"/>
      </w:pP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underpinned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key </w:t>
      </w:r>
      <w:r>
        <w:rPr>
          <w:color w:val="231F20"/>
          <w:w w:val="90"/>
        </w:rPr>
        <w:t>judgements,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described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below.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Table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5.A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provides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projections </w:t>
      </w:r>
      <w:r>
        <w:rPr>
          <w:color w:val="231F20"/>
          <w:w w:val="95"/>
        </w:rPr>
        <w:t>for variables that illustrate those judgements; Table 5.B </w:t>
      </w:r>
      <w:r>
        <w:rPr>
          <w:color w:val="231F20"/>
        </w:rPr>
        <w:t>provides</w:t>
      </w:r>
      <w:r>
        <w:rPr>
          <w:color w:val="231F20"/>
          <w:spacing w:val="-29"/>
        </w:rPr>
        <w:t> </w:t>
      </w:r>
      <w:r>
        <w:rPr>
          <w:color w:val="231F20"/>
        </w:rPr>
        <w:t>a</w:t>
      </w:r>
      <w:r>
        <w:rPr>
          <w:color w:val="231F20"/>
          <w:spacing w:val="-29"/>
        </w:rPr>
        <w:t> </w:t>
      </w:r>
      <w:r>
        <w:rPr>
          <w:color w:val="231F20"/>
        </w:rPr>
        <w:t>range</w:t>
      </w:r>
      <w:r>
        <w:rPr>
          <w:color w:val="231F20"/>
          <w:spacing w:val="-29"/>
        </w:rPr>
        <w:t> </w:t>
      </w:r>
      <w:r>
        <w:rPr>
          <w:color w:val="231F20"/>
        </w:rPr>
        <w:t>of</w:t>
      </w:r>
      <w:r>
        <w:rPr>
          <w:color w:val="231F20"/>
          <w:spacing w:val="-28"/>
        </w:rPr>
        <w:t> </w:t>
      </w:r>
      <w:r>
        <w:rPr>
          <w:color w:val="231F20"/>
        </w:rPr>
        <w:t>indicators</w:t>
      </w:r>
      <w:r>
        <w:rPr>
          <w:color w:val="231F20"/>
          <w:spacing w:val="-29"/>
        </w:rPr>
        <w:t> </w:t>
      </w:r>
      <w:r>
        <w:rPr>
          <w:color w:val="231F20"/>
        </w:rPr>
        <w:t>to</w:t>
      </w:r>
      <w:r>
        <w:rPr>
          <w:color w:val="231F20"/>
          <w:spacing w:val="-29"/>
        </w:rPr>
        <w:t> </w:t>
      </w:r>
      <w:r>
        <w:rPr>
          <w:color w:val="231F20"/>
        </w:rPr>
        <w:t>monitor</w:t>
      </w:r>
      <w:r>
        <w:rPr>
          <w:color w:val="231F20"/>
          <w:spacing w:val="-29"/>
        </w:rPr>
        <w:t> </w:t>
      </w:r>
      <w:r>
        <w:rPr>
          <w:color w:val="231F20"/>
        </w:rPr>
        <w:t>them.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60" w:lineRule="atLeast"/>
        <w:ind w:left="270" w:right="415"/>
      </w:pPr>
      <w:r>
        <w:rPr>
          <w:color w:val="A70741"/>
          <w:w w:val="95"/>
        </w:rPr>
        <w:t>Key</w:t>
      </w:r>
      <w:r>
        <w:rPr>
          <w:color w:val="A70741"/>
          <w:spacing w:val="-22"/>
          <w:w w:val="95"/>
        </w:rPr>
        <w:t> </w:t>
      </w:r>
      <w:r>
        <w:rPr>
          <w:color w:val="A70741"/>
          <w:w w:val="95"/>
        </w:rPr>
        <w:t>Judgement</w:t>
      </w:r>
      <w:r>
        <w:rPr>
          <w:color w:val="A70741"/>
          <w:spacing w:val="-22"/>
          <w:w w:val="95"/>
        </w:rPr>
        <w:t> </w:t>
      </w:r>
      <w:r>
        <w:rPr>
          <w:color w:val="A70741"/>
          <w:w w:val="95"/>
        </w:rPr>
        <w:t>1:</w:t>
      </w:r>
      <w:r>
        <w:rPr>
          <w:color w:val="A70741"/>
          <w:spacing w:val="14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22"/>
          <w:w w:val="95"/>
        </w:rPr>
        <w:t> </w:t>
      </w:r>
      <w:r>
        <w:rPr>
          <w:color w:val="A70741"/>
          <w:w w:val="95"/>
        </w:rPr>
        <w:t>global</w:t>
      </w:r>
      <w:r>
        <w:rPr>
          <w:color w:val="A70741"/>
          <w:spacing w:val="-22"/>
          <w:w w:val="95"/>
        </w:rPr>
        <w:t> </w:t>
      </w:r>
      <w:r>
        <w:rPr>
          <w:color w:val="A70741"/>
          <w:w w:val="95"/>
        </w:rPr>
        <w:t>economy</w:t>
      </w:r>
      <w:r>
        <w:rPr>
          <w:color w:val="A70741"/>
          <w:spacing w:val="-21"/>
          <w:w w:val="95"/>
        </w:rPr>
        <w:t> </w:t>
      </w:r>
      <w:r>
        <w:rPr>
          <w:color w:val="A70741"/>
          <w:w w:val="95"/>
        </w:rPr>
        <w:t>expands</w:t>
      </w:r>
      <w:r>
        <w:rPr>
          <w:color w:val="A70741"/>
          <w:spacing w:val="-22"/>
          <w:w w:val="95"/>
        </w:rPr>
        <w:t> </w:t>
      </w:r>
      <w:r>
        <w:rPr>
          <w:color w:val="A70741"/>
          <w:w w:val="95"/>
        </w:rPr>
        <w:t>steadily</w:t>
      </w:r>
      <w:r>
        <w:rPr>
          <w:color w:val="A70741"/>
          <w:spacing w:val="-22"/>
          <w:w w:val="95"/>
        </w:rPr>
        <w:t> </w:t>
      </w:r>
      <w:r>
        <w:rPr>
          <w:color w:val="A70741"/>
          <w:spacing w:val="-6"/>
          <w:w w:val="95"/>
        </w:rPr>
        <w:t>in </w:t>
      </w:r>
      <w:r>
        <w:rPr>
          <w:color w:val="A70741"/>
          <w:w w:val="95"/>
        </w:rPr>
        <w:t>the</w:t>
      </w:r>
      <w:r>
        <w:rPr>
          <w:color w:val="A70741"/>
          <w:spacing w:val="-23"/>
          <w:w w:val="95"/>
        </w:rPr>
        <w:t> </w:t>
      </w:r>
      <w:r>
        <w:rPr>
          <w:color w:val="A70741"/>
          <w:w w:val="95"/>
        </w:rPr>
        <w:t>face</w:t>
      </w:r>
      <w:r>
        <w:rPr>
          <w:color w:val="A70741"/>
          <w:spacing w:val="-23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23"/>
          <w:w w:val="95"/>
        </w:rPr>
        <w:t> </w:t>
      </w:r>
      <w:r>
        <w:rPr>
          <w:color w:val="A70741"/>
          <w:w w:val="95"/>
        </w:rPr>
        <w:t>continuing</w:t>
      </w:r>
      <w:r>
        <w:rPr>
          <w:color w:val="A70741"/>
          <w:spacing w:val="-22"/>
          <w:w w:val="95"/>
        </w:rPr>
        <w:t> </w:t>
      </w:r>
      <w:r>
        <w:rPr>
          <w:color w:val="A70741"/>
          <w:w w:val="95"/>
        </w:rPr>
        <w:t>economic</w:t>
      </w:r>
      <w:r>
        <w:rPr>
          <w:color w:val="A70741"/>
          <w:spacing w:val="-23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23"/>
          <w:w w:val="95"/>
        </w:rPr>
        <w:t> </w:t>
      </w:r>
      <w:r>
        <w:rPr>
          <w:color w:val="A70741"/>
          <w:w w:val="95"/>
        </w:rPr>
        <w:t>financial</w:t>
      </w:r>
      <w:r>
        <w:rPr>
          <w:color w:val="A70741"/>
          <w:spacing w:val="-23"/>
          <w:w w:val="95"/>
        </w:rPr>
        <w:t> </w:t>
      </w:r>
      <w:r>
        <w:rPr>
          <w:color w:val="A70741"/>
          <w:w w:val="95"/>
        </w:rPr>
        <w:t>challenges</w:t>
      </w:r>
    </w:p>
    <w:p>
      <w:pPr>
        <w:spacing w:after="0" w:line="260" w:lineRule="atLeast"/>
        <w:sectPr>
          <w:type w:val="continuous"/>
          <w:pgSz w:w="11910" w:h="16840"/>
          <w:pgMar w:top="1560" w:bottom="0" w:left="620" w:right="401"/>
          <w:cols w:num="5" w:equalWidth="0">
            <w:col w:w="975" w:space="40"/>
            <w:col w:w="1076" w:space="39"/>
            <w:col w:w="1361" w:space="39"/>
            <w:col w:w="588" w:space="1115"/>
            <w:col w:w="5656"/>
          </w:cols>
        </w:sectPr>
      </w:pPr>
    </w:p>
    <w:p>
      <w:pPr>
        <w:tabs>
          <w:tab w:pos="1425" w:val="left" w:leader="none"/>
          <w:tab w:pos="2520" w:val="left" w:leader="none"/>
          <w:tab w:pos="3360" w:val="left" w:leader="none"/>
        </w:tabs>
        <w:spacing w:line="118" w:lineRule="exact" w:before="0"/>
        <w:ind w:left="505" w:right="0" w:firstLine="0"/>
        <w:jc w:val="left"/>
        <w:rPr>
          <w:sz w:val="12"/>
        </w:rPr>
      </w:pPr>
      <w:r>
        <w:rPr>
          <w:color w:val="231F20"/>
          <w:position w:val="1"/>
          <w:sz w:val="12"/>
        </w:rPr>
        <w:t>2014</w:t>
        <w:tab/>
      </w:r>
      <w:r>
        <w:rPr>
          <w:color w:val="231F20"/>
          <w:sz w:val="12"/>
        </w:rPr>
        <w:t>15</w:t>
        <w:tab/>
      </w:r>
      <w:r>
        <w:rPr>
          <w:color w:val="231F20"/>
          <w:position w:val="1"/>
          <w:sz w:val="12"/>
        </w:rPr>
        <w:t>16</w:t>
        <w:tab/>
        <w:t>17</w:t>
      </w:r>
    </w:p>
    <w:p>
      <w:pPr>
        <w:spacing w:line="244" w:lineRule="auto" w:before="112"/>
        <w:ind w:left="173" w:right="29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swathes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distributions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5.2 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respectively.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assessed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target 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swathes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w w:val="95"/>
          <w:sz w:val="11"/>
        </w:rPr>
        <w:t>fact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precise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should </w:t>
      </w:r>
      <w:r>
        <w:rPr>
          <w:color w:val="231F20"/>
          <w:sz w:val="11"/>
        </w:rPr>
        <w:t>not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interpreted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confidence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intervals.</w:t>
      </w:r>
    </w:p>
    <w:p>
      <w:pPr>
        <w:pStyle w:val="BodyText"/>
        <w:spacing w:line="268" w:lineRule="auto" w:before="28"/>
        <w:ind w:left="173" w:right="470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moderation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Kingdom’s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main </w:t>
      </w:r>
      <w:r>
        <w:rPr>
          <w:color w:val="231F20"/>
        </w:rPr>
        <w:t>trading</w:t>
      </w:r>
      <w:r>
        <w:rPr>
          <w:color w:val="231F20"/>
          <w:spacing w:val="-45"/>
        </w:rPr>
        <w:t> </w:t>
      </w:r>
      <w:r>
        <w:rPr>
          <w:color w:val="231F20"/>
        </w:rPr>
        <w:t>partners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early</w:t>
      </w:r>
      <w:r>
        <w:rPr>
          <w:color w:val="231F20"/>
          <w:spacing w:val="-45"/>
        </w:rPr>
        <w:t> </w:t>
      </w:r>
      <w:r>
        <w:rPr>
          <w:color w:val="231F20"/>
        </w:rPr>
        <w:t>part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year</w:t>
      </w:r>
      <w:r>
        <w:rPr>
          <w:color w:val="231F20"/>
          <w:spacing w:val="-45"/>
        </w:rPr>
        <w:t> </w:t>
      </w:r>
      <w:r>
        <w:rPr>
          <w:color w:val="231F20"/>
        </w:rPr>
        <w:t>should</w:t>
      </w:r>
      <w:r>
        <w:rPr>
          <w:color w:val="231F20"/>
          <w:spacing w:val="-45"/>
        </w:rPr>
        <w:t> </w:t>
      </w:r>
      <w:r>
        <w:rPr>
          <w:color w:val="231F20"/>
        </w:rPr>
        <w:t>prove largely</w:t>
      </w:r>
      <w:r>
        <w:rPr>
          <w:color w:val="231F20"/>
          <w:spacing w:val="-46"/>
        </w:rPr>
        <w:t> </w:t>
      </w:r>
      <w:r>
        <w:rPr>
          <w:color w:val="231F20"/>
        </w:rPr>
        <w:t>temporary</w:t>
      </w:r>
      <w:r>
        <w:rPr>
          <w:color w:val="231F20"/>
          <w:spacing w:val="-45"/>
        </w:rPr>
        <w:t> </w:t>
      </w:r>
      <w:r>
        <w:rPr>
          <w:color w:val="231F20"/>
        </w:rPr>
        <w:t>(Section</w:t>
      </w:r>
      <w:r>
        <w:rPr>
          <w:color w:val="231F20"/>
          <w:spacing w:val="-45"/>
        </w:rPr>
        <w:t> </w:t>
      </w:r>
      <w:r>
        <w:rPr>
          <w:color w:val="231F20"/>
        </w:rPr>
        <w:t>2).</w:t>
      </w:r>
      <w:r>
        <w:rPr>
          <w:color w:val="231F20"/>
          <w:spacing w:val="-29"/>
        </w:rPr>
        <w:t> </w:t>
      </w:r>
      <w:r>
        <w:rPr>
          <w:color w:val="231F20"/>
        </w:rPr>
        <w:t>Over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next</w:t>
      </w:r>
      <w:r>
        <w:rPr>
          <w:color w:val="231F20"/>
          <w:spacing w:val="-45"/>
        </w:rPr>
        <w:t> </w:t>
      </w:r>
      <w:r>
        <w:rPr>
          <w:color w:val="231F20"/>
        </w:rPr>
        <w:t>two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three </w:t>
      </w:r>
      <w:r>
        <w:rPr>
          <w:color w:val="231F20"/>
          <w:w w:val="95"/>
        </w:rPr>
        <w:t>years,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sustained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its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legacy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crisis </w:t>
      </w:r>
      <w:r>
        <w:rPr>
          <w:color w:val="231F20"/>
          <w:w w:val="90"/>
        </w:rPr>
        <w:t>recedes.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view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assumes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global </w:t>
      </w:r>
      <w:r>
        <w:rPr>
          <w:color w:val="231F20"/>
          <w:w w:val="95"/>
        </w:rPr>
        <w:t>expansion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financial challenges. These include the continuing structural </w:t>
      </w:r>
      <w:r>
        <w:rPr>
          <w:color w:val="231F20"/>
          <w:w w:val="95"/>
        </w:rPr>
        <w:t>adjustment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repercussions</w:t>
      </w:r>
    </w:p>
    <w:p>
      <w:pPr>
        <w:pStyle w:val="BodyText"/>
        <w:spacing w:line="268" w:lineRule="auto"/>
        <w:ind w:left="173" w:right="1179"/>
      </w:pPr>
      <w:r>
        <w:rPr>
          <w:color w:val="231F20"/>
          <w:w w:val="90"/>
        </w:rPr>
        <w:t>of prospective monetary policy normalisation in the </w:t>
      </w:r>
      <w:r>
        <w:rPr>
          <w:color w:val="231F20"/>
        </w:rPr>
        <w:t>United States.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258"/>
      </w:pP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area,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Kingdom’s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largest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trading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partner, </w:t>
      </w:r>
      <w:r>
        <w:rPr>
          <w:color w:val="231F20"/>
        </w:rPr>
        <w:t>output growth has been muted, bank lending weak, and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anticipated.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view,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 expected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next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few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package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measures </w:t>
      </w:r>
      <w:r>
        <w:rPr>
          <w:color w:val="231F20"/>
        </w:rPr>
        <w:t>announced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European</w:t>
      </w:r>
      <w:r>
        <w:rPr>
          <w:color w:val="231F20"/>
          <w:spacing w:val="-44"/>
        </w:rPr>
        <w:t> </w:t>
      </w:r>
      <w:r>
        <w:rPr>
          <w:color w:val="231F20"/>
        </w:rPr>
        <w:t>Central</w:t>
      </w:r>
      <w:r>
        <w:rPr>
          <w:color w:val="231F20"/>
          <w:spacing w:val="-45"/>
        </w:rPr>
        <w:t> </w:t>
      </w:r>
      <w:r>
        <w:rPr>
          <w:color w:val="231F20"/>
        </w:rPr>
        <w:t>Bank</w:t>
      </w:r>
      <w:r>
        <w:rPr>
          <w:color w:val="231F20"/>
          <w:spacing w:val="-44"/>
        </w:rPr>
        <w:t> </w:t>
      </w:r>
      <w:r>
        <w:rPr>
          <w:color w:val="231F20"/>
        </w:rPr>
        <w:t>(ECB);</w:t>
      </w:r>
      <w:r>
        <w:rPr>
          <w:color w:val="231F20"/>
          <w:spacing w:val="-29"/>
        </w:rPr>
        <w:t> </w:t>
      </w:r>
      <w:r>
        <w:rPr>
          <w:color w:val="231F20"/>
        </w:rPr>
        <w:t>euro-area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gradually.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Growth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1"/>
          <w:cols w:num="2" w:equalWidth="0">
            <w:col w:w="4495" w:space="834"/>
            <w:col w:w="556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401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6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3" w:right="0" w:firstLine="0"/>
        <w:jc w:val="left"/>
        <w:rPr>
          <w:sz w:val="12"/>
        </w:rPr>
      </w:pPr>
      <w:r>
        <w:rPr>
          <w:color w:val="A70741"/>
          <w:sz w:val="18"/>
        </w:rPr>
        <w:t>Table 5.A </w:t>
      </w:r>
      <w:r>
        <w:rPr>
          <w:color w:val="231F20"/>
          <w:sz w:val="18"/>
        </w:rPr>
        <w:t>MPC key judgements</w:t>
      </w:r>
      <w:r>
        <w:rPr>
          <w:color w:val="231F20"/>
          <w:position w:val="4"/>
          <w:sz w:val="12"/>
        </w:rPr>
        <w:t>(a)(b)</w:t>
      </w:r>
    </w:p>
    <w:p>
      <w:pPr>
        <w:spacing w:line="220" w:lineRule="auto" w:before="159"/>
        <w:ind w:left="173" w:right="352" w:firstLine="0"/>
        <w:jc w:val="left"/>
        <w:rPr>
          <w:sz w:val="14"/>
        </w:rPr>
      </w:pPr>
      <w:r>
        <w:rPr>
          <w:color w:val="231F20"/>
          <w:w w:val="95"/>
          <w:sz w:val="14"/>
        </w:rPr>
        <w:t>Key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Judgement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1:</w:t>
      </w:r>
      <w:r>
        <w:rPr>
          <w:color w:val="231F20"/>
          <w:spacing w:val="1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global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economy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expands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steadily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face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continuing </w:t>
      </w:r>
      <w:r>
        <w:rPr>
          <w:color w:val="231F20"/>
          <w:sz w:val="14"/>
        </w:rPr>
        <w:t>economic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financial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challenges</w:t>
      </w:r>
    </w:p>
    <w:p>
      <w:pPr>
        <w:tabs>
          <w:tab w:pos="3724" w:val="left" w:leader="none"/>
        </w:tabs>
        <w:spacing w:before="75"/>
        <w:ind w:left="212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-20559360" from="176.626999pt,15.951737pt" to="289.133999pt,15.951737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Average</w:t>
        <w:tab/>
        <w:t>Projections</w:t>
      </w: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1"/>
        <w:gridCol w:w="741"/>
        <w:gridCol w:w="838"/>
        <w:gridCol w:w="858"/>
        <w:gridCol w:w="719"/>
      </w:tblGrid>
      <w:tr>
        <w:trPr>
          <w:trHeight w:val="379" w:hRule="atLeast"/>
        </w:trPr>
        <w:tc>
          <w:tcPr>
            <w:tcW w:w="1831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44" w:lineRule="exact"/>
              <w:ind w:left="228"/>
              <w:rPr>
                <w:sz w:val="14"/>
              </w:rPr>
            </w:pPr>
            <w:r>
              <w:rPr>
                <w:color w:val="231F20"/>
                <w:sz w:val="14"/>
              </w:rPr>
              <w:t>1998–</w:t>
            </w:r>
          </w:p>
          <w:p>
            <w:pPr>
              <w:pStyle w:val="TableParagraph"/>
              <w:spacing w:line="156" w:lineRule="exact"/>
              <w:ind w:left="282"/>
              <w:rPr>
                <w:sz w:val="14"/>
              </w:rPr>
            </w:pPr>
            <w:r>
              <w:rPr>
                <w:color w:val="231F20"/>
                <w:sz w:val="14"/>
              </w:rPr>
              <w:t>2007</w:t>
            </w:r>
          </w:p>
        </w:tc>
        <w:tc>
          <w:tcPr>
            <w:tcW w:w="83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38"/>
              <w:ind w:right="16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2014</w:t>
            </w:r>
          </w:p>
        </w:tc>
        <w:tc>
          <w:tcPr>
            <w:tcW w:w="85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38"/>
              <w:ind w:right="18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2015</w:t>
            </w:r>
          </w:p>
        </w:tc>
        <w:tc>
          <w:tcPr>
            <w:tcW w:w="71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38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2016</w:t>
            </w:r>
          </w:p>
        </w:tc>
      </w:tr>
      <w:tr>
        <w:trPr>
          <w:trHeight w:val="256" w:hRule="atLeast"/>
        </w:trPr>
        <w:tc>
          <w:tcPr>
            <w:tcW w:w="183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38"/>
              <w:rPr>
                <w:sz w:val="11"/>
              </w:rPr>
            </w:pPr>
            <w:r>
              <w:rPr>
                <w:color w:val="231F20"/>
                <w:sz w:val="14"/>
              </w:rPr>
              <w:t>World GDP (UK-weighted)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74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0"/>
              <w:ind w:right="165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83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0"/>
              <w:ind w:right="16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2¼ (2½)</w:t>
            </w:r>
          </w:p>
        </w:tc>
        <w:tc>
          <w:tcPr>
            <w:tcW w:w="85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0"/>
              <w:ind w:right="18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2¾ (2¾)</w:t>
            </w:r>
          </w:p>
        </w:tc>
        <w:tc>
          <w:tcPr>
            <w:tcW w:w="71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0"/>
              <w:ind w:right="5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 (2¾)</w:t>
            </w:r>
          </w:p>
        </w:tc>
      </w:tr>
      <w:tr>
        <w:trPr>
          <w:trHeight w:val="223" w:hRule="atLeast"/>
        </w:trPr>
        <w:tc>
          <w:tcPr>
            <w:tcW w:w="1831" w:type="dxa"/>
          </w:tcPr>
          <w:p>
            <w:pPr>
              <w:pStyle w:val="TableParagraph"/>
              <w:spacing w:before="17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Euro-area GDP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741" w:type="dxa"/>
          </w:tcPr>
          <w:p>
            <w:pPr>
              <w:pStyle w:val="TableParagraph"/>
              <w:spacing w:before="28"/>
              <w:ind w:right="16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2¼</w:t>
            </w:r>
          </w:p>
        </w:tc>
        <w:tc>
          <w:tcPr>
            <w:tcW w:w="838" w:type="dxa"/>
          </w:tcPr>
          <w:p>
            <w:pPr>
              <w:pStyle w:val="TableParagraph"/>
              <w:spacing w:before="28"/>
              <w:ind w:right="16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 (1¼)</w:t>
            </w:r>
          </w:p>
        </w:tc>
        <w:tc>
          <w:tcPr>
            <w:tcW w:w="858" w:type="dxa"/>
          </w:tcPr>
          <w:p>
            <w:pPr>
              <w:pStyle w:val="TableParagraph"/>
              <w:spacing w:before="28"/>
              <w:ind w:right="18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1¾ (1½)</w:t>
            </w:r>
          </w:p>
        </w:tc>
        <w:tc>
          <w:tcPr>
            <w:tcW w:w="719" w:type="dxa"/>
          </w:tcPr>
          <w:p>
            <w:pPr>
              <w:pStyle w:val="TableParagraph"/>
              <w:spacing w:before="28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1¾ (1½)</w:t>
            </w:r>
          </w:p>
        </w:tc>
      </w:tr>
      <w:tr>
        <w:trPr>
          <w:trHeight w:val="196" w:hRule="atLeast"/>
        </w:trPr>
        <w:tc>
          <w:tcPr>
            <w:tcW w:w="1831" w:type="dxa"/>
          </w:tcPr>
          <w:p>
            <w:pPr>
              <w:pStyle w:val="TableParagraph"/>
              <w:spacing w:line="171" w:lineRule="exact" w:before="5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US GDP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741" w:type="dxa"/>
          </w:tcPr>
          <w:p>
            <w:pPr>
              <w:pStyle w:val="TableParagraph"/>
              <w:spacing w:line="159" w:lineRule="exact" w:before="17"/>
              <w:ind w:right="165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838" w:type="dxa"/>
          </w:tcPr>
          <w:p>
            <w:pPr>
              <w:pStyle w:val="TableParagraph"/>
              <w:spacing w:line="159" w:lineRule="exact" w:before="17"/>
              <w:ind w:right="16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 (2½)</w:t>
            </w:r>
          </w:p>
        </w:tc>
        <w:tc>
          <w:tcPr>
            <w:tcW w:w="858" w:type="dxa"/>
          </w:tcPr>
          <w:p>
            <w:pPr>
              <w:pStyle w:val="TableParagraph"/>
              <w:spacing w:line="159" w:lineRule="exact" w:before="17"/>
              <w:ind w:right="18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 (3)</w:t>
            </w:r>
          </w:p>
        </w:tc>
        <w:tc>
          <w:tcPr>
            <w:tcW w:w="719" w:type="dxa"/>
          </w:tcPr>
          <w:p>
            <w:pPr>
              <w:pStyle w:val="TableParagraph"/>
              <w:spacing w:line="159" w:lineRule="exact" w:before="17"/>
              <w:ind w:right="5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 (3)</w:t>
            </w:r>
          </w:p>
        </w:tc>
      </w:tr>
    </w:tbl>
    <w:p>
      <w:pPr>
        <w:pStyle w:val="BodyText"/>
        <w:spacing w:before="8"/>
        <w:rPr>
          <w:sz w:val="16"/>
        </w:rPr>
      </w:pPr>
    </w:p>
    <w:p>
      <w:pPr>
        <w:spacing w:line="220" w:lineRule="auto" w:before="0"/>
        <w:ind w:left="173" w:right="381" w:firstLine="0"/>
        <w:jc w:val="left"/>
        <w:rPr>
          <w:sz w:val="14"/>
        </w:rPr>
      </w:pPr>
      <w:r>
        <w:rPr>
          <w:color w:val="231F20"/>
          <w:w w:val="95"/>
          <w:sz w:val="14"/>
        </w:rPr>
        <w:t>Key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Judgement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2:</w:t>
      </w:r>
      <w:r>
        <w:rPr>
          <w:color w:val="231F20"/>
          <w:spacing w:val="7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gradual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revival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productivity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real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incomes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underpins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a </w:t>
      </w:r>
      <w:r>
        <w:rPr>
          <w:color w:val="231F20"/>
          <w:sz w:val="14"/>
        </w:rPr>
        <w:t>sustained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expansion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private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sector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spending</w:t>
      </w:r>
    </w:p>
    <w:p>
      <w:pPr>
        <w:tabs>
          <w:tab w:pos="3724" w:val="left" w:leader="none"/>
        </w:tabs>
        <w:spacing w:before="75"/>
        <w:ind w:left="212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-20558848" from="176.626999pt,15.991691pt" to="289.133999pt,15.991691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Average</w:t>
        <w:tab/>
        <w:t>Projections</w:t>
      </w: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09"/>
        <w:gridCol w:w="557"/>
        <w:gridCol w:w="842"/>
        <w:gridCol w:w="785"/>
        <w:gridCol w:w="797"/>
      </w:tblGrid>
      <w:tr>
        <w:trPr>
          <w:trHeight w:val="379" w:hRule="atLeast"/>
        </w:trPr>
        <w:tc>
          <w:tcPr>
            <w:tcW w:w="2009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44" w:lineRule="exact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1998–</w:t>
            </w:r>
          </w:p>
          <w:p>
            <w:pPr>
              <w:pStyle w:val="TableParagraph"/>
              <w:spacing w:line="156" w:lineRule="exact"/>
              <w:ind w:left="104"/>
              <w:rPr>
                <w:sz w:val="14"/>
              </w:rPr>
            </w:pPr>
            <w:r>
              <w:rPr>
                <w:color w:val="231F20"/>
                <w:sz w:val="14"/>
              </w:rPr>
              <w:t>2007</w:t>
            </w:r>
          </w:p>
        </w:tc>
        <w:tc>
          <w:tcPr>
            <w:tcW w:w="84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38"/>
              <w:ind w:right="16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2014</w:t>
            </w:r>
          </w:p>
        </w:tc>
        <w:tc>
          <w:tcPr>
            <w:tcW w:w="78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38"/>
              <w:ind w:right="10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2015</w:t>
            </w:r>
          </w:p>
        </w:tc>
        <w:tc>
          <w:tcPr>
            <w:tcW w:w="79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38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2016</w:t>
            </w:r>
          </w:p>
        </w:tc>
      </w:tr>
      <w:tr>
        <w:trPr>
          <w:trHeight w:val="256" w:hRule="atLeast"/>
        </w:trPr>
        <w:tc>
          <w:tcPr>
            <w:tcW w:w="200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38"/>
              <w:rPr>
                <w:sz w:val="11"/>
              </w:rPr>
            </w:pPr>
            <w:r>
              <w:rPr>
                <w:color w:val="231F20"/>
                <w:sz w:val="14"/>
              </w:rPr>
              <w:t>Credit spreads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55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38"/>
              <w:ind w:left="130" w:right="137"/>
              <w:jc w:val="center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¾</w:t>
            </w:r>
            <w:r>
              <w:rPr>
                <w:color w:val="231F20"/>
                <w:sz w:val="11"/>
              </w:rPr>
              <w:t>(g)</w:t>
            </w:r>
          </w:p>
        </w:tc>
        <w:tc>
          <w:tcPr>
            <w:tcW w:w="84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0"/>
              <w:ind w:right="16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2¼ (2¼)</w:t>
            </w:r>
          </w:p>
        </w:tc>
        <w:tc>
          <w:tcPr>
            <w:tcW w:w="78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0"/>
              <w:ind w:right="10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 (2)</w:t>
            </w:r>
          </w:p>
        </w:tc>
        <w:tc>
          <w:tcPr>
            <w:tcW w:w="79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0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 (2)</w:t>
            </w:r>
          </w:p>
        </w:tc>
      </w:tr>
      <w:tr>
        <w:trPr>
          <w:trHeight w:val="223" w:hRule="atLeast"/>
        </w:trPr>
        <w:tc>
          <w:tcPr>
            <w:tcW w:w="2009" w:type="dxa"/>
          </w:tcPr>
          <w:p>
            <w:pPr>
              <w:pStyle w:val="TableParagraph"/>
              <w:spacing w:before="17"/>
              <w:rPr>
                <w:sz w:val="11"/>
              </w:rPr>
            </w:pPr>
            <w:r>
              <w:rPr>
                <w:color w:val="231F20"/>
                <w:sz w:val="14"/>
              </w:rPr>
              <w:t>Household saving ratio</w:t>
            </w:r>
            <w:r>
              <w:rPr>
                <w:color w:val="231F20"/>
                <w:position w:val="4"/>
                <w:sz w:val="11"/>
              </w:rPr>
              <w:t>(h)</w:t>
            </w:r>
          </w:p>
        </w:tc>
        <w:tc>
          <w:tcPr>
            <w:tcW w:w="557" w:type="dxa"/>
          </w:tcPr>
          <w:p>
            <w:pPr>
              <w:pStyle w:val="TableParagraph"/>
              <w:spacing w:before="28"/>
              <w:ind w:left="130" w:right="94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4¼</w:t>
            </w:r>
          </w:p>
        </w:tc>
        <w:tc>
          <w:tcPr>
            <w:tcW w:w="842" w:type="dxa"/>
          </w:tcPr>
          <w:p>
            <w:pPr>
              <w:pStyle w:val="TableParagraph"/>
              <w:spacing w:before="28"/>
              <w:ind w:right="16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4½ (5)</w:t>
            </w:r>
          </w:p>
        </w:tc>
        <w:tc>
          <w:tcPr>
            <w:tcW w:w="785" w:type="dxa"/>
          </w:tcPr>
          <w:p>
            <w:pPr>
              <w:pStyle w:val="TableParagraph"/>
              <w:spacing w:before="28"/>
              <w:ind w:right="10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3¼ (3¾)</w:t>
            </w:r>
          </w:p>
        </w:tc>
        <w:tc>
          <w:tcPr>
            <w:tcW w:w="797" w:type="dxa"/>
          </w:tcPr>
          <w:p>
            <w:pPr>
              <w:pStyle w:val="TableParagraph"/>
              <w:spacing w:before="28"/>
              <w:ind w:right="5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 (3½)</w:t>
            </w:r>
          </w:p>
        </w:tc>
      </w:tr>
      <w:tr>
        <w:trPr>
          <w:trHeight w:val="196" w:hRule="atLeast"/>
        </w:trPr>
        <w:tc>
          <w:tcPr>
            <w:tcW w:w="2009" w:type="dxa"/>
          </w:tcPr>
          <w:p>
            <w:pPr>
              <w:pStyle w:val="TableParagraph"/>
              <w:spacing w:line="171" w:lineRule="exact" w:before="5"/>
              <w:ind w:left="-1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Business</w:t>
            </w:r>
            <w:r>
              <w:rPr>
                <w:color w:val="231F20"/>
                <w:spacing w:val="-24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investment</w:t>
            </w:r>
            <w:r>
              <w:rPr>
                <w:color w:val="231F20"/>
                <w:spacing w:val="-23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to</w:t>
            </w:r>
            <w:r>
              <w:rPr>
                <w:color w:val="231F20"/>
                <w:spacing w:val="-24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GDP</w:t>
            </w:r>
            <w:r>
              <w:rPr>
                <w:color w:val="231F20"/>
                <w:spacing w:val="-23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ratio</w:t>
            </w:r>
            <w:r>
              <w:rPr>
                <w:color w:val="231F20"/>
                <w:w w:val="95"/>
                <w:position w:val="4"/>
                <w:sz w:val="11"/>
              </w:rPr>
              <w:t>(i)</w:t>
            </w:r>
          </w:p>
        </w:tc>
        <w:tc>
          <w:tcPr>
            <w:tcW w:w="557" w:type="dxa"/>
          </w:tcPr>
          <w:p>
            <w:pPr>
              <w:pStyle w:val="TableParagraph"/>
              <w:spacing w:line="159" w:lineRule="exact" w:before="17"/>
              <w:ind w:left="130" w:right="91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9¼</w:t>
            </w:r>
          </w:p>
        </w:tc>
        <w:tc>
          <w:tcPr>
            <w:tcW w:w="842" w:type="dxa"/>
          </w:tcPr>
          <w:p>
            <w:pPr>
              <w:pStyle w:val="TableParagraph"/>
              <w:spacing w:line="159" w:lineRule="exact" w:before="17"/>
              <w:ind w:right="16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8¾ (8¾)</w:t>
            </w:r>
          </w:p>
        </w:tc>
        <w:tc>
          <w:tcPr>
            <w:tcW w:w="785" w:type="dxa"/>
          </w:tcPr>
          <w:p>
            <w:pPr>
              <w:pStyle w:val="TableParagraph"/>
              <w:spacing w:line="159" w:lineRule="exact" w:before="17"/>
              <w:ind w:right="10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9½ (9½)</w:t>
            </w:r>
          </w:p>
        </w:tc>
        <w:tc>
          <w:tcPr>
            <w:tcW w:w="797" w:type="dxa"/>
          </w:tcPr>
          <w:p>
            <w:pPr>
              <w:pStyle w:val="TableParagraph"/>
              <w:spacing w:line="159" w:lineRule="exact" w:before="17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10¼ (10½)</w:t>
            </w:r>
          </w:p>
        </w:tc>
      </w:tr>
    </w:tbl>
    <w:p>
      <w:pPr>
        <w:pStyle w:val="BodyText"/>
        <w:spacing w:before="8"/>
        <w:rPr>
          <w:sz w:val="16"/>
        </w:rPr>
      </w:pPr>
    </w:p>
    <w:p>
      <w:pPr>
        <w:spacing w:line="220" w:lineRule="auto" w:before="0"/>
        <w:ind w:left="173" w:right="329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-20558336" from="169.675995pt,31.007839pt" to="289.133995pt,31.007839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Key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Judgement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3: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remaining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slack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economy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absorbed,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but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at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more gradual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pace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than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recent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past,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reflecting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modest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expansion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supply</w:t>
      </w:r>
    </w:p>
    <w:p>
      <w:pPr>
        <w:pStyle w:val="BodyText"/>
        <w:spacing w:before="3"/>
        <w:rPr>
          <w:sz w:val="6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18"/>
        <w:gridCol w:w="980"/>
        <w:gridCol w:w="838"/>
        <w:gridCol w:w="848"/>
        <w:gridCol w:w="801"/>
      </w:tblGrid>
      <w:tr>
        <w:trPr>
          <w:trHeight w:val="156" w:hRule="atLeast"/>
        </w:trPr>
        <w:tc>
          <w:tcPr>
            <w:tcW w:w="1518" w:type="dxa"/>
            <w:vMerge w:val="restart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spacing w:line="134" w:lineRule="exact" w:before="2"/>
              <w:ind w:right="9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Average</w:t>
            </w:r>
          </w:p>
        </w:tc>
        <w:tc>
          <w:tcPr>
            <w:tcW w:w="83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48" w:type="dxa"/>
          </w:tcPr>
          <w:p>
            <w:pPr>
              <w:pStyle w:val="TableParagraph"/>
              <w:spacing w:line="134" w:lineRule="exact" w:before="2"/>
              <w:ind w:right="8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Projections</w:t>
            </w:r>
          </w:p>
        </w:tc>
        <w:tc>
          <w:tcPr>
            <w:tcW w:w="801" w:type="dxa"/>
            <w:vMerge w:val="restart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45" w:hRule="atLeast"/>
        </w:trPr>
        <w:tc>
          <w:tcPr>
            <w:tcW w:w="1518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spacing w:line="125" w:lineRule="exact"/>
              <w:ind w:right="9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1998–</w:t>
            </w:r>
          </w:p>
        </w:tc>
        <w:tc>
          <w:tcPr>
            <w:tcW w:w="83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84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8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8" w:hRule="atLeast"/>
        </w:trPr>
        <w:tc>
          <w:tcPr>
            <w:tcW w:w="1518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8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4" w:lineRule="exact"/>
              <w:ind w:right="9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2007</w:t>
            </w:r>
          </w:p>
        </w:tc>
        <w:tc>
          <w:tcPr>
            <w:tcW w:w="83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4" w:lineRule="exact"/>
              <w:ind w:right="9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2014</w:t>
            </w:r>
          </w:p>
        </w:tc>
        <w:tc>
          <w:tcPr>
            <w:tcW w:w="84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4" w:lineRule="exact"/>
              <w:ind w:right="10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2015</w:t>
            </w:r>
          </w:p>
        </w:tc>
        <w:tc>
          <w:tcPr>
            <w:tcW w:w="80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4" w:lineRule="exact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2016</w:t>
            </w:r>
          </w:p>
        </w:tc>
      </w:tr>
      <w:tr>
        <w:trPr>
          <w:trHeight w:val="256" w:hRule="atLeast"/>
        </w:trPr>
        <w:tc>
          <w:tcPr>
            <w:tcW w:w="151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Productivity</w:t>
            </w:r>
            <w:r>
              <w:rPr>
                <w:color w:val="231F20"/>
                <w:w w:val="95"/>
                <w:position w:val="4"/>
                <w:sz w:val="11"/>
              </w:rPr>
              <w:t>(j)</w:t>
            </w:r>
          </w:p>
        </w:tc>
        <w:tc>
          <w:tcPr>
            <w:tcW w:w="98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9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2½</w:t>
            </w:r>
          </w:p>
        </w:tc>
        <w:tc>
          <w:tcPr>
            <w:tcW w:w="83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9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¼ (1)</w:t>
            </w:r>
          </w:p>
        </w:tc>
        <w:tc>
          <w:tcPr>
            <w:tcW w:w="84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0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 (1¼)</w:t>
            </w:r>
          </w:p>
        </w:tc>
        <w:tc>
          <w:tcPr>
            <w:tcW w:w="80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1¾ (2)</w:t>
            </w:r>
          </w:p>
        </w:tc>
      </w:tr>
      <w:tr>
        <w:trPr>
          <w:trHeight w:val="223" w:hRule="atLeast"/>
        </w:trPr>
        <w:tc>
          <w:tcPr>
            <w:tcW w:w="1518" w:type="dxa"/>
          </w:tcPr>
          <w:p>
            <w:pPr>
              <w:pStyle w:val="TableParagraph"/>
              <w:spacing w:line="173" w:lineRule="exact" w:before="30"/>
              <w:ind w:left="-1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Participation rate</w:t>
            </w:r>
            <w:r>
              <w:rPr>
                <w:color w:val="231F20"/>
                <w:w w:val="95"/>
                <w:position w:val="4"/>
                <w:sz w:val="11"/>
              </w:rPr>
              <w:t>(k)</w:t>
            </w:r>
          </w:p>
        </w:tc>
        <w:tc>
          <w:tcPr>
            <w:tcW w:w="980" w:type="dxa"/>
          </w:tcPr>
          <w:p>
            <w:pPr>
              <w:pStyle w:val="TableParagraph"/>
              <w:spacing w:line="161" w:lineRule="exact" w:before="42"/>
              <w:ind w:right="9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63</w:t>
            </w:r>
          </w:p>
        </w:tc>
        <w:tc>
          <w:tcPr>
            <w:tcW w:w="838" w:type="dxa"/>
          </w:tcPr>
          <w:p>
            <w:pPr>
              <w:pStyle w:val="TableParagraph"/>
              <w:spacing w:line="161" w:lineRule="exact" w:before="42"/>
              <w:ind w:right="9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64 (63¾)</w:t>
            </w:r>
          </w:p>
        </w:tc>
        <w:tc>
          <w:tcPr>
            <w:tcW w:w="848" w:type="dxa"/>
          </w:tcPr>
          <w:p>
            <w:pPr>
              <w:pStyle w:val="TableParagraph"/>
              <w:spacing w:line="161" w:lineRule="exact" w:before="42"/>
              <w:ind w:right="10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64 (63¾)</w:t>
            </w:r>
          </w:p>
        </w:tc>
        <w:tc>
          <w:tcPr>
            <w:tcW w:w="801" w:type="dxa"/>
          </w:tcPr>
          <w:p>
            <w:pPr>
              <w:pStyle w:val="TableParagraph"/>
              <w:spacing w:line="161" w:lineRule="exact" w:before="42"/>
              <w:ind w:right="5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64¼ (63¾)</w:t>
            </w:r>
          </w:p>
        </w:tc>
      </w:tr>
      <w:tr>
        <w:trPr>
          <w:trHeight w:val="196" w:hRule="atLeast"/>
        </w:trPr>
        <w:tc>
          <w:tcPr>
            <w:tcW w:w="1518" w:type="dxa"/>
          </w:tcPr>
          <w:p>
            <w:pPr>
              <w:pStyle w:val="TableParagraph"/>
              <w:spacing w:line="157" w:lineRule="exact" w:before="19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Average hours</w:t>
            </w:r>
            <w:r>
              <w:rPr>
                <w:color w:val="231F20"/>
                <w:position w:val="4"/>
                <w:sz w:val="11"/>
              </w:rPr>
              <w:t>(l)</w:t>
            </w:r>
          </w:p>
        </w:tc>
        <w:tc>
          <w:tcPr>
            <w:tcW w:w="980" w:type="dxa"/>
          </w:tcPr>
          <w:p>
            <w:pPr>
              <w:pStyle w:val="TableParagraph"/>
              <w:spacing w:line="145" w:lineRule="exact" w:before="31"/>
              <w:ind w:right="9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32¼</w:t>
            </w:r>
          </w:p>
        </w:tc>
        <w:tc>
          <w:tcPr>
            <w:tcW w:w="838" w:type="dxa"/>
          </w:tcPr>
          <w:p>
            <w:pPr>
              <w:pStyle w:val="TableParagraph"/>
              <w:spacing w:line="145" w:lineRule="exact" w:before="31"/>
              <w:ind w:right="9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32¼ (32¼)</w:t>
            </w:r>
          </w:p>
        </w:tc>
        <w:tc>
          <w:tcPr>
            <w:tcW w:w="848" w:type="dxa"/>
          </w:tcPr>
          <w:p>
            <w:pPr>
              <w:pStyle w:val="TableParagraph"/>
              <w:spacing w:line="145" w:lineRule="exact" w:before="31"/>
              <w:ind w:right="10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32½ (32¼)</w:t>
            </w:r>
          </w:p>
        </w:tc>
        <w:tc>
          <w:tcPr>
            <w:tcW w:w="801" w:type="dxa"/>
          </w:tcPr>
          <w:p>
            <w:pPr>
              <w:pStyle w:val="TableParagraph"/>
              <w:spacing w:line="145" w:lineRule="exact" w:before="31"/>
              <w:ind w:right="5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32½ (32¼)</w:t>
            </w:r>
          </w:p>
        </w:tc>
      </w:tr>
    </w:tbl>
    <w:p>
      <w:pPr>
        <w:pStyle w:val="BodyText"/>
        <w:spacing w:before="11"/>
        <w:rPr>
          <w:sz w:val="17"/>
        </w:rPr>
      </w:pPr>
    </w:p>
    <w:p>
      <w:pPr>
        <w:spacing w:line="220" w:lineRule="auto" w:before="0"/>
        <w:ind w:left="173" w:right="464" w:firstLine="0"/>
        <w:jc w:val="left"/>
        <w:rPr>
          <w:sz w:val="14"/>
        </w:rPr>
      </w:pPr>
      <w:r>
        <w:rPr>
          <w:color w:val="231F20"/>
          <w:w w:val="95"/>
          <w:sz w:val="14"/>
        </w:rPr>
        <w:t>Key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Judgement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4:</w:t>
      </w:r>
      <w:r>
        <w:rPr>
          <w:color w:val="231F20"/>
          <w:spacing w:val="11"/>
          <w:w w:val="95"/>
          <w:sz w:val="14"/>
        </w:rPr>
        <w:t> </w:t>
      </w:r>
      <w:r>
        <w:rPr>
          <w:color w:val="231F20"/>
          <w:w w:val="95"/>
          <w:sz w:val="14"/>
        </w:rPr>
        <w:t>as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drag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from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slack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lessens,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associated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path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wage </w:t>
      </w:r>
      <w:r>
        <w:rPr>
          <w:color w:val="231F20"/>
          <w:sz w:val="14"/>
        </w:rPr>
        <w:t>growth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margins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consistent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with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inflation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target</w:t>
      </w:r>
    </w:p>
    <w:p>
      <w:pPr>
        <w:tabs>
          <w:tab w:pos="3676" w:val="left" w:leader="none"/>
        </w:tabs>
        <w:spacing w:line="156" w:lineRule="exact" w:before="75"/>
        <w:ind w:left="2128" w:right="0" w:firstLine="0"/>
        <w:jc w:val="left"/>
        <w:rPr>
          <w:sz w:val="14"/>
        </w:rPr>
      </w:pPr>
      <w:r>
        <w:rPr>
          <w:color w:val="231F20"/>
          <w:sz w:val="14"/>
        </w:rPr>
        <w:t>Average</w:t>
        <w:tab/>
        <w:t>Projections</w:t>
      </w:r>
    </w:p>
    <w:p>
      <w:pPr>
        <w:tabs>
          <w:tab w:pos="2805" w:val="left" w:leader="none"/>
          <w:tab w:pos="5162" w:val="left" w:leader="none"/>
        </w:tabs>
        <w:spacing w:line="156" w:lineRule="exact" w:before="0"/>
        <w:ind w:left="2233" w:right="0" w:firstLine="0"/>
        <w:jc w:val="left"/>
        <w:rPr>
          <w:rFonts w:ascii="Times New Roman" w:hAnsi="Times New Roman"/>
          <w:sz w:val="14"/>
        </w:rPr>
      </w:pPr>
      <w:r>
        <w:rPr>
          <w:color w:val="231F20"/>
          <w:sz w:val="14"/>
        </w:rPr>
        <w:t>1998–</w:t>
        <w:tab/>
      </w:r>
      <w:r>
        <w:rPr>
          <w:rFonts w:ascii="Times New Roman" w:hAnsi="Times New Roman"/>
          <w:color w:val="231F20"/>
          <w:sz w:val="14"/>
          <w:u w:val="single" w:color="231F20"/>
        </w:rPr>
        <w:t> </w:t>
        <w:tab/>
      </w: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03"/>
        <w:gridCol w:w="917"/>
        <w:gridCol w:w="903"/>
        <w:gridCol w:w="838"/>
        <w:gridCol w:w="726"/>
      </w:tblGrid>
      <w:tr>
        <w:trPr>
          <w:trHeight w:val="229" w:hRule="atLeast"/>
        </w:trPr>
        <w:tc>
          <w:tcPr>
            <w:tcW w:w="1603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1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1" w:lineRule="exact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2007</w:t>
            </w:r>
          </w:p>
        </w:tc>
        <w:tc>
          <w:tcPr>
            <w:tcW w:w="90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1" w:lineRule="exact"/>
              <w:ind w:right="17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2014</w:t>
            </w:r>
          </w:p>
        </w:tc>
        <w:tc>
          <w:tcPr>
            <w:tcW w:w="83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1" w:lineRule="exact"/>
              <w:ind w:right="17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2015</w:t>
            </w:r>
          </w:p>
        </w:tc>
        <w:tc>
          <w:tcPr>
            <w:tcW w:w="72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1" w:lineRule="exact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2016</w:t>
            </w:r>
          </w:p>
        </w:tc>
      </w:tr>
      <w:tr>
        <w:trPr>
          <w:trHeight w:val="256" w:hRule="atLeast"/>
        </w:trPr>
        <w:tc>
          <w:tcPr>
            <w:tcW w:w="160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39"/>
              <w:rPr>
                <w:sz w:val="11"/>
              </w:rPr>
            </w:pPr>
            <w:r>
              <w:rPr>
                <w:color w:val="231F20"/>
                <w:sz w:val="14"/>
              </w:rPr>
              <w:t>UK import prices</w:t>
            </w:r>
            <w:r>
              <w:rPr>
                <w:color w:val="231F20"/>
                <w:position w:val="4"/>
                <w:sz w:val="11"/>
              </w:rPr>
              <w:t>(m)</w:t>
            </w:r>
          </w:p>
        </w:tc>
        <w:tc>
          <w:tcPr>
            <w:tcW w:w="91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0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½</w:t>
            </w:r>
          </w:p>
        </w:tc>
        <w:tc>
          <w:tcPr>
            <w:tcW w:w="90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0"/>
              <w:ind w:right="17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-3¾ (-2¼)</w:t>
            </w:r>
          </w:p>
        </w:tc>
        <w:tc>
          <w:tcPr>
            <w:tcW w:w="83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0"/>
              <w:ind w:right="17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-1¼ (0)</w:t>
            </w:r>
          </w:p>
        </w:tc>
        <w:tc>
          <w:tcPr>
            <w:tcW w:w="72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0"/>
              <w:ind w:right="5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0 (¼)</w:t>
            </w:r>
          </w:p>
        </w:tc>
      </w:tr>
      <w:tr>
        <w:trPr>
          <w:trHeight w:val="207" w:hRule="atLeast"/>
        </w:trPr>
        <w:tc>
          <w:tcPr>
            <w:tcW w:w="1603" w:type="dxa"/>
          </w:tcPr>
          <w:p>
            <w:pPr>
              <w:pStyle w:val="TableParagraph"/>
              <w:spacing w:line="171" w:lineRule="exact" w:before="17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Unit wage costs</w:t>
            </w:r>
            <w:r>
              <w:rPr>
                <w:color w:val="231F20"/>
                <w:position w:val="4"/>
                <w:sz w:val="11"/>
              </w:rPr>
              <w:t>(n)</w:t>
            </w:r>
          </w:p>
        </w:tc>
        <w:tc>
          <w:tcPr>
            <w:tcW w:w="917" w:type="dxa"/>
          </w:tcPr>
          <w:p>
            <w:pPr>
              <w:pStyle w:val="TableParagraph"/>
              <w:spacing w:line="159" w:lineRule="exact" w:before="29"/>
              <w:ind w:right="11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2¼</w:t>
            </w:r>
          </w:p>
        </w:tc>
        <w:tc>
          <w:tcPr>
            <w:tcW w:w="903" w:type="dxa"/>
          </w:tcPr>
          <w:p>
            <w:pPr>
              <w:pStyle w:val="TableParagraph"/>
              <w:spacing w:line="159" w:lineRule="exact" w:before="29"/>
              <w:ind w:right="17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-¼ (1)</w:t>
            </w:r>
          </w:p>
        </w:tc>
        <w:tc>
          <w:tcPr>
            <w:tcW w:w="838" w:type="dxa"/>
          </w:tcPr>
          <w:p>
            <w:pPr>
              <w:pStyle w:val="TableParagraph"/>
              <w:spacing w:line="159" w:lineRule="exact" w:before="29"/>
              <w:ind w:right="17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1½ (1¾)</w:t>
            </w:r>
          </w:p>
        </w:tc>
        <w:tc>
          <w:tcPr>
            <w:tcW w:w="726" w:type="dxa"/>
          </w:tcPr>
          <w:p>
            <w:pPr>
              <w:pStyle w:val="TableParagraph"/>
              <w:spacing w:line="159" w:lineRule="exact" w:before="29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2¼ (1¾)</w:t>
            </w:r>
          </w:p>
        </w:tc>
      </w:tr>
    </w:tbl>
    <w:p>
      <w:pPr>
        <w:pStyle w:val="BodyText"/>
        <w:spacing w:before="7"/>
        <w:rPr>
          <w:rFonts w:ascii="Times New Roman"/>
          <w:sz w:val="16"/>
        </w:rPr>
      </w:pPr>
    </w:p>
    <w:p>
      <w:pPr>
        <w:spacing w:line="244" w:lineRule="auto" w:before="0"/>
        <w:ind w:left="173" w:right="44" w:firstLine="0"/>
        <w:jc w:val="left"/>
        <w:rPr>
          <w:sz w:val="11"/>
        </w:rPr>
      </w:pPr>
      <w:r>
        <w:rPr>
          <w:color w:val="231F20"/>
          <w:sz w:val="11"/>
        </w:rPr>
        <w:t>Sources: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England,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BDRC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Continental</w:t>
      </w:r>
      <w:r>
        <w:rPr>
          <w:color w:val="231F20"/>
          <w:spacing w:val="-23"/>
          <w:sz w:val="11"/>
        </w:rPr>
        <w:t> </w:t>
      </w:r>
      <w:r>
        <w:rPr>
          <w:i/>
          <w:color w:val="231F20"/>
          <w:sz w:val="11"/>
        </w:rPr>
        <w:t>SME</w:t>
      </w:r>
      <w:r>
        <w:rPr>
          <w:i/>
          <w:color w:val="231F20"/>
          <w:spacing w:val="-26"/>
          <w:sz w:val="11"/>
        </w:rPr>
        <w:t> </w:t>
      </w:r>
      <w:r>
        <w:rPr>
          <w:i/>
          <w:color w:val="231F20"/>
          <w:sz w:val="11"/>
        </w:rPr>
        <w:t>Finance</w:t>
      </w:r>
      <w:r>
        <w:rPr>
          <w:i/>
          <w:color w:val="231F20"/>
          <w:spacing w:val="-25"/>
          <w:sz w:val="11"/>
        </w:rPr>
        <w:t> </w:t>
      </w:r>
      <w:r>
        <w:rPr>
          <w:i/>
          <w:color w:val="231F20"/>
          <w:sz w:val="11"/>
        </w:rPr>
        <w:t>Monitor</w:t>
      </w:r>
      <w:r>
        <w:rPr>
          <w:color w:val="231F20"/>
          <w:sz w:val="11"/>
        </w:rPr>
        <w:t>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Bloomberg,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BofA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Merrill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Lynch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Global </w:t>
      </w:r>
      <w:r>
        <w:rPr>
          <w:color w:val="231F20"/>
          <w:w w:val="95"/>
          <w:sz w:val="11"/>
        </w:rPr>
        <w:t>Research,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permission,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British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Panel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Survey,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Department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Business,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Innovation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Skills, </w:t>
      </w:r>
      <w:r>
        <w:rPr>
          <w:color w:val="231F20"/>
          <w:w w:val="95"/>
          <w:sz w:val="11"/>
        </w:rPr>
        <w:t>Eurostat,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IMF</w:t>
      </w:r>
      <w:r>
        <w:rPr>
          <w:color w:val="231F20"/>
          <w:spacing w:val="-1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World</w:t>
      </w:r>
      <w:r>
        <w:rPr>
          <w:i/>
          <w:color w:val="231F20"/>
          <w:spacing w:val="-17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Economic</w:t>
      </w:r>
      <w:r>
        <w:rPr>
          <w:i/>
          <w:color w:val="231F20"/>
          <w:spacing w:val="-17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Outlook</w:t>
      </w:r>
      <w:r>
        <w:rPr>
          <w:i/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(</w:t>
      </w:r>
      <w:r>
        <w:rPr>
          <w:i/>
          <w:color w:val="231F20"/>
          <w:w w:val="95"/>
          <w:sz w:val="11"/>
        </w:rPr>
        <w:t>WEO</w:t>
      </w:r>
      <w:r>
        <w:rPr>
          <w:color w:val="231F20"/>
          <w:w w:val="95"/>
          <w:sz w:val="11"/>
        </w:rPr>
        <w:t>),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US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Bureau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Analysis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53"/>
        </w:numPr>
        <w:tabs>
          <w:tab w:pos="401" w:val="left" w:leader="none"/>
        </w:tabs>
        <w:spacing w:line="244" w:lineRule="auto" w:before="0" w:after="0"/>
        <w:ind w:left="400" w:right="118" w:hanging="227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(as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presented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charts) 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underpinned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four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key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judgements.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mapping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key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judgements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individual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variables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8"/>
          <w:w w:val="95"/>
          <w:sz w:val="11"/>
        </w:rPr>
        <w:t>is </w:t>
      </w:r>
      <w:r>
        <w:rPr>
          <w:color w:val="231F20"/>
          <w:sz w:val="11"/>
        </w:rPr>
        <w:t>not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precise,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but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profiles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table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should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viewed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broadly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consistent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key judgements.</w:t>
      </w:r>
    </w:p>
    <w:p>
      <w:pPr>
        <w:pStyle w:val="ListParagraph"/>
        <w:numPr>
          <w:ilvl w:val="0"/>
          <w:numId w:val="53"/>
        </w:numPr>
        <w:tabs>
          <w:tab w:pos="401" w:val="left" w:leader="none"/>
        </w:tabs>
        <w:spacing w:line="244" w:lineRule="auto" w:before="0" w:after="0"/>
        <w:ind w:left="400" w:right="434" w:hanging="227"/>
        <w:jc w:val="left"/>
        <w:rPr>
          <w:sz w:val="11"/>
        </w:rPr>
      </w:pPr>
      <w:r>
        <w:rPr>
          <w:color w:val="231F20"/>
          <w:w w:val="95"/>
          <w:sz w:val="11"/>
        </w:rPr>
        <w:t>Figures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calendar-year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unless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otherwise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stated.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corresponding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1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15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color w:val="231F20"/>
          <w:sz w:val="11"/>
        </w:rPr>
        <w:t>.</w:t>
      </w:r>
    </w:p>
    <w:p>
      <w:pPr>
        <w:pStyle w:val="ListParagraph"/>
        <w:numPr>
          <w:ilvl w:val="0"/>
          <w:numId w:val="53"/>
        </w:numPr>
        <w:tabs>
          <w:tab w:pos="401" w:val="left" w:leader="none"/>
        </w:tabs>
        <w:spacing w:line="244" w:lineRule="auto" w:before="0" w:after="0"/>
        <w:ind w:left="400" w:right="120" w:hanging="227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143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according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exports.</w:t>
      </w:r>
    </w:p>
    <w:p>
      <w:pPr>
        <w:pStyle w:val="ListParagraph"/>
        <w:numPr>
          <w:ilvl w:val="0"/>
          <w:numId w:val="53"/>
        </w:numPr>
        <w:tabs>
          <w:tab w:pos="401" w:val="left" w:leader="none"/>
        </w:tabs>
        <w:spacing w:line="127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90"/>
          <w:sz w:val="11"/>
        </w:rPr>
        <w:t>Chained-volume</w:t>
      </w:r>
      <w:r>
        <w:rPr>
          <w:color w:val="231F20"/>
          <w:spacing w:val="12"/>
          <w:w w:val="90"/>
          <w:sz w:val="11"/>
        </w:rPr>
        <w:t> </w:t>
      </w:r>
      <w:r>
        <w:rPr>
          <w:color w:val="231F20"/>
          <w:w w:val="90"/>
          <w:sz w:val="11"/>
        </w:rPr>
        <w:t>measure.</w:t>
      </w:r>
    </w:p>
    <w:p>
      <w:pPr>
        <w:pStyle w:val="ListParagraph"/>
        <w:numPr>
          <w:ilvl w:val="0"/>
          <w:numId w:val="53"/>
        </w:numPr>
        <w:tabs>
          <w:tab w:pos="401" w:val="left" w:leader="none"/>
        </w:tabs>
        <w:spacing w:line="240" w:lineRule="auto" w:before="0" w:after="0"/>
        <w:ind w:left="400" w:right="0" w:hanging="228"/>
        <w:jc w:val="left"/>
        <w:rPr>
          <w:sz w:val="11"/>
        </w:rPr>
      </w:pPr>
      <w:r>
        <w:rPr>
          <w:color w:val="231F20"/>
          <w:w w:val="90"/>
          <w:sz w:val="11"/>
        </w:rPr>
        <w:t>Chained-volume</w:t>
      </w:r>
      <w:r>
        <w:rPr>
          <w:color w:val="231F20"/>
          <w:spacing w:val="12"/>
          <w:w w:val="90"/>
          <w:sz w:val="11"/>
        </w:rPr>
        <w:t> </w:t>
      </w:r>
      <w:r>
        <w:rPr>
          <w:color w:val="231F20"/>
          <w:w w:val="90"/>
          <w:sz w:val="11"/>
        </w:rPr>
        <w:t>measure.</w:t>
      </w:r>
    </w:p>
    <w:p>
      <w:pPr>
        <w:pStyle w:val="ListParagraph"/>
        <w:numPr>
          <w:ilvl w:val="0"/>
          <w:numId w:val="53"/>
        </w:numPr>
        <w:tabs>
          <w:tab w:pos="401" w:val="left" w:leader="none"/>
        </w:tabs>
        <w:spacing w:line="244" w:lineRule="auto" w:before="3" w:after="0"/>
        <w:ind w:left="400" w:right="74" w:hanging="227"/>
        <w:jc w:val="left"/>
        <w:rPr>
          <w:sz w:val="11"/>
        </w:rPr>
      </w:pPr>
      <w:r>
        <w:rPr>
          <w:color w:val="231F20"/>
          <w:w w:val="95"/>
          <w:sz w:val="11"/>
        </w:rPr>
        <w:t>Level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Q4.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spread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reference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w w:val="95"/>
          <w:sz w:val="11"/>
        </w:rPr>
        <w:t>corporate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loan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deposit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appropriate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risk-free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Indexed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zero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Q3.</w:t>
      </w:r>
    </w:p>
    <w:p>
      <w:pPr>
        <w:pStyle w:val="ListParagraph"/>
        <w:numPr>
          <w:ilvl w:val="0"/>
          <w:numId w:val="53"/>
        </w:numPr>
        <w:tabs>
          <w:tab w:pos="401" w:val="left" w:leader="none"/>
        </w:tabs>
        <w:spacing w:line="244" w:lineRule="auto" w:before="0" w:after="0"/>
        <w:ind w:left="400" w:right="142" w:hanging="227"/>
        <w:jc w:val="left"/>
        <w:rPr>
          <w:sz w:val="11"/>
        </w:rPr>
      </w:pPr>
      <w:r>
        <w:rPr>
          <w:color w:val="231F20"/>
          <w:sz w:val="11"/>
        </w:rPr>
        <w:t>Based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spreads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households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large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companies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2003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2004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Q3.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construct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spread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period. 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chosen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broadly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representative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where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neither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unusually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tight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nor </w:t>
      </w:r>
      <w:r>
        <w:rPr>
          <w:color w:val="231F20"/>
          <w:sz w:val="11"/>
        </w:rPr>
        <w:t>unusually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loose.</w:t>
      </w:r>
    </w:p>
    <w:p>
      <w:pPr>
        <w:pStyle w:val="ListParagraph"/>
        <w:numPr>
          <w:ilvl w:val="0"/>
          <w:numId w:val="53"/>
        </w:numPr>
        <w:tabs>
          <w:tab w:pos="401" w:val="left" w:leader="none"/>
        </w:tabs>
        <w:spacing w:line="127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sz w:val="11"/>
        </w:rPr>
        <w:t>Calendar-year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average.</w:t>
      </w:r>
      <w:r>
        <w:rPr>
          <w:color w:val="231F20"/>
          <w:spacing w:val="7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household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resources.</w:t>
      </w:r>
    </w:p>
    <w:p>
      <w:pPr>
        <w:pStyle w:val="ListParagraph"/>
        <w:numPr>
          <w:ilvl w:val="0"/>
          <w:numId w:val="53"/>
        </w:numPr>
        <w:tabs>
          <w:tab w:pos="401" w:val="left" w:leader="none"/>
        </w:tabs>
        <w:spacing w:line="240" w:lineRule="auto" w:before="1" w:after="0"/>
        <w:ind w:left="400" w:right="0" w:hanging="228"/>
        <w:jc w:val="left"/>
        <w:rPr>
          <w:sz w:val="11"/>
        </w:rPr>
      </w:pPr>
      <w:r>
        <w:rPr>
          <w:color w:val="231F20"/>
          <w:sz w:val="11"/>
        </w:rPr>
        <w:t>Calendar-year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average.</w:t>
      </w:r>
      <w:r>
        <w:rPr>
          <w:color w:val="231F20"/>
          <w:spacing w:val="3"/>
          <w:sz w:val="11"/>
        </w:rPr>
        <w:t> </w:t>
      </w:r>
      <w:r>
        <w:rPr>
          <w:color w:val="231F20"/>
          <w:sz w:val="11"/>
        </w:rPr>
        <w:t>Chained-volume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investment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GDP.</w:t>
      </w:r>
    </w:p>
    <w:p>
      <w:pPr>
        <w:pStyle w:val="ListParagraph"/>
        <w:numPr>
          <w:ilvl w:val="0"/>
          <w:numId w:val="53"/>
        </w:numPr>
        <w:tabs>
          <w:tab w:pos="401" w:val="left" w:leader="none"/>
        </w:tabs>
        <w:spacing w:line="240" w:lineRule="auto" w:before="3" w:after="0"/>
        <w:ind w:left="400" w:right="0" w:hanging="228"/>
        <w:jc w:val="left"/>
        <w:rPr>
          <w:sz w:val="11"/>
        </w:rPr>
      </w:pPr>
      <w:r>
        <w:rPr>
          <w:color w:val="231F20"/>
          <w:sz w:val="11"/>
        </w:rPr>
        <w:t>GDP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hour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worked.</w:t>
      </w:r>
      <w:r>
        <w:rPr>
          <w:color w:val="231F20"/>
          <w:spacing w:val="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mode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backcast.</w:t>
      </w:r>
    </w:p>
    <w:p>
      <w:pPr>
        <w:pStyle w:val="ListParagraph"/>
        <w:numPr>
          <w:ilvl w:val="0"/>
          <w:numId w:val="53"/>
        </w:numPr>
        <w:tabs>
          <w:tab w:pos="401" w:val="left" w:leader="none"/>
        </w:tabs>
        <w:spacing w:line="240" w:lineRule="auto" w:before="2" w:after="0"/>
        <w:ind w:left="400" w:right="0" w:hanging="228"/>
        <w:jc w:val="left"/>
        <w:rPr>
          <w:sz w:val="11"/>
        </w:rPr>
      </w:pPr>
      <w:r>
        <w:rPr>
          <w:color w:val="231F20"/>
          <w:sz w:val="11"/>
        </w:rPr>
        <w:t>Level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Q4.</w:t>
      </w:r>
      <w:r>
        <w:rPr>
          <w:color w:val="231F20"/>
          <w:spacing w:val="14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16+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population.</w:t>
      </w:r>
    </w:p>
    <w:p>
      <w:pPr>
        <w:pStyle w:val="ListParagraph"/>
        <w:numPr>
          <w:ilvl w:val="0"/>
          <w:numId w:val="53"/>
        </w:numPr>
        <w:tabs>
          <w:tab w:pos="401" w:val="left" w:leader="none"/>
        </w:tabs>
        <w:spacing w:line="240" w:lineRule="auto" w:before="2" w:after="0"/>
        <w:ind w:left="400" w:right="0" w:hanging="228"/>
        <w:jc w:val="left"/>
        <w:rPr>
          <w:sz w:val="11"/>
        </w:rPr>
      </w:pPr>
      <w:r>
        <w:rPr>
          <w:color w:val="231F20"/>
          <w:sz w:val="11"/>
        </w:rPr>
        <w:t>Level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Q4.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weekly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hours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worked,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main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job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second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job.</w:t>
      </w:r>
    </w:p>
    <w:p>
      <w:pPr>
        <w:pStyle w:val="ListParagraph"/>
        <w:numPr>
          <w:ilvl w:val="0"/>
          <w:numId w:val="53"/>
        </w:numPr>
        <w:tabs>
          <w:tab w:pos="401" w:val="left" w:leader="none"/>
        </w:tabs>
        <w:spacing w:line="240" w:lineRule="auto" w:before="3" w:after="0"/>
        <w:ind w:left="400" w:right="0" w:hanging="228"/>
        <w:jc w:val="left"/>
        <w:rPr>
          <w:sz w:val="11"/>
        </w:rPr>
      </w:pPr>
      <w:r>
        <w:rPr>
          <w:color w:val="231F20"/>
          <w:sz w:val="11"/>
        </w:rPr>
        <w:t>Four-quarter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Q4.</w:t>
      </w:r>
      <w:r>
        <w:rPr>
          <w:color w:val="231F20"/>
          <w:spacing w:val="-6"/>
          <w:sz w:val="11"/>
        </w:rPr>
        <w:t> </w:t>
      </w:r>
      <w:r>
        <w:rPr>
          <w:color w:val="231F20"/>
          <w:sz w:val="11"/>
        </w:rPr>
        <w:t>Excludes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missing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trader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intra-community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ListParagraph"/>
        <w:numPr>
          <w:ilvl w:val="0"/>
          <w:numId w:val="53"/>
        </w:numPr>
        <w:tabs>
          <w:tab w:pos="401" w:val="left" w:leader="none"/>
        </w:tabs>
        <w:spacing w:line="244" w:lineRule="auto" w:before="2" w:after="0"/>
        <w:ind w:left="400" w:right="291" w:hanging="227"/>
        <w:jc w:val="left"/>
        <w:rPr>
          <w:sz w:val="11"/>
        </w:rPr>
      </w:pP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unit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wage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Q4.</w:t>
      </w:r>
      <w:r>
        <w:rPr>
          <w:color w:val="231F20"/>
          <w:spacing w:val="6"/>
          <w:w w:val="95"/>
          <w:sz w:val="11"/>
        </w:rPr>
        <w:t> </w:t>
      </w:r>
      <w:r>
        <w:rPr>
          <w:color w:val="231F20"/>
          <w:w w:val="95"/>
          <w:sz w:val="11"/>
        </w:rPr>
        <w:t>Whole-economy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wages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salaries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at </w:t>
      </w:r>
      <w:r>
        <w:rPr>
          <w:color w:val="231F20"/>
          <w:sz w:val="11"/>
        </w:rPr>
        <w:t>market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prices,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mode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backcast.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438"/>
      </w:pP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however, reflecting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continuing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adjustment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competitiveness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indebtedness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periphery.</w:t>
      </w:r>
    </w:p>
    <w:p>
      <w:pPr>
        <w:pStyle w:val="BodyText"/>
        <w:spacing w:line="268" w:lineRule="auto" w:before="199"/>
        <w:ind w:left="173" w:right="318"/>
      </w:pP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variety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surround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outlook.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Upside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risks include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ease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 implied by the central view, perhaps in response to the publication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later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ECB’s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quality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review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 bank stress-test results. Set against that, however, is the </w:t>
      </w:r>
      <w:r>
        <w:rPr>
          <w:color w:val="231F20"/>
          <w:w w:val="90"/>
        </w:rPr>
        <w:t>possibility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persistently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low,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exacerbating 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adjustment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challenges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weighing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growth.</w:t>
      </w:r>
      <w:r>
        <w:rPr>
          <w:color w:val="231F20"/>
          <w:spacing w:val="31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would </w:t>
      </w:r>
      <w:r>
        <w:rPr>
          <w:color w:val="231F20"/>
          <w:w w:val="95"/>
        </w:rPr>
        <w:t>dampen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directly;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pose broader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channels,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example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re-awakened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sustainability.</w:t>
      </w:r>
    </w:p>
    <w:p>
      <w:pPr>
        <w:pStyle w:val="BodyText"/>
        <w:spacing w:line="268" w:lineRule="auto" w:before="199"/>
        <w:ind w:left="173" w:right="402"/>
      </w:pP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States,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volatile,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but posting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bounceback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central view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envisages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rates.</w:t>
      </w:r>
    </w:p>
    <w:p>
      <w:pPr>
        <w:pStyle w:val="BodyText"/>
        <w:spacing w:line="268" w:lineRule="auto"/>
        <w:ind w:left="173" w:right="582"/>
      </w:pPr>
      <w:r>
        <w:rPr>
          <w:color w:val="231F20"/>
          <w:w w:val="95"/>
        </w:rPr>
        <w:t>This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pessimistic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degree 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momentum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  <w:w w:val="90"/>
        </w:rPr>
        <w:t>anticipated.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view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embodies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assumption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side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persistently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impaired </w:t>
      </w:r>
      <w:r>
        <w:rPr>
          <w:color w:val="231F20"/>
        </w:rPr>
        <w:t>following</w:t>
      </w:r>
      <w:r>
        <w:rPr>
          <w:color w:val="231F20"/>
          <w:spacing w:val="-22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financial</w:t>
      </w:r>
      <w:r>
        <w:rPr>
          <w:color w:val="231F20"/>
          <w:spacing w:val="-21"/>
        </w:rPr>
        <w:t> </w:t>
      </w:r>
      <w:r>
        <w:rPr>
          <w:color w:val="231F20"/>
        </w:rPr>
        <w:t>crisis.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 w:before="1"/>
        <w:ind w:left="173" w:right="359"/>
      </w:pP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China,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assumes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policymakers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succeed 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sustaining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7%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strains posed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shadow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banking system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expanded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rapidly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property markets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beginning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 the year. The challenges stemming from China’s financial </w:t>
      </w:r>
      <w:r>
        <w:rPr>
          <w:color w:val="231F20"/>
          <w:w w:val="90"/>
        </w:rPr>
        <w:t>sector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represent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distinct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downside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risks.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fragilities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remain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generally,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 economies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experience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 indebtedness,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vulnerable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events.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73" w:right="203"/>
      </w:pPr>
      <w:r>
        <w:rPr>
          <w:color w:val="231F20"/>
          <w:w w:val="95"/>
        </w:rPr>
        <w:t>Despite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challenges,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broader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geopolitical tensions,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signs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search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yield,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fixed-income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markets,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noted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Bank’s </w:t>
      </w:r>
      <w:r>
        <w:rPr>
          <w:color w:val="231F20"/>
          <w:w w:val="95"/>
        </w:rPr>
        <w:t>recent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Financial</w:t>
      </w:r>
      <w:r>
        <w:rPr>
          <w:i/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Stability</w:t>
      </w:r>
      <w:r>
        <w:rPr>
          <w:i/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Gauges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  <w:w w:val="90"/>
        </w:rPr>
        <w:t>uncertainty,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volatilities,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relatively </w:t>
      </w:r>
      <w:r>
        <w:rPr>
          <w:color w:val="231F20"/>
          <w:w w:val="95"/>
        </w:rPr>
        <w:t>low,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shorter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horizons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point, </w:t>
      </w:r>
      <w:r>
        <w:rPr>
          <w:color w:val="231F20"/>
          <w:w w:val="90"/>
        </w:rPr>
        <w:t>some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reversal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trends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seems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likely.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triggers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 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reappraisal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include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prospective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policy </w:t>
      </w:r>
      <w:r>
        <w:rPr>
          <w:color w:val="231F20"/>
          <w:w w:val="95"/>
        </w:rPr>
        <w:t>normalisation in the United States and an intensification of geopolitical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tensions.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reversal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 disorderly adjustment in financial markets, it would pose material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activity.</w:t>
      </w:r>
    </w:p>
    <w:p>
      <w:pPr>
        <w:pStyle w:val="BodyText"/>
        <w:spacing w:before="199"/>
        <w:ind w:left="173"/>
      </w:pPr>
      <w:r>
        <w:rPr>
          <w:color w:val="231F20"/>
        </w:rPr>
        <w:t>Prospects for UK exports depend both on global growth</w:t>
      </w:r>
    </w:p>
    <w:p>
      <w:pPr>
        <w:pStyle w:val="BodyText"/>
        <w:spacing w:line="268" w:lineRule="auto" w:before="27"/>
        <w:ind w:left="173" w:right="335"/>
      </w:pP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competitiveness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exporters.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gradual pickup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embodied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central view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supportive,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lagged</w:t>
      </w:r>
      <w:r>
        <w:rPr>
          <w:color w:val="231F20"/>
          <w:spacing w:val="-41"/>
        </w:rPr>
        <w:t> </w:t>
      </w:r>
      <w:r>
        <w:rPr>
          <w:color w:val="231F20"/>
        </w:rPr>
        <w:t>impact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past</w:t>
      </w:r>
      <w:r>
        <w:rPr>
          <w:color w:val="231F20"/>
          <w:spacing w:val="-41"/>
        </w:rPr>
        <w:t> </w:t>
      </w:r>
      <w:r>
        <w:rPr>
          <w:color w:val="231F20"/>
        </w:rPr>
        <w:t>appreciation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sterling </w:t>
      </w:r>
      <w:r>
        <w:rPr>
          <w:color w:val="231F20"/>
          <w:w w:val="95"/>
        </w:rPr>
        <w:t>exchange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view,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close 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period.</w:t>
      </w:r>
    </w:p>
    <w:p>
      <w:pPr>
        <w:pStyle w:val="BodyText"/>
        <w:spacing w:line="232" w:lineRule="exact"/>
        <w:ind w:left="173"/>
      </w:pPr>
      <w:r>
        <w:rPr>
          <w:color w:val="231F20"/>
          <w:w w:val="95"/>
        </w:rPr>
        <w:t>Uncertainties surround the outlook for the exchange rate itself</w:t>
      </w:r>
    </w:p>
    <w:p>
      <w:pPr>
        <w:spacing w:after="0" w:line="232" w:lineRule="exact"/>
        <w:sectPr>
          <w:type w:val="continuous"/>
          <w:pgSz w:w="11910" w:h="16840"/>
          <w:pgMar w:top="1560" w:bottom="0" w:left="620" w:right="401"/>
          <w:cols w:num="2" w:equalWidth="0">
            <w:col w:w="5203" w:space="126"/>
            <w:col w:w="556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2"/>
        </w:rPr>
      </w:pPr>
    </w:p>
    <w:p>
      <w:pPr>
        <w:pStyle w:val="Heading4"/>
        <w:spacing w:before="0"/>
        <w:ind w:left="173"/>
      </w:pPr>
      <w:bookmarkStart w:name="Table 5.B Monitoring risks to the Commit" w:id="62"/>
      <w:bookmarkEnd w:id="62"/>
      <w:r>
        <w:rPr/>
      </w:r>
      <w:r>
        <w:rPr>
          <w:color w:val="A70741"/>
        </w:rPr>
        <w:t>Table 5.B </w:t>
      </w:r>
      <w:r>
        <w:rPr>
          <w:color w:val="231F20"/>
        </w:rPr>
        <w:t>Monitoring risks to the Committee’s key judgements</w:t>
      </w:r>
    </w:p>
    <w:p>
      <w:pPr>
        <w:spacing w:after="0"/>
        <w:sectPr>
          <w:pgSz w:w="11910" w:h="16840"/>
          <w:pgMar w:header="425" w:footer="0" w:top="620" w:bottom="280" w:left="620" w:right="401"/>
        </w:sectPr>
      </w:pPr>
    </w:p>
    <w:p>
      <w:pPr>
        <w:pStyle w:val="BodyText"/>
        <w:spacing w:line="268" w:lineRule="auto" w:before="197"/>
        <w:ind w:left="173" w:right="29"/>
      </w:pP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underpinned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key judgements. Risks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surround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these,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will </w:t>
      </w:r>
      <w:r>
        <w:rPr>
          <w:color w:val="231F20"/>
          <w:w w:val="90"/>
        </w:rPr>
        <w:t>monitor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broad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understand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degree</w:t>
      </w:r>
    </w:p>
    <w:p>
      <w:pPr>
        <w:pStyle w:val="BodyText"/>
        <w:spacing w:line="268" w:lineRule="auto" w:before="197"/>
        <w:ind w:left="173" w:right="583"/>
      </w:pPr>
      <w:r>
        <w:rPr/>
        <w:br w:type="column"/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crystallising.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table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provides </w:t>
      </w:r>
      <w:r>
        <w:rPr>
          <w:color w:val="231F20"/>
          <w:w w:val="95"/>
        </w:rPr>
        <w:t>guidance on the likely path for the indicators if the judgements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evolve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expected.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1"/>
          <w:cols w:num="2" w:equalWidth="0">
            <w:col w:w="5086" w:space="243"/>
            <w:col w:w="5560"/>
          </w:cols>
        </w:sectPr>
      </w:pPr>
    </w:p>
    <w:p>
      <w:pPr>
        <w:pStyle w:val="BodyText"/>
        <w:spacing w:before="7"/>
        <w:rPr>
          <w:sz w:val="19"/>
        </w:rPr>
      </w:pPr>
      <w:r>
        <w:rPr/>
        <w:pict>
          <v:rect style="position:absolute;margin-left:19.841999pt;margin-top:56.693016pt;width:575.433pt;height:465.514pt;mso-position-horizontal-relative:page;mso-position-vertical-relative:page;z-index:-20557824" filled="true" fillcolor="#f2dfdd" stroked="false">
            <v:fill type="solid"/>
            <w10:wrap type="none"/>
          </v:rect>
        </w:pict>
      </w: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90"/>
        <w:gridCol w:w="7927"/>
      </w:tblGrid>
      <w:tr>
        <w:trPr>
          <w:trHeight w:val="453" w:hRule="atLeast"/>
        </w:trPr>
        <w:tc>
          <w:tcPr>
            <w:tcW w:w="2390" w:type="dxa"/>
            <w:shd w:val="clear" w:color="auto" w:fill="D28D91"/>
          </w:tcPr>
          <w:p>
            <w:pPr>
              <w:pStyle w:val="TableParagraph"/>
              <w:spacing w:before="93"/>
              <w:ind w:left="99"/>
              <w:rPr>
                <w:sz w:val="18"/>
              </w:rPr>
            </w:pPr>
            <w:r>
              <w:rPr>
                <w:color w:val="231F20"/>
                <w:sz w:val="18"/>
              </w:rPr>
              <w:t>Key judgement</w:t>
            </w:r>
          </w:p>
        </w:tc>
        <w:tc>
          <w:tcPr>
            <w:tcW w:w="7927" w:type="dxa"/>
            <w:shd w:val="clear" w:color="auto" w:fill="D28D91"/>
          </w:tcPr>
          <w:p>
            <w:pPr>
              <w:pStyle w:val="TableParagraph"/>
              <w:spacing w:before="93"/>
              <w:ind w:left="104"/>
              <w:rPr>
                <w:sz w:val="18"/>
              </w:rPr>
            </w:pPr>
            <w:r>
              <w:rPr>
                <w:color w:val="231F20"/>
                <w:sz w:val="18"/>
              </w:rPr>
              <w:t>Likely developments in 2014 H2 and 2015 Q1 if judgements evolve as expected</w:t>
            </w:r>
          </w:p>
        </w:tc>
      </w:tr>
      <w:tr>
        <w:trPr>
          <w:trHeight w:val="1582" w:hRule="atLeast"/>
        </w:trPr>
        <w:tc>
          <w:tcPr>
            <w:tcW w:w="2390" w:type="dxa"/>
            <w:shd w:val="clear" w:color="auto" w:fill="D89C9E"/>
          </w:tcPr>
          <w:p>
            <w:pPr>
              <w:pStyle w:val="TableParagraph"/>
              <w:spacing w:line="276" w:lineRule="auto" w:before="93"/>
              <w:ind w:left="99" w:right="128"/>
              <w:rPr>
                <w:sz w:val="18"/>
              </w:rPr>
            </w:pPr>
            <w:r>
              <w:rPr>
                <w:color w:val="231F20"/>
                <w:sz w:val="18"/>
              </w:rPr>
              <w:t>1: the global economy </w:t>
            </w:r>
            <w:r>
              <w:rPr>
                <w:color w:val="231F20"/>
                <w:w w:val="95"/>
                <w:sz w:val="18"/>
              </w:rPr>
              <w:t>expands steadily in the </w:t>
            </w:r>
            <w:r>
              <w:rPr>
                <w:color w:val="231F20"/>
                <w:spacing w:val="-3"/>
                <w:w w:val="95"/>
                <w:sz w:val="18"/>
              </w:rPr>
              <w:t>face </w:t>
            </w:r>
            <w:r>
              <w:rPr>
                <w:color w:val="231F20"/>
                <w:w w:val="95"/>
                <w:sz w:val="18"/>
              </w:rPr>
              <w:t>of continuing economic </w:t>
            </w:r>
            <w:r>
              <w:rPr>
                <w:color w:val="231F20"/>
                <w:spacing w:val="-6"/>
                <w:w w:val="95"/>
                <w:sz w:val="18"/>
              </w:rPr>
              <w:t>and </w:t>
            </w:r>
            <w:r>
              <w:rPr>
                <w:color w:val="231F20"/>
                <w:sz w:val="18"/>
              </w:rPr>
              <w:t>financial challenges</w:t>
            </w:r>
          </w:p>
        </w:tc>
        <w:tc>
          <w:tcPr>
            <w:tcW w:w="7927" w:type="dxa"/>
            <w:shd w:val="clear" w:color="auto" w:fill="D89C9E"/>
          </w:tcPr>
          <w:p>
            <w:pPr>
              <w:pStyle w:val="TableParagraph"/>
              <w:numPr>
                <w:ilvl w:val="0"/>
                <w:numId w:val="54"/>
              </w:numPr>
              <w:tabs>
                <w:tab w:pos="275" w:val="left" w:leader="none"/>
              </w:tabs>
              <w:spacing w:line="240" w:lineRule="auto" w:before="93" w:after="0"/>
              <w:ind w:left="274" w:right="0" w:hanging="171"/>
              <w:jc w:val="left"/>
              <w:rPr>
                <w:sz w:val="18"/>
              </w:rPr>
            </w:pPr>
            <w:r>
              <w:rPr>
                <w:color w:val="231F20"/>
                <w:w w:val="110"/>
                <w:sz w:val="18"/>
              </w:rPr>
              <w:t>Q</w:t>
            </w:r>
            <w:r>
              <w:rPr>
                <w:color w:val="231F20"/>
                <w:w w:val="92"/>
                <w:sz w:val="18"/>
              </w:rPr>
              <w:t>u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2"/>
                <w:sz w:val="18"/>
              </w:rPr>
              <w:t>l</w:t>
            </w:r>
            <w:r>
              <w:rPr>
                <w:color w:val="231F20"/>
                <w:w w:val="94"/>
                <w:sz w:val="18"/>
              </w:rPr>
              <w:t>y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92"/>
                <w:sz w:val="18"/>
              </w:rPr>
              <w:t>u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6"/>
                <w:sz w:val="18"/>
              </w:rPr>
              <w:t>-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9"/>
                <w:sz w:val="18"/>
              </w:rPr>
              <w:t>G</w:t>
            </w:r>
            <w:r>
              <w:rPr>
                <w:color w:val="231F20"/>
                <w:w w:val="105"/>
                <w:sz w:val="18"/>
              </w:rPr>
              <w:t>D</w:t>
            </w:r>
            <w:r>
              <w:rPr>
                <w:color w:val="231F20"/>
                <w:w w:val="90"/>
                <w:sz w:val="18"/>
              </w:rPr>
              <w:t>P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4"/>
                <w:sz w:val="18"/>
              </w:rPr>
              <w:t>g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2"/>
                <w:sz w:val="18"/>
              </w:rPr>
              <w:t>w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93"/>
                <w:sz w:val="18"/>
              </w:rPr>
              <w:t>h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81"/>
                <w:sz w:val="18"/>
              </w:rPr>
              <w:t>f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9"/>
                <w:sz w:val="18"/>
              </w:rPr>
              <w:t>b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92"/>
                <w:sz w:val="18"/>
              </w:rPr>
              <w:t>w</w:t>
            </w:r>
            <w:r>
              <w:rPr>
                <w:color w:val="231F20"/>
                <w:w w:val="84"/>
                <w:sz w:val="18"/>
              </w:rPr>
              <w:t>ee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¼</w:t>
            </w:r>
            <w:r>
              <w:rPr>
                <w:color w:val="231F20"/>
                <w:w w:val="137"/>
                <w:sz w:val="18"/>
              </w:rPr>
              <w:t>%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w w:val="91"/>
                <w:sz w:val="18"/>
              </w:rPr>
              <w:t>d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½</w:t>
            </w:r>
            <w:r>
              <w:rPr>
                <w:color w:val="231F20"/>
                <w:w w:val="137"/>
                <w:sz w:val="18"/>
              </w:rPr>
              <w:t>%</w:t>
            </w:r>
            <w:r>
              <w:rPr>
                <w:color w:val="231F20"/>
                <w:w w:val="58"/>
                <w:sz w:val="18"/>
              </w:rPr>
              <w:t>,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2"/>
                <w:sz w:val="18"/>
              </w:rPr>
              <w:t>w</w:t>
            </w:r>
            <w:r>
              <w:rPr>
                <w:color w:val="231F20"/>
                <w:w w:val="78"/>
                <w:sz w:val="18"/>
              </w:rPr>
              <w:t>i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93"/>
                <w:sz w:val="18"/>
              </w:rPr>
              <w:t>h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c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91"/>
                <w:sz w:val="18"/>
              </w:rPr>
              <w:t>d</w:t>
            </w:r>
            <w:r>
              <w:rPr>
                <w:color w:val="231F20"/>
                <w:w w:val="78"/>
                <w:sz w:val="18"/>
              </w:rPr>
              <w:t>i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c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w w:val="91"/>
                <w:sz w:val="18"/>
              </w:rPr>
              <w:t>d</w:t>
            </w:r>
            <w:r>
              <w:rPr>
                <w:color w:val="231F20"/>
                <w:w w:val="78"/>
                <w:sz w:val="18"/>
              </w:rPr>
              <w:t>i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78"/>
                <w:sz w:val="18"/>
              </w:rPr>
              <w:t>i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w w:val="93"/>
                <w:sz w:val="18"/>
              </w:rPr>
              <w:t>s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78"/>
                <w:sz w:val="18"/>
              </w:rPr>
              <w:t>i</w:t>
            </w:r>
            <w:r>
              <w:rPr>
                <w:color w:val="231F20"/>
                <w:w w:val="96"/>
                <w:sz w:val="18"/>
              </w:rPr>
              <w:t>m</w:t>
            </w:r>
            <w:r>
              <w:rPr>
                <w:color w:val="231F20"/>
                <w:w w:val="89"/>
                <w:sz w:val="18"/>
              </w:rPr>
              <w:t>p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1"/>
                <w:sz w:val="18"/>
              </w:rPr>
              <w:t>v</w:t>
            </w:r>
            <w:r>
              <w:rPr>
                <w:color w:val="231F20"/>
                <w:w w:val="78"/>
                <w:sz w:val="18"/>
              </w:rPr>
              <w:t>i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w w:val="94"/>
                <w:sz w:val="18"/>
              </w:rPr>
              <w:t>g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3"/>
                <w:sz w:val="18"/>
              </w:rPr>
              <w:t>s</w:t>
            </w:r>
            <w:r>
              <w:rPr>
                <w:color w:val="231F20"/>
                <w:w w:val="82"/>
                <w:sz w:val="18"/>
              </w:rPr>
              <w:t>l</w:t>
            </w:r>
            <w:r>
              <w:rPr>
                <w:color w:val="231F20"/>
                <w:w w:val="78"/>
                <w:sz w:val="18"/>
              </w:rPr>
              <w:t>i</w:t>
            </w:r>
            <w:r>
              <w:rPr>
                <w:color w:val="231F20"/>
                <w:w w:val="94"/>
                <w:sz w:val="18"/>
              </w:rPr>
              <w:t>g</w:t>
            </w:r>
            <w:r>
              <w:rPr>
                <w:color w:val="231F20"/>
                <w:w w:val="93"/>
                <w:sz w:val="18"/>
              </w:rPr>
              <w:t>h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82"/>
                <w:sz w:val="18"/>
              </w:rPr>
              <w:t>l</w:t>
            </w:r>
            <w:r>
              <w:rPr>
                <w:color w:val="231F20"/>
                <w:w w:val="94"/>
                <w:sz w:val="18"/>
              </w:rPr>
              <w:t>y</w:t>
            </w:r>
            <w:r>
              <w:rPr>
                <w:color w:val="231F20"/>
                <w:w w:val="58"/>
                <w:sz w:val="18"/>
              </w:rPr>
              <w:t>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275" w:val="left" w:leader="none"/>
              </w:tabs>
              <w:spacing w:line="268" w:lineRule="auto" w:before="26" w:after="0"/>
              <w:ind w:left="274" w:right="439" w:hanging="171"/>
              <w:jc w:val="left"/>
              <w:rPr>
                <w:sz w:val="18"/>
              </w:rPr>
            </w:pPr>
            <w:r>
              <w:rPr>
                <w:color w:val="231F20"/>
                <w:w w:val="110"/>
                <w:sz w:val="18"/>
              </w:rPr>
              <w:t>Q</w:t>
            </w:r>
            <w:r>
              <w:rPr>
                <w:color w:val="231F20"/>
                <w:w w:val="92"/>
                <w:sz w:val="18"/>
              </w:rPr>
              <w:t>u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2"/>
                <w:sz w:val="18"/>
              </w:rPr>
              <w:t>l</w:t>
            </w:r>
            <w:r>
              <w:rPr>
                <w:color w:val="231F20"/>
                <w:w w:val="94"/>
                <w:sz w:val="18"/>
              </w:rPr>
              <w:t>y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100"/>
                <w:sz w:val="18"/>
              </w:rPr>
              <w:t>U</w:t>
            </w:r>
            <w:r>
              <w:rPr>
                <w:color w:val="231F20"/>
                <w:w w:val="102"/>
                <w:sz w:val="18"/>
              </w:rPr>
              <w:t>S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9"/>
                <w:sz w:val="18"/>
              </w:rPr>
              <w:t>G</w:t>
            </w:r>
            <w:r>
              <w:rPr>
                <w:color w:val="231F20"/>
                <w:w w:val="105"/>
                <w:sz w:val="18"/>
              </w:rPr>
              <w:t>D</w:t>
            </w:r>
            <w:r>
              <w:rPr>
                <w:color w:val="231F20"/>
                <w:w w:val="90"/>
                <w:sz w:val="18"/>
              </w:rPr>
              <w:t>P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4"/>
                <w:sz w:val="18"/>
              </w:rPr>
              <w:t>g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2"/>
                <w:sz w:val="18"/>
              </w:rPr>
              <w:t>w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93"/>
                <w:sz w:val="18"/>
              </w:rPr>
              <w:t>h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91"/>
                <w:sz w:val="18"/>
              </w:rPr>
              <w:t>v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94"/>
                <w:sz w:val="18"/>
              </w:rPr>
              <w:t>g</w:t>
            </w:r>
            <w:r>
              <w:rPr>
                <w:color w:val="231F20"/>
                <w:w w:val="78"/>
                <w:sz w:val="18"/>
              </w:rPr>
              <w:t>i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w w:val="94"/>
                <w:sz w:val="18"/>
              </w:rPr>
              <w:t>g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2"/>
                <w:sz w:val="18"/>
              </w:rPr>
              <w:t>l</w:t>
            </w:r>
            <w:r>
              <w:rPr>
                <w:color w:val="231F20"/>
                <w:w w:val="78"/>
                <w:sz w:val="18"/>
              </w:rPr>
              <w:t>i</w:t>
            </w:r>
            <w:r>
              <w:rPr>
                <w:color w:val="231F20"/>
                <w:w w:val="87"/>
                <w:sz w:val="18"/>
              </w:rPr>
              <w:t>tt</w:t>
            </w:r>
            <w:r>
              <w:rPr>
                <w:color w:val="231F20"/>
                <w:w w:val="82"/>
                <w:sz w:val="18"/>
              </w:rPr>
              <w:t>l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9"/>
                <w:sz w:val="18"/>
              </w:rPr>
              <w:t>b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82"/>
                <w:sz w:val="18"/>
              </w:rPr>
              <w:t>l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2"/>
                <w:sz w:val="18"/>
              </w:rPr>
              <w:t>w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¾</w:t>
            </w:r>
            <w:r>
              <w:rPr>
                <w:color w:val="231F20"/>
                <w:w w:val="137"/>
                <w:sz w:val="18"/>
              </w:rPr>
              <w:t>%</w:t>
            </w:r>
            <w:r>
              <w:rPr>
                <w:color w:val="231F20"/>
                <w:w w:val="58"/>
                <w:sz w:val="18"/>
              </w:rPr>
              <w:t>;</w:t>
            </w:r>
            <w:r>
              <w:rPr>
                <w:color w:val="231F20"/>
                <w:sz w:val="18"/>
              </w:rPr>
              <w:t> </w:t>
            </w:r>
            <w:r>
              <w:rPr>
                <w:color w:val="231F20"/>
                <w:spacing w:val="-28"/>
                <w:sz w:val="18"/>
              </w:rPr>
              <w:t> 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w w:val="96"/>
                <w:sz w:val="18"/>
              </w:rPr>
              <w:t>-</w:t>
            </w:r>
            <w:r>
              <w:rPr>
                <w:color w:val="231F20"/>
                <w:w w:val="81"/>
                <w:sz w:val="18"/>
              </w:rPr>
              <w:t>f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96"/>
                <w:sz w:val="18"/>
              </w:rPr>
              <w:t>m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9"/>
                <w:sz w:val="18"/>
              </w:rPr>
              <w:t>p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94"/>
                <w:sz w:val="18"/>
              </w:rPr>
              <w:t>y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82"/>
                <w:sz w:val="18"/>
              </w:rPr>
              <w:t>ll</w:t>
            </w:r>
            <w:r>
              <w:rPr>
                <w:color w:val="231F20"/>
                <w:w w:val="93"/>
                <w:sz w:val="18"/>
              </w:rPr>
              <w:t>s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78"/>
                <w:sz w:val="18"/>
              </w:rPr>
              <w:t>i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w w:val="85"/>
                <w:sz w:val="18"/>
              </w:rPr>
              <w:t>c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93"/>
                <w:sz w:val="18"/>
              </w:rPr>
              <w:t>s</w:t>
            </w:r>
            <w:r>
              <w:rPr>
                <w:color w:val="231F20"/>
                <w:w w:val="78"/>
                <w:sz w:val="18"/>
              </w:rPr>
              <w:t>i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w w:val="94"/>
                <w:sz w:val="18"/>
              </w:rPr>
              <w:t>g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9"/>
                <w:sz w:val="18"/>
              </w:rPr>
              <w:t>b</w:t>
            </w:r>
            <w:r>
              <w:rPr>
                <w:color w:val="231F20"/>
                <w:w w:val="94"/>
                <w:sz w:val="18"/>
              </w:rPr>
              <w:t>y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2"/>
                <w:sz w:val="18"/>
              </w:rPr>
              <w:t>l</w:t>
            </w:r>
            <w:r>
              <w:rPr>
                <w:color w:val="231F20"/>
                <w:w w:val="78"/>
                <w:sz w:val="18"/>
              </w:rPr>
              <w:t>i</w:t>
            </w:r>
            <w:r>
              <w:rPr>
                <w:color w:val="231F20"/>
                <w:w w:val="87"/>
                <w:sz w:val="18"/>
              </w:rPr>
              <w:t>tt</w:t>
            </w:r>
            <w:r>
              <w:rPr>
                <w:color w:val="231F20"/>
                <w:w w:val="82"/>
                <w:sz w:val="18"/>
              </w:rPr>
              <w:t>l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6"/>
                <w:sz w:val="18"/>
              </w:rPr>
              <w:t>m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4"/>
                <w:sz w:val="18"/>
              </w:rPr>
              <w:t>e </w:t>
            </w:r>
            <w:r>
              <w:rPr>
                <w:color w:val="231F20"/>
                <w:sz w:val="18"/>
              </w:rPr>
              <w:t>than</w:t>
            </w:r>
            <w:r>
              <w:rPr>
                <w:color w:val="231F20"/>
                <w:spacing w:val="-15"/>
                <w:sz w:val="18"/>
              </w:rPr>
              <w:t> </w:t>
            </w:r>
            <w:r>
              <w:rPr>
                <w:color w:val="231F20"/>
                <w:sz w:val="18"/>
              </w:rPr>
              <w:t>200,000</w:t>
            </w:r>
            <w:r>
              <w:rPr>
                <w:color w:val="231F20"/>
                <w:spacing w:val="-15"/>
                <w:sz w:val="18"/>
              </w:rPr>
              <w:t> </w:t>
            </w:r>
            <w:r>
              <w:rPr>
                <w:color w:val="231F20"/>
                <w:sz w:val="18"/>
              </w:rPr>
              <w:t>per</w:t>
            </w:r>
            <w:r>
              <w:rPr>
                <w:color w:val="231F20"/>
                <w:spacing w:val="-15"/>
                <w:sz w:val="18"/>
              </w:rPr>
              <w:t> </w:t>
            </w:r>
            <w:r>
              <w:rPr>
                <w:color w:val="231F20"/>
                <w:sz w:val="18"/>
              </w:rPr>
              <w:t>month.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275" w:val="left" w:leader="none"/>
              </w:tabs>
              <w:spacing w:line="268" w:lineRule="auto" w:before="2" w:after="0"/>
              <w:ind w:left="274" w:right="120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Indicators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of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activity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consistent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with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four-quarter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PPP-weighted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emerging-economy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growth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of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just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spacing w:val="-3"/>
                <w:w w:val="90"/>
                <w:sz w:val="18"/>
              </w:rPr>
              <w:t>below </w:t>
            </w:r>
            <w:r>
              <w:rPr>
                <w:color w:val="231F20"/>
                <w:w w:val="96"/>
                <w:sz w:val="18"/>
              </w:rPr>
              <w:t>5</w:t>
            </w:r>
            <w:r>
              <w:rPr>
                <w:color w:val="231F20"/>
                <w:w w:val="137"/>
                <w:sz w:val="18"/>
              </w:rPr>
              <w:t>%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91"/>
                <w:sz w:val="18"/>
              </w:rPr>
              <w:t>v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94"/>
                <w:sz w:val="18"/>
              </w:rPr>
              <w:t>g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58"/>
                <w:sz w:val="18"/>
              </w:rPr>
              <w:t>;</w:t>
            </w:r>
            <w:r>
              <w:rPr>
                <w:color w:val="231F20"/>
                <w:sz w:val="18"/>
              </w:rPr>
              <w:t> </w:t>
            </w:r>
            <w:r>
              <w:rPr>
                <w:color w:val="231F20"/>
                <w:spacing w:val="-28"/>
                <w:sz w:val="18"/>
              </w:rPr>
              <w:t> </w:t>
            </w:r>
            <w:r>
              <w:rPr>
                <w:color w:val="231F20"/>
                <w:w w:val="92"/>
                <w:sz w:val="18"/>
              </w:rPr>
              <w:t>w</w:t>
            </w:r>
            <w:r>
              <w:rPr>
                <w:color w:val="231F20"/>
                <w:w w:val="78"/>
                <w:sz w:val="18"/>
              </w:rPr>
              <w:t>i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93"/>
                <w:sz w:val="18"/>
              </w:rPr>
              <w:t>h</w:t>
            </w:r>
            <w:r>
              <w:rPr>
                <w:color w:val="231F20"/>
                <w:w w:val="78"/>
                <w:sz w:val="18"/>
              </w:rPr>
              <w:t>i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93"/>
                <w:sz w:val="18"/>
              </w:rPr>
              <w:t>h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58"/>
                <w:sz w:val="18"/>
              </w:rPr>
              <w:t>,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8"/>
                <w:sz w:val="18"/>
              </w:rPr>
              <w:t>C</w:t>
            </w:r>
            <w:r>
              <w:rPr>
                <w:color w:val="231F20"/>
                <w:w w:val="93"/>
                <w:sz w:val="18"/>
              </w:rPr>
              <w:t>h</w:t>
            </w:r>
            <w:r>
              <w:rPr>
                <w:color w:val="231F20"/>
                <w:w w:val="78"/>
                <w:sz w:val="18"/>
              </w:rPr>
              <w:t>i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93"/>
                <w:sz w:val="18"/>
              </w:rPr>
              <w:t>s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9"/>
                <w:sz w:val="18"/>
              </w:rPr>
              <w:t>G</w:t>
            </w:r>
            <w:r>
              <w:rPr>
                <w:color w:val="231F20"/>
                <w:w w:val="105"/>
                <w:sz w:val="18"/>
              </w:rPr>
              <w:t>D</w:t>
            </w:r>
            <w:r>
              <w:rPr>
                <w:color w:val="231F20"/>
                <w:w w:val="90"/>
                <w:sz w:val="18"/>
              </w:rPr>
              <w:t>P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4"/>
                <w:sz w:val="18"/>
              </w:rPr>
              <w:t>g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2"/>
                <w:sz w:val="18"/>
              </w:rPr>
              <w:t>w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93"/>
                <w:sz w:val="18"/>
              </w:rPr>
              <w:t>h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91"/>
                <w:sz w:val="18"/>
              </w:rPr>
              <w:t>v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94"/>
                <w:sz w:val="18"/>
              </w:rPr>
              <w:t>g</w:t>
            </w:r>
            <w:r>
              <w:rPr>
                <w:color w:val="231F20"/>
                <w:w w:val="78"/>
                <w:sz w:val="18"/>
              </w:rPr>
              <w:t>i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w w:val="94"/>
                <w:sz w:val="18"/>
              </w:rPr>
              <w:t>g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2"/>
                <w:sz w:val="18"/>
              </w:rPr>
              <w:t>l</w:t>
            </w:r>
            <w:r>
              <w:rPr>
                <w:color w:val="231F20"/>
                <w:w w:val="78"/>
                <w:sz w:val="18"/>
              </w:rPr>
              <w:t>i</w:t>
            </w:r>
            <w:r>
              <w:rPr>
                <w:color w:val="231F20"/>
                <w:w w:val="87"/>
                <w:sz w:val="18"/>
              </w:rPr>
              <w:t>tt</w:t>
            </w:r>
            <w:r>
              <w:rPr>
                <w:color w:val="231F20"/>
                <w:w w:val="82"/>
                <w:sz w:val="18"/>
              </w:rPr>
              <w:t>l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89"/>
                <w:sz w:val="18"/>
              </w:rPr>
              <w:t>b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1"/>
                <w:sz w:val="18"/>
              </w:rPr>
              <w:t>v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9"/>
                <w:sz w:val="18"/>
              </w:rPr>
              <w:t>7</w:t>
            </w:r>
            <w:r>
              <w:rPr>
                <w:color w:val="231F20"/>
                <w:w w:val="137"/>
                <w:sz w:val="18"/>
              </w:rPr>
              <w:t>%</w:t>
            </w:r>
            <w:r>
              <w:rPr>
                <w:color w:val="231F20"/>
                <w:w w:val="58"/>
                <w:sz w:val="18"/>
              </w:rPr>
              <w:t>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275" w:val="left" w:leader="none"/>
              </w:tabs>
              <w:spacing w:line="240" w:lineRule="auto" w:before="1" w:after="0"/>
              <w:ind w:left="274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UK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export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volumes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increase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by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just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below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1½%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a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quarter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on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average.</w:t>
            </w:r>
          </w:p>
        </w:tc>
      </w:tr>
      <w:tr>
        <w:trPr>
          <w:trHeight w:val="1818" w:hRule="atLeast"/>
        </w:trPr>
        <w:tc>
          <w:tcPr>
            <w:tcW w:w="2390" w:type="dxa"/>
            <w:shd w:val="clear" w:color="auto" w:fill="DFAEAF"/>
          </w:tcPr>
          <w:p>
            <w:pPr>
              <w:pStyle w:val="TableParagraph"/>
              <w:spacing w:line="276" w:lineRule="auto" w:before="93"/>
              <w:ind w:left="99" w:right="475"/>
              <w:rPr>
                <w:sz w:val="18"/>
              </w:rPr>
            </w:pPr>
            <w:r>
              <w:rPr>
                <w:color w:val="231F20"/>
                <w:sz w:val="18"/>
              </w:rPr>
              <w:t>2: a gradual revival in productivity and real incomes underpins a </w:t>
            </w:r>
            <w:r>
              <w:rPr>
                <w:color w:val="231F20"/>
                <w:w w:val="95"/>
                <w:sz w:val="18"/>
              </w:rPr>
              <w:t>sustained expansion in private sector spending</w:t>
            </w:r>
          </w:p>
        </w:tc>
        <w:tc>
          <w:tcPr>
            <w:tcW w:w="7927" w:type="dxa"/>
            <w:shd w:val="clear" w:color="auto" w:fill="DFAEAF"/>
          </w:tcPr>
          <w:p>
            <w:pPr>
              <w:pStyle w:val="TableParagraph"/>
              <w:numPr>
                <w:ilvl w:val="0"/>
                <w:numId w:val="55"/>
              </w:numPr>
              <w:tabs>
                <w:tab w:pos="275" w:val="left" w:leader="none"/>
              </w:tabs>
              <w:spacing w:line="240" w:lineRule="auto" w:before="93" w:after="0"/>
              <w:ind w:left="274" w:right="0" w:hanging="171"/>
              <w:jc w:val="left"/>
              <w:rPr>
                <w:sz w:val="18"/>
              </w:rPr>
            </w:pPr>
            <w:r>
              <w:rPr>
                <w:color w:val="231F20"/>
                <w:w w:val="110"/>
                <w:sz w:val="18"/>
              </w:rPr>
              <w:t>Q</w:t>
            </w:r>
            <w:r>
              <w:rPr>
                <w:color w:val="231F20"/>
                <w:w w:val="92"/>
                <w:sz w:val="18"/>
              </w:rPr>
              <w:t>u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2"/>
                <w:sz w:val="18"/>
              </w:rPr>
              <w:t>l</w:t>
            </w:r>
            <w:r>
              <w:rPr>
                <w:color w:val="231F20"/>
                <w:w w:val="94"/>
                <w:sz w:val="18"/>
              </w:rPr>
              <w:t>y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c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w w:val="93"/>
                <w:sz w:val="18"/>
              </w:rPr>
              <w:t>s</w:t>
            </w:r>
            <w:r>
              <w:rPr>
                <w:color w:val="231F20"/>
                <w:w w:val="92"/>
                <w:sz w:val="18"/>
              </w:rPr>
              <w:t>u</w:t>
            </w:r>
            <w:r>
              <w:rPr>
                <w:color w:val="231F20"/>
                <w:w w:val="96"/>
                <w:sz w:val="18"/>
              </w:rPr>
              <w:t>m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3"/>
                <w:sz w:val="18"/>
              </w:rPr>
              <w:t>s</w:t>
            </w:r>
            <w:r>
              <w:rPr>
                <w:color w:val="231F20"/>
                <w:w w:val="89"/>
                <w:sz w:val="18"/>
              </w:rPr>
              <w:t>p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w w:val="91"/>
                <w:sz w:val="18"/>
              </w:rPr>
              <w:t>d</w:t>
            </w:r>
            <w:r>
              <w:rPr>
                <w:color w:val="231F20"/>
                <w:w w:val="78"/>
                <w:sz w:val="18"/>
              </w:rPr>
              <w:t>i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w w:val="94"/>
                <w:sz w:val="18"/>
              </w:rPr>
              <w:t>g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4"/>
                <w:sz w:val="18"/>
              </w:rPr>
              <w:t>g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2"/>
                <w:sz w:val="18"/>
              </w:rPr>
              <w:t>w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93"/>
                <w:sz w:val="18"/>
              </w:rPr>
              <w:t>h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81"/>
                <w:sz w:val="18"/>
              </w:rPr>
              <w:t>f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2"/>
                <w:sz w:val="18"/>
              </w:rPr>
              <w:t>l</w:t>
            </w:r>
            <w:r>
              <w:rPr>
                <w:color w:val="231F20"/>
                <w:w w:val="78"/>
                <w:sz w:val="18"/>
              </w:rPr>
              <w:t>i</w:t>
            </w:r>
            <w:r>
              <w:rPr>
                <w:color w:val="231F20"/>
                <w:w w:val="87"/>
                <w:sz w:val="18"/>
              </w:rPr>
              <w:t>tt</w:t>
            </w:r>
            <w:r>
              <w:rPr>
                <w:color w:val="231F20"/>
                <w:w w:val="82"/>
                <w:sz w:val="18"/>
              </w:rPr>
              <w:t>l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9"/>
                <w:sz w:val="18"/>
              </w:rPr>
              <w:t>b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82"/>
                <w:sz w:val="18"/>
              </w:rPr>
              <w:t>l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2"/>
                <w:sz w:val="18"/>
              </w:rPr>
              <w:t>w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¾</w:t>
            </w:r>
            <w:r>
              <w:rPr>
                <w:color w:val="231F20"/>
                <w:w w:val="137"/>
                <w:sz w:val="18"/>
              </w:rPr>
              <w:t>%</w:t>
            </w:r>
            <w:r>
              <w:rPr>
                <w:color w:val="231F20"/>
                <w:w w:val="58"/>
                <w:sz w:val="18"/>
              </w:rPr>
              <w:t>.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275" w:val="left" w:leader="none"/>
              </w:tabs>
              <w:spacing w:line="240" w:lineRule="auto" w:before="26" w:after="0"/>
              <w:ind w:left="274" w:right="0" w:hanging="171"/>
              <w:jc w:val="left"/>
              <w:rPr>
                <w:sz w:val="18"/>
              </w:rPr>
            </w:pPr>
            <w:r>
              <w:rPr>
                <w:color w:val="231F20"/>
                <w:w w:val="88"/>
                <w:sz w:val="18"/>
              </w:rPr>
              <w:t>I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w w:val="91"/>
                <w:sz w:val="18"/>
              </w:rPr>
              <w:t>d</w:t>
            </w:r>
            <w:r>
              <w:rPr>
                <w:color w:val="231F20"/>
                <w:w w:val="78"/>
                <w:sz w:val="18"/>
              </w:rPr>
              <w:t>i</w:t>
            </w:r>
            <w:r>
              <w:rPr>
                <w:color w:val="231F20"/>
                <w:w w:val="85"/>
                <w:sz w:val="18"/>
              </w:rPr>
              <w:t>c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93"/>
                <w:sz w:val="18"/>
              </w:rPr>
              <w:t>s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81"/>
                <w:sz w:val="18"/>
              </w:rPr>
              <w:t>f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9"/>
                <w:sz w:val="18"/>
              </w:rPr>
              <w:t>b</w:t>
            </w:r>
            <w:r>
              <w:rPr>
                <w:color w:val="231F20"/>
                <w:w w:val="92"/>
                <w:sz w:val="18"/>
              </w:rPr>
              <w:t>u</w:t>
            </w:r>
            <w:r>
              <w:rPr>
                <w:color w:val="231F20"/>
                <w:w w:val="93"/>
                <w:sz w:val="18"/>
              </w:rPr>
              <w:t>s</w:t>
            </w:r>
            <w:r>
              <w:rPr>
                <w:color w:val="231F20"/>
                <w:w w:val="78"/>
                <w:sz w:val="18"/>
              </w:rPr>
              <w:t>i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93"/>
                <w:sz w:val="18"/>
              </w:rPr>
              <w:t>ss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78"/>
                <w:sz w:val="18"/>
              </w:rPr>
              <w:t>i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w w:val="91"/>
                <w:sz w:val="18"/>
              </w:rPr>
              <w:t>v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93"/>
                <w:sz w:val="18"/>
              </w:rPr>
              <w:t>s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96"/>
                <w:sz w:val="18"/>
              </w:rPr>
              <w:t>m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c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w w:val="93"/>
                <w:sz w:val="18"/>
              </w:rPr>
              <w:t>s</w:t>
            </w:r>
            <w:r>
              <w:rPr>
                <w:color w:val="231F20"/>
                <w:w w:val="78"/>
                <w:sz w:val="18"/>
              </w:rPr>
              <w:t>i</w:t>
            </w:r>
            <w:r>
              <w:rPr>
                <w:color w:val="231F20"/>
                <w:w w:val="93"/>
                <w:sz w:val="18"/>
              </w:rPr>
              <w:t>s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92"/>
                <w:sz w:val="18"/>
              </w:rPr>
              <w:t>n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2"/>
                <w:sz w:val="18"/>
              </w:rPr>
              <w:t>w</w:t>
            </w:r>
            <w:r>
              <w:rPr>
                <w:color w:val="231F20"/>
                <w:w w:val="78"/>
                <w:sz w:val="18"/>
              </w:rPr>
              <w:t>i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93"/>
                <w:sz w:val="18"/>
              </w:rPr>
              <w:t>h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91"/>
                <w:sz w:val="18"/>
              </w:rPr>
              <w:t>v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94"/>
                <w:sz w:val="18"/>
              </w:rPr>
              <w:t>g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q</w:t>
            </w:r>
            <w:r>
              <w:rPr>
                <w:color w:val="231F20"/>
                <w:w w:val="92"/>
                <w:sz w:val="18"/>
              </w:rPr>
              <w:t>u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2"/>
                <w:sz w:val="18"/>
              </w:rPr>
              <w:t>l</w:t>
            </w:r>
            <w:r>
              <w:rPr>
                <w:color w:val="231F20"/>
                <w:w w:val="94"/>
                <w:sz w:val="18"/>
              </w:rPr>
              <w:t>y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4"/>
                <w:sz w:val="18"/>
              </w:rPr>
              <w:t>g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2"/>
                <w:sz w:val="18"/>
              </w:rPr>
              <w:t>w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93"/>
                <w:sz w:val="18"/>
              </w:rPr>
              <w:t>h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2"/>
                <w:sz w:val="18"/>
              </w:rPr>
              <w:t>r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w w:val="87"/>
                <w:sz w:val="18"/>
              </w:rPr>
              <w:t>t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93"/>
                <w:sz w:val="18"/>
              </w:rPr>
              <w:t>s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81"/>
                <w:sz w:val="18"/>
              </w:rPr>
              <w:t>f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7"/>
                <w:sz w:val="18"/>
              </w:rPr>
              <w:t>a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2"/>
                <w:sz w:val="18"/>
              </w:rPr>
              <w:t>l</w:t>
            </w:r>
            <w:r>
              <w:rPr>
                <w:color w:val="231F20"/>
                <w:w w:val="78"/>
                <w:sz w:val="18"/>
              </w:rPr>
              <w:t>i</w:t>
            </w:r>
            <w:r>
              <w:rPr>
                <w:color w:val="231F20"/>
                <w:w w:val="87"/>
                <w:sz w:val="18"/>
              </w:rPr>
              <w:t>tt</w:t>
            </w:r>
            <w:r>
              <w:rPr>
                <w:color w:val="231F20"/>
                <w:w w:val="82"/>
                <w:sz w:val="18"/>
              </w:rPr>
              <w:t>l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9"/>
                <w:sz w:val="18"/>
              </w:rPr>
              <w:t>b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w w:val="82"/>
                <w:sz w:val="18"/>
              </w:rPr>
              <w:t>l</w:t>
            </w:r>
            <w:r>
              <w:rPr>
                <w:color w:val="231F20"/>
                <w:w w:val="96"/>
                <w:sz w:val="18"/>
              </w:rPr>
              <w:t>o</w:t>
            </w:r>
            <w:r>
              <w:rPr>
                <w:color w:val="231F20"/>
                <w:w w:val="92"/>
                <w:sz w:val="18"/>
              </w:rPr>
              <w:t>w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100"/>
                <w:sz w:val="18"/>
              </w:rPr>
              <w:t>3</w:t>
            </w:r>
            <w:r>
              <w:rPr>
                <w:color w:val="231F20"/>
                <w:w w:val="137"/>
                <w:sz w:val="18"/>
              </w:rPr>
              <w:t>%</w:t>
            </w:r>
            <w:r>
              <w:rPr>
                <w:color w:val="231F20"/>
                <w:w w:val="58"/>
                <w:sz w:val="18"/>
              </w:rPr>
              <w:t>.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275" w:val="left" w:leader="none"/>
              </w:tabs>
              <w:spacing w:line="240" w:lineRule="auto" w:before="26" w:after="0"/>
              <w:ind w:left="274" w:right="0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Housing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investment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growth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pick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up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gradually,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approaching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4%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per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quarter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by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turn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of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year.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275" w:val="left" w:leader="none"/>
              </w:tabs>
              <w:spacing w:line="240" w:lineRule="auto" w:before="26" w:after="0"/>
              <w:ind w:left="274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Mortgage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approvals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for</w:t>
            </w:r>
            <w:r>
              <w:rPr>
                <w:color w:val="231F20"/>
                <w:spacing w:val="-34"/>
                <w:sz w:val="18"/>
              </w:rPr>
              <w:t> </w:t>
            </w:r>
            <w:r>
              <w:rPr>
                <w:color w:val="231F20"/>
                <w:sz w:val="18"/>
              </w:rPr>
              <w:t>house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purchase</w:t>
            </w:r>
            <w:r>
              <w:rPr>
                <w:color w:val="231F20"/>
                <w:spacing w:val="-34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rise</w:t>
            </w:r>
            <w:r>
              <w:rPr>
                <w:color w:val="231F20"/>
                <w:spacing w:val="-34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34"/>
                <w:sz w:val="18"/>
              </w:rPr>
              <w:t> </w:t>
            </w:r>
            <w:r>
              <w:rPr>
                <w:color w:val="231F20"/>
                <w:sz w:val="18"/>
              </w:rPr>
              <w:t>75,000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a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month,</w:t>
            </w:r>
            <w:r>
              <w:rPr>
                <w:color w:val="231F20"/>
                <w:spacing w:val="-34"/>
                <w:sz w:val="18"/>
              </w:rPr>
              <w:t> </w:t>
            </w:r>
            <w:r>
              <w:rPr>
                <w:color w:val="231F20"/>
                <w:sz w:val="18"/>
              </w:rPr>
              <w:t>on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average,</w:t>
            </w:r>
            <w:r>
              <w:rPr>
                <w:color w:val="231F20"/>
                <w:spacing w:val="-34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2014</w:t>
            </w:r>
            <w:r>
              <w:rPr>
                <w:color w:val="231F20"/>
                <w:spacing w:val="-34"/>
                <w:sz w:val="18"/>
              </w:rPr>
              <w:t> </w:t>
            </w:r>
            <w:r>
              <w:rPr>
                <w:color w:val="231F20"/>
                <w:sz w:val="18"/>
              </w:rPr>
              <w:t>Q4.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275" w:val="left" w:leader="none"/>
              </w:tabs>
              <w:spacing w:line="240" w:lineRule="auto" w:before="26" w:after="0"/>
              <w:ind w:left="274" w:right="0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Rates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of</w:t>
            </w:r>
            <w:r>
              <w:rPr>
                <w:color w:val="231F20"/>
                <w:spacing w:val="-2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increase</w:t>
            </w:r>
            <w:r>
              <w:rPr>
                <w:color w:val="231F20"/>
                <w:spacing w:val="-2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2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2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main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indices</w:t>
            </w:r>
            <w:r>
              <w:rPr>
                <w:color w:val="231F20"/>
                <w:spacing w:val="-2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of</w:t>
            </w:r>
            <w:r>
              <w:rPr>
                <w:color w:val="231F20"/>
                <w:spacing w:val="-2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national</w:t>
            </w:r>
            <w:r>
              <w:rPr>
                <w:color w:val="231F20"/>
                <w:spacing w:val="-2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house</w:t>
            </w:r>
            <w:r>
              <w:rPr>
                <w:color w:val="231F20"/>
                <w:spacing w:val="-2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prices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slowing</w:t>
            </w:r>
            <w:r>
              <w:rPr>
                <w:color w:val="231F20"/>
                <w:spacing w:val="-2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2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around</w:t>
            </w:r>
            <w:r>
              <w:rPr>
                <w:color w:val="231F20"/>
                <w:spacing w:val="-2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½%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</w:t>
            </w:r>
            <w:r>
              <w:rPr>
                <w:color w:val="231F20"/>
                <w:spacing w:val="-2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month</w:t>
            </w:r>
            <w:r>
              <w:rPr>
                <w:color w:val="231F20"/>
                <w:spacing w:val="-2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by</w:t>
            </w:r>
            <w:r>
              <w:rPr>
                <w:color w:val="231F20"/>
                <w:spacing w:val="-2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2015</w:t>
            </w:r>
            <w:r>
              <w:rPr>
                <w:color w:val="231F20"/>
                <w:spacing w:val="-2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Q1.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275" w:val="left" w:leader="none"/>
              </w:tabs>
              <w:spacing w:line="240" w:lineRule="auto" w:before="26" w:after="0"/>
              <w:ind w:left="274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PNFC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net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lending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be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positive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2014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H2,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and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pick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up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2015.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275" w:val="left" w:leader="none"/>
              </w:tabs>
              <w:spacing w:line="240" w:lineRule="auto" w:before="26" w:after="0"/>
              <w:ind w:left="274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Credit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spreads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continue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decline.</w:t>
            </w:r>
          </w:p>
        </w:tc>
      </w:tr>
      <w:tr>
        <w:trPr>
          <w:trHeight w:val="1417" w:hRule="atLeast"/>
        </w:trPr>
        <w:tc>
          <w:tcPr>
            <w:tcW w:w="2390" w:type="dxa"/>
            <w:shd w:val="clear" w:color="auto" w:fill="E3BABA"/>
          </w:tcPr>
          <w:p>
            <w:pPr>
              <w:pStyle w:val="TableParagraph"/>
              <w:spacing w:line="276" w:lineRule="auto" w:before="93"/>
              <w:ind w:left="99" w:right="141"/>
              <w:rPr>
                <w:sz w:val="18"/>
              </w:rPr>
            </w:pPr>
            <w:r>
              <w:rPr>
                <w:color w:val="231F20"/>
                <w:sz w:val="18"/>
              </w:rPr>
              <w:t>3: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remaining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slack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pacing w:val="-5"/>
                <w:sz w:val="18"/>
              </w:rPr>
              <w:t>the </w:t>
            </w:r>
            <w:r>
              <w:rPr>
                <w:color w:val="231F20"/>
                <w:w w:val="95"/>
                <w:sz w:val="18"/>
              </w:rPr>
              <w:t>economy</w:t>
            </w:r>
            <w:r>
              <w:rPr>
                <w:color w:val="231F20"/>
                <w:spacing w:val="-1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is</w:t>
            </w:r>
            <w:r>
              <w:rPr>
                <w:color w:val="231F20"/>
                <w:spacing w:val="-1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absorbed,</w:t>
            </w:r>
            <w:r>
              <w:rPr>
                <w:color w:val="231F20"/>
                <w:spacing w:val="-1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but</w:t>
            </w:r>
            <w:r>
              <w:rPr>
                <w:color w:val="231F20"/>
                <w:spacing w:val="-1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at </w:t>
            </w:r>
            <w:r>
              <w:rPr>
                <w:color w:val="231F20"/>
                <w:sz w:val="18"/>
              </w:rPr>
              <w:t>a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more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gradual</w:t>
            </w:r>
            <w:r>
              <w:rPr>
                <w:color w:val="231F20"/>
                <w:spacing w:val="-34"/>
                <w:sz w:val="18"/>
              </w:rPr>
              <w:t> </w:t>
            </w:r>
            <w:r>
              <w:rPr>
                <w:color w:val="231F20"/>
                <w:sz w:val="18"/>
              </w:rPr>
              <w:t>pace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than</w:t>
            </w:r>
            <w:r>
              <w:rPr>
                <w:color w:val="231F20"/>
                <w:spacing w:val="-34"/>
                <w:sz w:val="18"/>
              </w:rPr>
              <w:t> </w:t>
            </w:r>
            <w:r>
              <w:rPr>
                <w:color w:val="231F20"/>
                <w:sz w:val="18"/>
              </w:rPr>
              <w:t>in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recent</w:t>
            </w:r>
            <w:r>
              <w:rPr>
                <w:color w:val="231F20"/>
                <w:spacing w:val="-2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past,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reflecting</w:t>
            </w:r>
            <w:r>
              <w:rPr>
                <w:color w:val="231F20"/>
                <w:spacing w:val="-2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 </w:t>
            </w:r>
            <w:r>
              <w:rPr>
                <w:color w:val="231F20"/>
                <w:sz w:val="18"/>
              </w:rPr>
              <w:t>modest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expansion</w:t>
            </w:r>
            <w:r>
              <w:rPr>
                <w:color w:val="231F20"/>
                <w:spacing w:val="-36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supply</w:t>
            </w:r>
          </w:p>
        </w:tc>
        <w:tc>
          <w:tcPr>
            <w:tcW w:w="7927" w:type="dxa"/>
            <w:shd w:val="clear" w:color="auto" w:fill="E3BABA"/>
          </w:tcPr>
          <w:p>
            <w:pPr>
              <w:pStyle w:val="TableParagraph"/>
              <w:numPr>
                <w:ilvl w:val="0"/>
                <w:numId w:val="56"/>
              </w:numPr>
              <w:tabs>
                <w:tab w:pos="275" w:val="left" w:leader="none"/>
              </w:tabs>
              <w:spacing w:line="240" w:lineRule="auto" w:before="93" w:after="0"/>
              <w:ind w:left="274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Hourly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labour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productivity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increase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by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½%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second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half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year.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275" w:val="left" w:leader="none"/>
              </w:tabs>
              <w:spacing w:line="240" w:lineRule="auto" w:before="26" w:after="0"/>
              <w:ind w:left="274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Headline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LFS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unemployment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rate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decline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6%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by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turn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year.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275" w:val="left" w:leader="none"/>
              </w:tabs>
              <w:spacing w:line="240" w:lineRule="auto" w:before="26" w:after="0"/>
              <w:ind w:left="274" w:right="0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1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labour</w:t>
            </w:r>
            <w:r>
              <w:rPr>
                <w:color w:val="231F20"/>
                <w:spacing w:val="-1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market</w:t>
            </w:r>
            <w:r>
              <w:rPr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participation</w:t>
            </w:r>
            <w:r>
              <w:rPr>
                <w:color w:val="231F20"/>
                <w:spacing w:val="-1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rate</w:t>
            </w:r>
            <w:r>
              <w:rPr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1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reach</w:t>
            </w:r>
            <w:r>
              <w:rPr>
                <w:color w:val="231F20"/>
                <w:spacing w:val="-1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64%</w:t>
            </w:r>
            <w:r>
              <w:rPr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1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second</w:t>
            </w:r>
            <w:r>
              <w:rPr>
                <w:color w:val="231F20"/>
                <w:spacing w:val="-1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half</w:t>
            </w:r>
            <w:r>
              <w:rPr>
                <w:color w:val="231F20"/>
                <w:spacing w:val="-1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of</w:t>
            </w:r>
            <w:r>
              <w:rPr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1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year.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275" w:val="left" w:leader="none"/>
              </w:tabs>
              <w:spacing w:line="240" w:lineRule="auto" w:before="26" w:after="0"/>
              <w:ind w:left="274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Average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hours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worked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increase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by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¼%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during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second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half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year.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275" w:val="left" w:leader="none"/>
              </w:tabs>
              <w:spacing w:line="240" w:lineRule="auto" w:before="26" w:after="0"/>
              <w:ind w:left="274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Indicators</w:t>
            </w:r>
            <w:r>
              <w:rPr>
                <w:color w:val="231F20"/>
                <w:spacing w:val="-41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40"/>
                <w:sz w:val="18"/>
              </w:rPr>
              <w:t> </w:t>
            </w:r>
            <w:r>
              <w:rPr>
                <w:color w:val="231F20"/>
                <w:sz w:val="18"/>
              </w:rPr>
              <w:t>spare</w:t>
            </w:r>
            <w:r>
              <w:rPr>
                <w:color w:val="231F20"/>
                <w:spacing w:val="-41"/>
                <w:sz w:val="18"/>
              </w:rPr>
              <w:t> </w:t>
            </w:r>
            <w:r>
              <w:rPr>
                <w:color w:val="231F20"/>
                <w:sz w:val="18"/>
              </w:rPr>
              <w:t>capacity</w:t>
            </w:r>
            <w:r>
              <w:rPr>
                <w:color w:val="231F20"/>
                <w:spacing w:val="-40"/>
                <w:sz w:val="18"/>
              </w:rPr>
              <w:t> </w:t>
            </w:r>
            <w:r>
              <w:rPr>
                <w:color w:val="231F20"/>
                <w:sz w:val="18"/>
              </w:rPr>
              <w:t>within</w:t>
            </w:r>
            <w:r>
              <w:rPr>
                <w:color w:val="231F20"/>
                <w:spacing w:val="-40"/>
                <w:sz w:val="18"/>
              </w:rPr>
              <w:t> </w:t>
            </w:r>
            <w:r>
              <w:rPr>
                <w:color w:val="231F20"/>
                <w:sz w:val="18"/>
              </w:rPr>
              <w:t>companies</w:t>
            </w:r>
            <w:r>
              <w:rPr>
                <w:color w:val="231F20"/>
                <w:spacing w:val="-41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40"/>
                <w:sz w:val="18"/>
              </w:rPr>
              <w:t> </w:t>
            </w:r>
            <w:r>
              <w:rPr>
                <w:color w:val="231F20"/>
                <w:sz w:val="18"/>
              </w:rPr>
              <w:t>show</w:t>
            </w:r>
            <w:r>
              <w:rPr>
                <w:color w:val="231F20"/>
                <w:spacing w:val="-41"/>
                <w:sz w:val="18"/>
              </w:rPr>
              <w:t> </w:t>
            </w:r>
            <w:r>
              <w:rPr>
                <w:color w:val="231F20"/>
                <w:sz w:val="18"/>
              </w:rPr>
              <w:t>little</w:t>
            </w:r>
            <w:r>
              <w:rPr>
                <w:color w:val="231F20"/>
                <w:spacing w:val="-40"/>
                <w:sz w:val="18"/>
              </w:rPr>
              <w:t> </w:t>
            </w:r>
            <w:r>
              <w:rPr>
                <w:color w:val="231F20"/>
                <w:sz w:val="18"/>
              </w:rPr>
              <w:t>intensification</w:t>
            </w:r>
            <w:r>
              <w:rPr>
                <w:color w:val="231F20"/>
                <w:spacing w:val="-40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41"/>
                <w:sz w:val="18"/>
              </w:rPr>
              <w:t> </w:t>
            </w:r>
            <w:r>
              <w:rPr>
                <w:color w:val="231F20"/>
                <w:sz w:val="18"/>
              </w:rPr>
              <w:t>capacity</w:t>
            </w:r>
            <w:r>
              <w:rPr>
                <w:color w:val="231F20"/>
                <w:spacing w:val="-40"/>
                <w:sz w:val="18"/>
              </w:rPr>
              <w:t> </w:t>
            </w:r>
            <w:r>
              <w:rPr>
                <w:color w:val="231F20"/>
                <w:sz w:val="18"/>
              </w:rPr>
              <w:t>pressures.</w:t>
            </w:r>
          </w:p>
        </w:tc>
      </w:tr>
      <w:tr>
        <w:trPr>
          <w:trHeight w:val="1828" w:hRule="atLeast"/>
        </w:trPr>
        <w:tc>
          <w:tcPr>
            <w:tcW w:w="2390" w:type="dxa"/>
            <w:shd w:val="clear" w:color="auto" w:fill="EACBCA"/>
          </w:tcPr>
          <w:p>
            <w:pPr>
              <w:pStyle w:val="TableParagraph"/>
              <w:spacing w:line="276" w:lineRule="auto" w:before="93"/>
              <w:ind w:left="99" w:right="90"/>
              <w:rPr>
                <w:sz w:val="18"/>
              </w:rPr>
            </w:pPr>
            <w:r>
              <w:rPr>
                <w:color w:val="231F20"/>
                <w:sz w:val="18"/>
              </w:rPr>
              <w:t>4: as the drag from slack lessens,</w:t>
            </w:r>
            <w:r>
              <w:rPr>
                <w:color w:val="231F20"/>
                <w:spacing w:val="-41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40"/>
                <w:sz w:val="18"/>
              </w:rPr>
              <w:t> </w:t>
            </w:r>
            <w:r>
              <w:rPr>
                <w:color w:val="231F20"/>
                <w:sz w:val="18"/>
              </w:rPr>
              <w:t>associated</w:t>
            </w:r>
            <w:r>
              <w:rPr>
                <w:color w:val="231F20"/>
                <w:spacing w:val="-40"/>
                <w:sz w:val="18"/>
              </w:rPr>
              <w:t> </w:t>
            </w:r>
            <w:r>
              <w:rPr>
                <w:color w:val="231F20"/>
                <w:sz w:val="18"/>
              </w:rPr>
              <w:t>path for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wage</w:t>
            </w:r>
            <w:r>
              <w:rPr>
                <w:color w:val="231F20"/>
                <w:spacing w:val="-36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and</w:t>
            </w:r>
            <w:r>
              <w:rPr>
                <w:color w:val="231F20"/>
                <w:spacing w:val="-36"/>
                <w:sz w:val="18"/>
              </w:rPr>
              <w:t> </w:t>
            </w:r>
            <w:r>
              <w:rPr>
                <w:color w:val="231F20"/>
                <w:spacing w:val="-3"/>
                <w:sz w:val="18"/>
              </w:rPr>
              <w:t>margins </w:t>
            </w:r>
            <w:r>
              <w:rPr>
                <w:color w:val="231F20"/>
                <w:sz w:val="18"/>
              </w:rPr>
              <w:t>is consistent with the inflation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target</w:t>
            </w:r>
          </w:p>
        </w:tc>
        <w:tc>
          <w:tcPr>
            <w:tcW w:w="7927" w:type="dxa"/>
            <w:shd w:val="clear" w:color="auto" w:fill="EACBCA"/>
          </w:tcPr>
          <w:p>
            <w:pPr>
              <w:pStyle w:val="TableParagraph"/>
              <w:numPr>
                <w:ilvl w:val="0"/>
                <w:numId w:val="57"/>
              </w:numPr>
              <w:tabs>
                <w:tab w:pos="275" w:val="left" w:leader="none"/>
              </w:tabs>
              <w:spacing w:line="240" w:lineRule="auto" w:before="93" w:after="0"/>
              <w:ind w:left="274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Medium-term</w:t>
            </w:r>
            <w:r>
              <w:rPr>
                <w:color w:val="231F20"/>
                <w:spacing w:val="-39"/>
                <w:sz w:val="18"/>
              </w:rPr>
              <w:t> </w:t>
            </w:r>
            <w:r>
              <w:rPr>
                <w:color w:val="231F20"/>
                <w:sz w:val="18"/>
              </w:rPr>
              <w:t>indicators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39"/>
                <w:sz w:val="18"/>
              </w:rPr>
              <w:t> </w:t>
            </w:r>
            <w:r>
              <w:rPr>
                <w:color w:val="231F20"/>
                <w:sz w:val="18"/>
              </w:rPr>
              <w:t>inflation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expectations</w:t>
            </w:r>
            <w:r>
              <w:rPr>
                <w:color w:val="231F20"/>
                <w:spacing w:val="-39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continue</w:t>
            </w:r>
            <w:r>
              <w:rPr>
                <w:color w:val="231F20"/>
                <w:spacing w:val="-39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be</w:t>
            </w:r>
            <w:r>
              <w:rPr>
                <w:color w:val="231F20"/>
                <w:spacing w:val="-39"/>
                <w:sz w:val="18"/>
              </w:rPr>
              <w:t> </w:t>
            </w:r>
            <w:r>
              <w:rPr>
                <w:color w:val="231F20"/>
                <w:sz w:val="18"/>
              </w:rPr>
              <w:t>consistent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with</w:t>
            </w:r>
            <w:r>
              <w:rPr>
                <w:color w:val="231F20"/>
                <w:spacing w:val="-39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2%</w:t>
            </w:r>
            <w:r>
              <w:rPr>
                <w:color w:val="231F20"/>
                <w:spacing w:val="-39"/>
                <w:sz w:val="18"/>
              </w:rPr>
              <w:t> </w:t>
            </w:r>
            <w:r>
              <w:rPr>
                <w:color w:val="231F20"/>
                <w:sz w:val="18"/>
              </w:rPr>
              <w:t>target.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275" w:val="left" w:leader="none"/>
              </w:tabs>
              <w:spacing w:line="240" w:lineRule="auto" w:before="26" w:after="0"/>
              <w:ind w:left="274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Headline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four-quarter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AWE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approaching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1½%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by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end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year.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275" w:val="left" w:leader="none"/>
              </w:tabs>
              <w:spacing w:line="240" w:lineRule="auto" w:before="26" w:after="0"/>
              <w:ind w:left="274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unit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wage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costs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averages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0%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a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quarter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2014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H2.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275" w:val="left" w:leader="none"/>
              </w:tabs>
              <w:spacing w:line="268" w:lineRule="auto" w:before="26" w:after="0"/>
              <w:ind w:left="274" w:right="861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Sterling</w:t>
            </w:r>
            <w:r>
              <w:rPr>
                <w:color w:val="231F20"/>
                <w:spacing w:val="-1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ERI,</w:t>
            </w:r>
            <w:r>
              <w:rPr>
                <w:color w:val="231F20"/>
                <w:spacing w:val="-1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domestic</w:t>
            </w:r>
            <w:r>
              <w:rPr>
                <w:color w:val="231F20"/>
                <w:spacing w:val="-1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energy</w:t>
            </w:r>
            <w:r>
              <w:rPr>
                <w:color w:val="231F20"/>
                <w:spacing w:val="-1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bills</w:t>
            </w:r>
            <w:r>
              <w:rPr>
                <w:color w:val="231F20"/>
                <w:spacing w:val="-1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and</w:t>
            </w:r>
            <w:r>
              <w:rPr>
                <w:color w:val="231F20"/>
                <w:spacing w:val="-1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commodity</w:t>
            </w:r>
            <w:r>
              <w:rPr>
                <w:color w:val="231F20"/>
                <w:spacing w:val="-1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prices</w:t>
            </w:r>
            <w:r>
              <w:rPr>
                <w:color w:val="231F20"/>
                <w:spacing w:val="-1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1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evolve</w:t>
            </w:r>
            <w:r>
              <w:rPr>
                <w:color w:val="231F20"/>
                <w:spacing w:val="-1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</w:t>
            </w:r>
            <w:r>
              <w:rPr>
                <w:color w:val="231F20"/>
                <w:spacing w:val="-1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line</w:t>
            </w:r>
            <w:r>
              <w:rPr>
                <w:color w:val="231F20"/>
                <w:spacing w:val="-1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with</w:t>
            </w:r>
            <w:r>
              <w:rPr>
                <w:color w:val="231F20"/>
                <w:spacing w:val="-1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the</w:t>
            </w:r>
            <w:r>
              <w:rPr>
                <w:color w:val="231F20"/>
                <w:spacing w:val="-1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conditioning </w:t>
            </w:r>
            <w:r>
              <w:rPr>
                <w:color w:val="231F20"/>
                <w:w w:val="95"/>
                <w:sz w:val="18"/>
              </w:rPr>
              <w:t>assumptions set out in</w:t>
            </w:r>
            <w:hyperlink r:id="rId84">
              <w:r>
                <w:rPr>
                  <w:color w:val="231F20"/>
                  <w:w w:val="95"/>
                  <w:sz w:val="18"/>
                </w:rPr>
                <w:t> </w:t>
              </w:r>
              <w:r>
                <w:rPr>
                  <w:color w:val="231F20"/>
                  <w:w w:val="90"/>
                  <w:sz w:val="18"/>
                </w:rPr>
                <w:t>www.bankofengland.co.uk/publications/Documents/inflationreport/2014/ir14augca.pdf.</w:t>
              </w:r>
            </w:hyperlink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275" w:val="left" w:leader="none"/>
              </w:tabs>
              <w:spacing w:line="240" w:lineRule="auto" w:before="7" w:after="0"/>
              <w:ind w:left="274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Import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prices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fall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at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annual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rate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just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under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4%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second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half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year.</w:t>
            </w:r>
          </w:p>
        </w:tc>
      </w:tr>
    </w:tbl>
    <w:p>
      <w:pPr>
        <w:pStyle w:val="BodyText"/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268" w:lineRule="auto" w:before="103"/>
        <w:ind w:left="5502" w:right="487"/>
      </w:pPr>
      <w:r>
        <w:rPr>
          <w:color w:val="231F20"/>
          <w:w w:val="90"/>
        </w:rPr>
        <w:t>(Key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4),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appreciation </w:t>
      </w:r>
      <w:r>
        <w:rPr>
          <w:color w:val="231F20"/>
        </w:rPr>
        <w:t>will</w:t>
      </w:r>
      <w:r>
        <w:rPr>
          <w:color w:val="231F20"/>
          <w:spacing w:val="-33"/>
        </w:rPr>
        <w:t> </w:t>
      </w:r>
      <w:r>
        <w:rPr>
          <w:color w:val="231F20"/>
        </w:rPr>
        <w:t>bear</w:t>
      </w:r>
      <w:r>
        <w:rPr>
          <w:color w:val="231F20"/>
          <w:spacing w:val="-33"/>
        </w:rPr>
        <w:t> </w:t>
      </w:r>
      <w:r>
        <w:rPr>
          <w:color w:val="231F20"/>
        </w:rPr>
        <w:t>down</w:t>
      </w:r>
      <w:r>
        <w:rPr>
          <w:color w:val="231F20"/>
          <w:spacing w:val="-32"/>
        </w:rPr>
        <w:t> </w:t>
      </w:r>
      <w:r>
        <w:rPr>
          <w:color w:val="231F20"/>
        </w:rPr>
        <w:t>on</w:t>
      </w:r>
      <w:r>
        <w:rPr>
          <w:color w:val="231F20"/>
          <w:spacing w:val="-33"/>
        </w:rPr>
        <w:t> </w:t>
      </w:r>
      <w:r>
        <w:rPr>
          <w:color w:val="231F20"/>
        </w:rPr>
        <w:t>export</w:t>
      </w:r>
      <w:r>
        <w:rPr>
          <w:color w:val="231F20"/>
          <w:spacing w:val="-32"/>
        </w:rPr>
        <w:t> </w:t>
      </w:r>
      <w:r>
        <w:rPr>
          <w:color w:val="231F20"/>
        </w:rPr>
        <w:t>growth,</w:t>
      </w:r>
      <w:r>
        <w:rPr>
          <w:color w:val="231F20"/>
          <w:spacing w:val="-33"/>
        </w:rPr>
        <w:t> </w:t>
      </w:r>
      <w:r>
        <w:rPr>
          <w:color w:val="231F20"/>
        </w:rPr>
        <w:t>and</w:t>
      </w:r>
      <w:r>
        <w:rPr>
          <w:color w:val="231F20"/>
          <w:spacing w:val="-32"/>
        </w:rPr>
        <w:t> </w:t>
      </w:r>
      <w:r>
        <w:rPr>
          <w:color w:val="231F20"/>
        </w:rPr>
        <w:t>prospects</w:t>
      </w:r>
      <w:r>
        <w:rPr>
          <w:color w:val="231F20"/>
          <w:spacing w:val="-33"/>
        </w:rPr>
        <w:t> </w:t>
      </w:r>
      <w:r>
        <w:rPr>
          <w:color w:val="231F20"/>
        </w:rPr>
        <w:t>for</w:t>
      </w:r>
    </w:p>
    <w:p>
      <w:pPr>
        <w:pStyle w:val="BodyText"/>
        <w:spacing w:line="268" w:lineRule="auto"/>
        <w:ind w:left="5502" w:right="540"/>
      </w:pPr>
      <w:r>
        <w:rPr>
          <w:color w:val="231F20"/>
          <w:w w:val="90"/>
        </w:rPr>
        <w:t>UK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service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exports,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weak </w:t>
      </w:r>
      <w:r>
        <w:rPr>
          <w:color w:val="231F20"/>
        </w:rPr>
        <w:t>during</w:t>
      </w:r>
      <w:r>
        <w:rPr>
          <w:color w:val="231F20"/>
          <w:spacing w:val="-21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post-crisis</w:t>
      </w:r>
      <w:r>
        <w:rPr>
          <w:color w:val="231F20"/>
          <w:spacing w:val="-20"/>
        </w:rPr>
        <w:t> </w:t>
      </w:r>
      <w:r>
        <w:rPr>
          <w:color w:val="231F20"/>
        </w:rPr>
        <w:t>period.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 w:before="1"/>
        <w:ind w:left="5502" w:right="496"/>
      </w:pPr>
      <w:r>
        <w:rPr>
          <w:color w:val="A70741"/>
          <w:w w:val="95"/>
        </w:rPr>
        <w:t>Key</w:t>
      </w:r>
      <w:r>
        <w:rPr>
          <w:color w:val="A70741"/>
          <w:spacing w:val="-25"/>
          <w:w w:val="95"/>
        </w:rPr>
        <w:t> </w:t>
      </w:r>
      <w:r>
        <w:rPr>
          <w:color w:val="A70741"/>
          <w:w w:val="95"/>
        </w:rPr>
        <w:t>Judgement</w:t>
      </w:r>
      <w:r>
        <w:rPr>
          <w:color w:val="A70741"/>
          <w:spacing w:val="-25"/>
          <w:w w:val="95"/>
        </w:rPr>
        <w:t> </w:t>
      </w:r>
      <w:r>
        <w:rPr>
          <w:color w:val="A70741"/>
          <w:w w:val="95"/>
        </w:rPr>
        <w:t>2:</w:t>
      </w:r>
      <w:r>
        <w:rPr>
          <w:color w:val="A70741"/>
          <w:spacing w:val="9"/>
          <w:w w:val="95"/>
        </w:rPr>
        <w:t> </w:t>
      </w:r>
      <w:r>
        <w:rPr>
          <w:color w:val="A70741"/>
          <w:w w:val="95"/>
        </w:rPr>
        <w:t>a</w:t>
      </w:r>
      <w:r>
        <w:rPr>
          <w:color w:val="A70741"/>
          <w:spacing w:val="-24"/>
          <w:w w:val="95"/>
        </w:rPr>
        <w:t> </w:t>
      </w:r>
      <w:r>
        <w:rPr>
          <w:color w:val="A70741"/>
          <w:w w:val="95"/>
        </w:rPr>
        <w:t>gradual</w:t>
      </w:r>
      <w:r>
        <w:rPr>
          <w:color w:val="A70741"/>
          <w:spacing w:val="-25"/>
          <w:w w:val="95"/>
        </w:rPr>
        <w:t> </w:t>
      </w:r>
      <w:r>
        <w:rPr>
          <w:color w:val="A70741"/>
          <w:w w:val="95"/>
        </w:rPr>
        <w:t>revival</w:t>
      </w:r>
      <w:r>
        <w:rPr>
          <w:color w:val="A70741"/>
          <w:spacing w:val="-24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25"/>
          <w:w w:val="95"/>
        </w:rPr>
        <w:t> </w:t>
      </w:r>
      <w:r>
        <w:rPr>
          <w:color w:val="A70741"/>
          <w:w w:val="95"/>
        </w:rPr>
        <w:t>productivity</w:t>
      </w:r>
      <w:r>
        <w:rPr>
          <w:color w:val="A70741"/>
          <w:spacing w:val="-25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24"/>
          <w:w w:val="95"/>
        </w:rPr>
        <w:t> </w:t>
      </w:r>
      <w:r>
        <w:rPr>
          <w:color w:val="A70741"/>
          <w:spacing w:val="-3"/>
          <w:w w:val="95"/>
        </w:rPr>
        <w:t>real </w:t>
      </w:r>
      <w:r>
        <w:rPr>
          <w:color w:val="A70741"/>
          <w:w w:val="95"/>
        </w:rPr>
        <w:t>incomes</w:t>
      </w:r>
      <w:r>
        <w:rPr>
          <w:color w:val="A70741"/>
          <w:spacing w:val="-22"/>
          <w:w w:val="95"/>
        </w:rPr>
        <w:t> </w:t>
      </w:r>
      <w:r>
        <w:rPr>
          <w:color w:val="A70741"/>
          <w:w w:val="95"/>
        </w:rPr>
        <w:t>underpins</w:t>
      </w:r>
      <w:r>
        <w:rPr>
          <w:color w:val="A70741"/>
          <w:spacing w:val="-22"/>
          <w:w w:val="95"/>
        </w:rPr>
        <w:t> </w:t>
      </w:r>
      <w:r>
        <w:rPr>
          <w:color w:val="A70741"/>
          <w:w w:val="95"/>
        </w:rPr>
        <w:t>a</w:t>
      </w:r>
      <w:r>
        <w:rPr>
          <w:color w:val="A70741"/>
          <w:spacing w:val="-21"/>
          <w:w w:val="95"/>
        </w:rPr>
        <w:t> </w:t>
      </w:r>
      <w:r>
        <w:rPr>
          <w:color w:val="A70741"/>
          <w:w w:val="95"/>
        </w:rPr>
        <w:t>sustained</w:t>
      </w:r>
      <w:r>
        <w:rPr>
          <w:color w:val="A70741"/>
          <w:spacing w:val="-22"/>
          <w:w w:val="95"/>
        </w:rPr>
        <w:t> </w:t>
      </w:r>
      <w:r>
        <w:rPr>
          <w:color w:val="A70741"/>
          <w:w w:val="95"/>
        </w:rPr>
        <w:t>expansion</w:t>
      </w:r>
      <w:r>
        <w:rPr>
          <w:color w:val="A70741"/>
          <w:spacing w:val="-21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22"/>
          <w:w w:val="95"/>
        </w:rPr>
        <w:t> </w:t>
      </w:r>
      <w:r>
        <w:rPr>
          <w:color w:val="A70741"/>
          <w:w w:val="95"/>
        </w:rPr>
        <w:t>private</w:t>
      </w:r>
      <w:r>
        <w:rPr>
          <w:color w:val="A70741"/>
          <w:spacing w:val="-22"/>
          <w:w w:val="95"/>
        </w:rPr>
        <w:t> </w:t>
      </w:r>
      <w:r>
        <w:rPr>
          <w:color w:val="A70741"/>
          <w:w w:val="95"/>
        </w:rPr>
        <w:t>sector </w:t>
      </w:r>
      <w:r>
        <w:rPr>
          <w:color w:val="A70741"/>
        </w:rPr>
        <w:t>spending</w:t>
      </w:r>
    </w:p>
    <w:p>
      <w:pPr>
        <w:pStyle w:val="BodyText"/>
        <w:spacing w:line="268" w:lineRule="auto"/>
        <w:ind w:left="5502" w:right="434"/>
      </w:pP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expansion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maintained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since </w:t>
      </w:r>
      <w:r>
        <w:rPr>
          <w:color w:val="231F20"/>
          <w:w w:val="95"/>
        </w:rPr>
        <w:t>May, with consumer spending, residential investment and business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contributing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positively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past</w:t>
      </w:r>
      <w:r>
        <w:rPr>
          <w:color w:val="231F20"/>
          <w:spacing w:val="-38"/>
        </w:rPr>
        <w:t> </w:t>
      </w:r>
      <w:r>
        <w:rPr>
          <w:color w:val="231F20"/>
        </w:rPr>
        <w:t>year</w:t>
      </w:r>
      <w:r>
        <w:rPr>
          <w:color w:val="231F20"/>
          <w:spacing w:val="-38"/>
        </w:rPr>
        <w:t> </w:t>
      </w:r>
      <w:r>
        <w:rPr>
          <w:color w:val="231F20"/>
        </w:rPr>
        <w:t>or</w:t>
      </w:r>
      <w:r>
        <w:rPr>
          <w:color w:val="231F20"/>
          <w:spacing w:val="-38"/>
        </w:rPr>
        <w:t> </w:t>
      </w:r>
      <w:r>
        <w:rPr>
          <w:color w:val="231F20"/>
        </w:rPr>
        <w:t>so,</w:t>
      </w:r>
      <w:r>
        <w:rPr>
          <w:color w:val="231F20"/>
          <w:spacing w:val="-38"/>
        </w:rPr>
        <w:t> </w:t>
      </w:r>
      <w:r>
        <w:rPr>
          <w:color w:val="231F20"/>
        </w:rPr>
        <w:t>however,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rises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private</w:t>
      </w:r>
      <w:r>
        <w:rPr>
          <w:color w:val="231F20"/>
          <w:spacing w:val="-38"/>
        </w:rPr>
        <w:t> </w:t>
      </w:r>
      <w:r>
        <w:rPr>
          <w:color w:val="231F20"/>
        </w:rPr>
        <w:t>sector </w:t>
      </w:r>
      <w:r>
        <w:rPr>
          <w:color w:val="231F20"/>
          <w:w w:val="95"/>
        </w:rPr>
        <w:t>spending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outpaced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income.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sector </w:t>
      </w:r>
      <w:r>
        <w:rPr>
          <w:color w:val="231F20"/>
          <w:w w:val="90"/>
        </w:rPr>
        <w:t>financial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savings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consequently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declined,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current </w:t>
      </w:r>
      <w:r>
        <w:rPr>
          <w:color w:val="231F20"/>
        </w:rPr>
        <w:t>account</w:t>
      </w:r>
      <w:r>
        <w:rPr>
          <w:color w:val="231F20"/>
          <w:spacing w:val="-35"/>
        </w:rPr>
        <w:t> </w:t>
      </w:r>
      <w:r>
        <w:rPr>
          <w:color w:val="231F20"/>
        </w:rPr>
        <w:t>deficit</w:t>
      </w:r>
      <w:r>
        <w:rPr>
          <w:color w:val="231F20"/>
          <w:spacing w:val="-35"/>
        </w:rPr>
        <w:t> </w:t>
      </w:r>
      <w:r>
        <w:rPr>
          <w:color w:val="231F20"/>
        </w:rPr>
        <w:t>has</w:t>
      </w:r>
      <w:r>
        <w:rPr>
          <w:color w:val="231F20"/>
          <w:spacing w:val="-35"/>
        </w:rPr>
        <w:t> </w:t>
      </w:r>
      <w:r>
        <w:rPr>
          <w:color w:val="231F20"/>
        </w:rPr>
        <w:t>remained</w:t>
      </w:r>
      <w:r>
        <w:rPr>
          <w:color w:val="231F20"/>
          <w:spacing w:val="-34"/>
        </w:rPr>
        <w:t> </w:t>
      </w:r>
      <w:r>
        <w:rPr>
          <w:color w:val="231F20"/>
        </w:rPr>
        <w:t>close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record</w:t>
      </w:r>
      <w:r>
        <w:rPr>
          <w:color w:val="231F20"/>
          <w:spacing w:val="-35"/>
        </w:rPr>
        <w:t> </w:t>
      </w:r>
      <w:r>
        <w:rPr>
          <w:color w:val="231F20"/>
        </w:rPr>
        <w:t>levels.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502" w:right="439"/>
      </w:pP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boost </w:t>
      </w:r>
      <w:r>
        <w:rPr>
          <w:color w:val="231F20"/>
        </w:rPr>
        <w:t>from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pent-up</w:t>
      </w:r>
      <w:r>
        <w:rPr>
          <w:color w:val="231F20"/>
          <w:spacing w:val="-45"/>
        </w:rPr>
        <w:t> </w:t>
      </w:r>
      <w:r>
        <w:rPr>
          <w:color w:val="231F20"/>
        </w:rPr>
        <w:t>demand</w:t>
      </w:r>
      <w:r>
        <w:rPr>
          <w:color w:val="231F20"/>
          <w:spacing w:val="-45"/>
        </w:rPr>
        <w:t> </w:t>
      </w:r>
      <w:r>
        <w:rPr>
          <w:color w:val="231F20"/>
        </w:rPr>
        <w:t>released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easing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credit </w:t>
      </w:r>
      <w:r>
        <w:rPr>
          <w:color w:val="231F20"/>
          <w:w w:val="90"/>
        </w:rPr>
        <w:t>conditions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lifting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two.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fade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time: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view,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1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401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31"/>
        </w:rPr>
      </w:pPr>
    </w:p>
    <w:p>
      <w:pPr>
        <w:spacing w:before="1"/>
        <w:ind w:left="17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904768" from="39.685101pt,-4.60534pt" to="255.119001pt,-4.60534pt" stroked="true" strokeweight=".7pt" strokecolor="#a70741">
            <v:stroke dashstyle="solid"/>
            <w10:wrap type="none"/>
          </v:line>
        </w:pict>
      </w:r>
      <w:r>
        <w:rPr>
          <w:color w:val="A70741"/>
          <w:sz w:val="18"/>
        </w:rPr>
        <w:t>Chart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5.5</w:t>
      </w:r>
      <w:r>
        <w:rPr>
          <w:color w:val="A70741"/>
          <w:spacing w:val="-5"/>
          <w:sz w:val="18"/>
        </w:rPr>
        <w:t> </w:t>
      </w:r>
      <w:r>
        <w:rPr>
          <w:color w:val="231F20"/>
          <w:sz w:val="18"/>
        </w:rPr>
        <w:t>Household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saving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ratio</w:t>
      </w:r>
      <w:r>
        <w:rPr>
          <w:color w:val="231F20"/>
          <w:position w:val="4"/>
          <w:sz w:val="12"/>
        </w:rPr>
        <w:t>(a)</w:t>
      </w:r>
    </w:p>
    <w:p>
      <w:pPr>
        <w:spacing w:line="180" w:lineRule="atLeast" w:before="98"/>
        <w:ind w:left="370" w:right="572" w:firstLine="0"/>
        <w:jc w:val="left"/>
        <w:rPr>
          <w:sz w:val="12"/>
        </w:rPr>
      </w:pPr>
      <w:r>
        <w:rPr/>
        <w:pict>
          <v:group style="position:absolute;margin-left:40.184963pt;margin-top:7.213559pt;width:6.1pt;height:15.85pt;mso-position-horizontal-relative:page;mso-position-vertical-relative:paragraph;z-index:15904256" coordorigin="804,144" coordsize="122,317">
            <v:shape style="position:absolute;left:803;top:144;width:122;height:136" coordorigin="804,144" coordsize="122,136" path="m864,279l804,211,864,144,925,211,864,279xe" filled="true" fillcolor="#5a913a" stroked="false">
              <v:path arrowok="t"/>
              <v:fill type="solid"/>
            </v:shape>
            <v:shape style="position:absolute;left:803;top:326;width:122;height:136" coordorigin="804,326" coordsize="122,136" path="m864,461l804,393,864,326,925,393,864,461xe" filled="true" fillcolor="#fcaf17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95"/>
          <w:sz w:val="12"/>
        </w:rPr>
        <w:t>Projection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at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the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time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the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May</w:t>
      </w:r>
      <w:r>
        <w:rPr>
          <w:color w:val="231F20"/>
          <w:spacing w:val="-20"/>
          <w:w w:val="95"/>
          <w:sz w:val="12"/>
        </w:rPr>
        <w:t> </w:t>
      </w:r>
      <w:r>
        <w:rPr>
          <w:rFonts w:ascii="Times New Roman"/>
          <w:i/>
          <w:color w:val="231F20"/>
          <w:w w:val="95"/>
          <w:sz w:val="12"/>
        </w:rPr>
        <w:t>Report </w:t>
      </w:r>
      <w:r>
        <w:rPr>
          <w:color w:val="231F20"/>
          <w:sz w:val="12"/>
        </w:rPr>
        <w:t>Projection</w:t>
      </w:r>
      <w:r>
        <w:rPr>
          <w:color w:val="231F20"/>
          <w:spacing w:val="-18"/>
          <w:sz w:val="12"/>
        </w:rPr>
        <w:t> </w:t>
      </w:r>
      <w:r>
        <w:rPr>
          <w:color w:val="231F20"/>
          <w:sz w:val="12"/>
        </w:rPr>
        <w:t>consistent</w:t>
      </w:r>
      <w:r>
        <w:rPr>
          <w:color w:val="231F20"/>
          <w:spacing w:val="-18"/>
          <w:sz w:val="12"/>
        </w:rPr>
        <w:t> </w:t>
      </w:r>
      <w:r>
        <w:rPr>
          <w:color w:val="231F20"/>
          <w:sz w:val="12"/>
        </w:rPr>
        <w:t>with</w:t>
      </w:r>
      <w:r>
        <w:rPr>
          <w:color w:val="231F20"/>
          <w:spacing w:val="-17"/>
          <w:sz w:val="12"/>
        </w:rPr>
        <w:t> </w:t>
      </w:r>
      <w:r>
        <w:rPr>
          <w:color w:val="231F20"/>
          <w:sz w:val="12"/>
        </w:rPr>
        <w:t>MPC</w:t>
      </w:r>
    </w:p>
    <w:p>
      <w:pPr>
        <w:spacing w:before="6"/>
        <w:ind w:left="424" w:right="0" w:firstLine="0"/>
        <w:jc w:val="left"/>
        <w:rPr>
          <w:sz w:val="12"/>
        </w:rPr>
      </w:pPr>
      <w:r>
        <w:rPr>
          <w:color w:val="231F20"/>
          <w:sz w:val="12"/>
        </w:rPr>
        <w:t>key judgements in August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6" w:lineRule="exact" w:before="122"/>
        <w:ind w:left="17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6" w:lineRule="exact" w:before="0"/>
        <w:ind w:left="621" w:right="0" w:firstLine="0"/>
        <w:jc w:val="left"/>
        <w:rPr>
          <w:sz w:val="12"/>
        </w:rPr>
      </w:pPr>
      <w:r>
        <w:rPr/>
        <w:pict>
          <v:group style="position:absolute;margin-left:39.685062pt;margin-top:2.167468pt;width:184.75pt;height:142.25pt;mso-position-horizontal-relative:page;mso-position-vertical-relative:paragraph;z-index:15903744" coordorigin="794,43" coordsize="3695,2845">
            <v:rect style="position:absolute;left:798;top:48;width:3685;height:2835" filled="false" stroked="true" strokeweight=".499931pt" strokecolor="#231f20">
              <v:stroke dashstyle="solid"/>
            </v:rect>
            <v:line style="position:absolute" from="3861,2883" to="3861,48" stroked="true" strokeweight=".4999pt" strokecolor="#231f20">
              <v:stroke dashstyle="dash"/>
            </v:line>
            <v:shape style="position:absolute;left:793;top:754;width:3685;height:2127" coordorigin="794,755" coordsize="3685,2127" path="m794,755l907,755m794,1464l907,1464m794,2172l907,2172m4365,755l4478,755m4365,1464l4478,1464m4365,2172l4478,2172m4313,2768l4313,2881m3755,2768l3755,2881m3196,2768l3196,2881m2640,2768l2640,2881m2082,2768l2082,2881m1523,2768l1523,2881m967,2768l967,2881e" filled="false" stroked="true" strokeweight=".499925pt" strokecolor="#231f20">
              <v:path arrowok="t"/>
              <v:stroke dashstyle="solid"/>
            </v:shape>
            <v:shape style="position:absolute;left:965;top:282;width:2790;height:1842" coordorigin="966,283" coordsize="2790,1842" path="m966,563l1151,1227,1339,1264,1524,784,1710,1222,1895,1374,2083,1537,2268,1852,2454,1691,2639,2124,2826,2113,3012,425,3197,290,3383,509,3568,283,3756,1033e" filled="false" stroked="true" strokeweight=".99987pt" strokecolor="#00568b">
              <v:path arrowok="t"/>
              <v:stroke dashstyle="solid"/>
            </v:shape>
            <v:shape style="position:absolute;left:3887;top:1228;width:477;height:649" coordorigin="3887,1228" coordsize="477,649" path="m3993,1286l3940,1228,3887,1286,3940,1345,3993,1286xm4178,1729l4125,1671,4073,1729,4125,1788,4178,1729xm4364,1818l4311,1760,4258,1818,4311,1876,4364,1818xe" filled="true" fillcolor="#fcaf17" stroked="false">
              <v:path arrowok="t"/>
              <v:fill type="solid"/>
            </v:shape>
            <v:shape style="position:absolute;left:3887;top:1050;width:477;height:649" coordorigin="3887,1051" coordsize="477,649" path="m3993,1109l3940,1051,3887,1109,3940,1168,3993,1109xm4178,1552l4125,1494,4073,1552,4125,1610,4178,1552xm4364,1641l4311,1582,4258,1641,4311,1699,4364,1641xe" filled="true" fillcolor="#5a913a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2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2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1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9"/>
        </w:rPr>
      </w:pPr>
    </w:p>
    <w:p>
      <w:pPr>
        <w:spacing w:line="35" w:lineRule="exact" w:before="0"/>
        <w:ind w:left="62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418"/>
      </w:pPr>
      <w:r>
        <w:rPr>
          <w:color w:val="231F20"/>
          <w:w w:val="95"/>
        </w:rPr>
        <w:t>pace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starts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moderate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course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2014. 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understates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momentum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economy,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posing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upside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demand,</w:t>
      </w:r>
      <w:r>
        <w:rPr>
          <w:color w:val="231F20"/>
          <w:spacing w:val="-25"/>
        </w:rPr>
        <w:t> </w:t>
      </w:r>
      <w:r>
        <w:rPr>
          <w:color w:val="231F20"/>
        </w:rPr>
        <w:t>particularly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near</w:t>
      </w:r>
      <w:r>
        <w:rPr>
          <w:color w:val="231F20"/>
          <w:spacing w:val="-24"/>
        </w:rPr>
        <w:t> </w:t>
      </w:r>
      <w:r>
        <w:rPr>
          <w:color w:val="231F20"/>
        </w:rPr>
        <w:t>term.</w:t>
      </w:r>
    </w:p>
    <w:p>
      <w:pPr>
        <w:pStyle w:val="BodyText"/>
        <w:spacing w:line="268" w:lineRule="auto" w:before="199"/>
        <w:ind w:left="173" w:right="487"/>
      </w:pP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private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prepared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through </w:t>
      </w:r>
      <w:r>
        <w:rPr>
          <w:color w:val="231F20"/>
          <w:w w:val="90"/>
        </w:rPr>
        <w:t>higher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borrowing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savings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until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productivity </w:t>
      </w:r>
      <w:r>
        <w:rPr>
          <w:color w:val="231F20"/>
        </w:rPr>
        <w:t>and real incomes start to rise. This may prove overly </w:t>
      </w:r>
      <w:r>
        <w:rPr>
          <w:color w:val="231F20"/>
          <w:w w:val="95"/>
        </w:rPr>
        <w:t>optimistic,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sector,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central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assumes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next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little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no</w:t>
      </w:r>
      <w:r>
        <w:rPr>
          <w:color w:val="231F20"/>
          <w:spacing w:val="-43"/>
        </w:rPr>
        <w:t> </w:t>
      </w:r>
      <w:r>
        <w:rPr>
          <w:color w:val="231F20"/>
        </w:rPr>
        <w:t>recovery</w:t>
      </w:r>
      <w:r>
        <w:rPr>
          <w:color w:val="231F20"/>
          <w:spacing w:val="-44"/>
        </w:rPr>
        <w:t> </w:t>
      </w:r>
      <w:r>
        <w:rPr>
          <w:color w:val="231F20"/>
        </w:rPr>
        <w:t>thereafter</w:t>
      </w:r>
      <w:r>
        <w:rPr>
          <w:color w:val="231F20"/>
          <w:spacing w:val="-43"/>
        </w:rPr>
        <w:t> </w:t>
      </w:r>
      <w:r>
        <w:rPr>
          <w:color w:val="231F20"/>
        </w:rPr>
        <w:t>(Chart</w:t>
      </w:r>
      <w:r>
        <w:rPr>
          <w:color w:val="231F20"/>
          <w:spacing w:val="-44"/>
        </w:rPr>
        <w:t> </w:t>
      </w:r>
      <w:r>
        <w:rPr>
          <w:color w:val="231F20"/>
        </w:rPr>
        <w:t>5.5).</w:t>
      </w:r>
      <w:r>
        <w:rPr>
          <w:color w:val="231F20"/>
          <w:spacing w:val="-26"/>
        </w:rPr>
        <w:t> </w:t>
      </w:r>
      <w:r>
        <w:rPr>
          <w:color w:val="231F20"/>
        </w:rPr>
        <w:t>There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also </w:t>
      </w:r>
      <w:r>
        <w:rPr>
          <w:color w:val="231F20"/>
          <w:w w:val="95"/>
        </w:rPr>
        <w:t>uncertainty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productivity,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 </w:t>
      </w:r>
      <w:r>
        <w:rPr>
          <w:color w:val="231F20"/>
          <w:w w:val="90"/>
        </w:rPr>
        <w:t>determine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incomes,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hence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spending,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medium</w:t>
      </w:r>
      <w:r>
        <w:rPr>
          <w:color w:val="231F20"/>
          <w:spacing w:val="-22"/>
        </w:rPr>
        <w:t> </w:t>
      </w:r>
      <w:r>
        <w:rPr>
          <w:color w:val="231F20"/>
        </w:rPr>
        <w:t>term</w:t>
      </w:r>
      <w:r>
        <w:rPr>
          <w:color w:val="231F20"/>
          <w:spacing w:val="-22"/>
        </w:rPr>
        <w:t> </w:t>
      </w:r>
      <w:r>
        <w:rPr>
          <w:color w:val="231F20"/>
        </w:rPr>
        <w:t>(Key</w:t>
      </w:r>
      <w:r>
        <w:rPr>
          <w:color w:val="231F20"/>
          <w:spacing w:val="-21"/>
        </w:rPr>
        <w:t> </w:t>
      </w:r>
      <w:r>
        <w:rPr>
          <w:color w:val="231F20"/>
        </w:rPr>
        <w:t>Judgement</w:t>
      </w:r>
      <w:r>
        <w:rPr>
          <w:color w:val="231F20"/>
          <w:spacing w:val="-22"/>
        </w:rPr>
        <w:t> </w:t>
      </w:r>
      <w:r>
        <w:rPr>
          <w:color w:val="231F20"/>
        </w:rPr>
        <w:t>3).</w:t>
      </w:r>
    </w:p>
    <w:p>
      <w:pPr>
        <w:pStyle w:val="BodyText"/>
        <w:spacing w:line="268" w:lineRule="auto" w:before="199"/>
        <w:ind w:left="173" w:right="483"/>
      </w:pPr>
      <w:r>
        <w:rPr>
          <w:color w:val="231F20"/>
          <w:w w:val="95"/>
        </w:rPr>
        <w:t>Housing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strongly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 </w:t>
      </w:r>
      <w:r>
        <w:rPr>
          <w:color w:val="231F20"/>
          <w:w w:val="90"/>
        </w:rPr>
        <w:t>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so,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brightening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property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market. </w:t>
      </w:r>
      <w:r>
        <w:rPr>
          <w:color w:val="231F20"/>
        </w:rPr>
        <w:t>Recent</w:t>
      </w:r>
      <w:r>
        <w:rPr>
          <w:color w:val="231F20"/>
          <w:spacing w:val="-43"/>
        </w:rPr>
        <w:t> </w:t>
      </w:r>
      <w:r>
        <w:rPr>
          <w:color w:val="231F20"/>
        </w:rPr>
        <w:t>data</w:t>
      </w:r>
      <w:r>
        <w:rPr>
          <w:color w:val="231F20"/>
          <w:spacing w:val="-42"/>
        </w:rPr>
        <w:t> </w:t>
      </w:r>
      <w:r>
        <w:rPr>
          <w:color w:val="231F20"/>
        </w:rPr>
        <w:t>outturns,</w:t>
      </w:r>
      <w:r>
        <w:rPr>
          <w:color w:val="231F20"/>
          <w:spacing w:val="-43"/>
        </w:rPr>
        <w:t> </w:t>
      </w:r>
      <w:r>
        <w:rPr>
          <w:color w:val="231F20"/>
        </w:rPr>
        <w:t>however,</w:t>
      </w:r>
      <w:r>
        <w:rPr>
          <w:color w:val="231F20"/>
          <w:spacing w:val="-42"/>
        </w:rPr>
        <w:t> </w:t>
      </w:r>
      <w:r>
        <w:rPr>
          <w:color w:val="231F20"/>
        </w:rPr>
        <w:t>suggest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mortgage approvals</w:t>
      </w:r>
      <w:r>
        <w:rPr>
          <w:color w:val="231F20"/>
          <w:spacing w:val="-46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eased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little</w:t>
      </w:r>
      <w:r>
        <w:rPr>
          <w:color w:val="231F20"/>
          <w:spacing w:val="-45"/>
        </w:rPr>
        <w:t> </w:t>
      </w:r>
      <w:r>
        <w:rPr>
          <w:color w:val="231F20"/>
        </w:rPr>
        <w:t>during</w:t>
      </w:r>
      <w:r>
        <w:rPr>
          <w:color w:val="231F20"/>
          <w:spacing w:val="-45"/>
        </w:rPr>
        <w:t> </w:t>
      </w:r>
      <w:r>
        <w:rPr>
          <w:color w:val="231F20"/>
        </w:rPr>
        <w:t>this</w:t>
      </w:r>
      <w:r>
        <w:rPr>
          <w:color w:val="231F20"/>
          <w:spacing w:val="-45"/>
        </w:rPr>
        <w:t> </w:t>
      </w:r>
      <w:r>
        <w:rPr>
          <w:color w:val="231F20"/>
        </w:rPr>
        <w:t>year</w:t>
      </w:r>
      <w:r>
        <w:rPr>
          <w:color w:val="231F20"/>
          <w:spacing w:val="-45"/>
        </w:rPr>
        <w:t> </w:t>
      </w:r>
      <w:r>
        <w:rPr>
          <w:color w:val="231F20"/>
        </w:rPr>
        <w:t>(Section</w:t>
      </w:r>
      <w:r>
        <w:rPr>
          <w:color w:val="231F20"/>
          <w:spacing w:val="-46"/>
        </w:rPr>
        <w:t> </w:t>
      </w:r>
      <w:r>
        <w:rPr>
          <w:color w:val="231F20"/>
        </w:rPr>
        <w:t>1).</w:t>
      </w:r>
    </w:p>
    <w:p>
      <w:pPr>
        <w:pStyle w:val="BodyText"/>
        <w:spacing w:line="268" w:lineRule="auto"/>
        <w:ind w:left="173" w:right="395"/>
      </w:pP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borrowers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reassessing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about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likely</w:t>
      </w:r>
      <w:r>
        <w:rPr>
          <w:color w:val="231F20"/>
          <w:spacing w:val="-45"/>
        </w:rPr>
        <w:t> </w:t>
      </w:r>
      <w:r>
        <w:rPr>
          <w:color w:val="231F20"/>
        </w:rPr>
        <w:t>cost</w:t>
      </w:r>
      <w:r>
        <w:rPr>
          <w:color w:val="231F20"/>
          <w:spacing w:val="-45"/>
        </w:rPr>
        <w:t> </w:t>
      </w:r>
      <w:r>
        <w:rPr>
          <w:color w:val="231F20"/>
        </w:rPr>
        <w:t>of,</w:t>
      </w:r>
      <w:r>
        <w:rPr>
          <w:color w:val="231F20"/>
          <w:spacing w:val="-44"/>
        </w:rPr>
        <w:t> </w:t>
      </w:r>
      <w:r>
        <w:rPr>
          <w:color w:val="231F20"/>
        </w:rPr>
        <w:t>or</w:t>
      </w:r>
      <w:r>
        <w:rPr>
          <w:color w:val="231F20"/>
          <w:spacing w:val="-45"/>
        </w:rPr>
        <w:t> </w:t>
      </w:r>
      <w:r>
        <w:rPr>
          <w:color w:val="231F20"/>
        </w:rPr>
        <w:t>ease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access</w:t>
      </w:r>
      <w:r>
        <w:rPr>
          <w:color w:val="231F20"/>
          <w:spacing w:val="-45"/>
        </w:rPr>
        <w:t> </w:t>
      </w:r>
      <w:r>
        <w:rPr>
          <w:color w:val="231F20"/>
        </w:rPr>
        <w:t>to,</w:t>
      </w:r>
      <w:r>
        <w:rPr>
          <w:color w:val="231F20"/>
          <w:spacing w:val="-45"/>
        </w:rPr>
        <w:t> </w:t>
      </w:r>
      <w:r>
        <w:rPr>
          <w:color w:val="231F20"/>
        </w:rPr>
        <w:t>credit</w:t>
      </w:r>
      <w:r>
        <w:rPr>
          <w:color w:val="231F20"/>
          <w:spacing w:val="-45"/>
        </w:rPr>
        <w:t> </w:t>
      </w:r>
      <w:r>
        <w:rPr>
          <w:color w:val="231F20"/>
        </w:rPr>
        <w:t>—</w:t>
      </w:r>
      <w:r>
        <w:rPr>
          <w:color w:val="231F20"/>
          <w:spacing w:val="-44"/>
        </w:rPr>
        <w:t> </w:t>
      </w:r>
      <w:r>
        <w:rPr>
          <w:color w:val="231F20"/>
        </w:rPr>
        <w:t>partly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light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reforms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Review.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assume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near-term outlook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approvals,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hence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investment,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little </w:t>
      </w:r>
      <w:r>
        <w:rPr>
          <w:color w:val="231F20"/>
        </w:rPr>
        <w:t>less</w:t>
      </w:r>
      <w:r>
        <w:rPr>
          <w:color w:val="231F20"/>
          <w:spacing w:val="-39"/>
        </w:rPr>
        <w:t> </w:t>
      </w:r>
      <w:r>
        <w:rPr>
          <w:color w:val="231F20"/>
        </w:rPr>
        <w:t>buoyant</w:t>
      </w:r>
      <w:r>
        <w:rPr>
          <w:color w:val="231F20"/>
          <w:spacing w:val="-38"/>
        </w:rPr>
        <w:t> </w:t>
      </w:r>
      <w:r>
        <w:rPr>
          <w:color w:val="231F20"/>
        </w:rPr>
        <w:t>than</w:t>
      </w:r>
      <w:r>
        <w:rPr>
          <w:color w:val="231F20"/>
          <w:spacing w:val="-39"/>
        </w:rPr>
        <w:t> </w:t>
      </w:r>
      <w:r>
        <w:rPr>
          <w:color w:val="231F20"/>
        </w:rPr>
        <w:t>previously</w:t>
      </w:r>
      <w:r>
        <w:rPr>
          <w:color w:val="231F20"/>
          <w:spacing w:val="-38"/>
        </w:rPr>
        <w:t> </w:t>
      </w:r>
      <w:r>
        <w:rPr>
          <w:color w:val="231F20"/>
        </w:rPr>
        <w:t>thought.</w:t>
      </w:r>
      <w:r>
        <w:rPr>
          <w:color w:val="231F20"/>
          <w:spacing w:val="-17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central</w:t>
      </w:r>
      <w:r>
        <w:rPr>
          <w:color w:val="231F20"/>
          <w:spacing w:val="-39"/>
        </w:rPr>
        <w:t> </w:t>
      </w:r>
      <w:r>
        <w:rPr>
          <w:color w:val="231F20"/>
        </w:rPr>
        <w:t>view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1"/>
          <w:cols w:num="3" w:equalWidth="0">
            <w:col w:w="2883" w:space="411"/>
            <w:col w:w="727" w:space="1308"/>
            <w:col w:w="5560"/>
          </w:cols>
        </w:sectPr>
      </w:pPr>
    </w:p>
    <w:p>
      <w:pPr>
        <w:tabs>
          <w:tab w:pos="775" w:val="left" w:leader="none"/>
          <w:tab w:pos="1388" w:val="left" w:leader="none"/>
          <w:tab w:pos="1950" w:val="left" w:leader="none"/>
          <w:tab w:pos="2511" w:val="left" w:leader="none"/>
          <w:tab w:pos="3071" w:val="left" w:leader="none"/>
          <w:tab w:pos="3629" w:val="left" w:leader="none"/>
        </w:tabs>
        <w:spacing w:before="63"/>
        <w:ind w:left="217" w:right="0" w:firstLine="0"/>
        <w:jc w:val="left"/>
        <w:rPr>
          <w:sz w:val="12"/>
        </w:rPr>
      </w:pPr>
      <w:r>
        <w:rPr>
          <w:color w:val="231F20"/>
          <w:sz w:val="12"/>
        </w:rPr>
        <w:t>1998</w:t>
        <w:tab/>
        <w:t>2001</w:t>
        <w:tab/>
        <w:t>04</w:t>
        <w:tab/>
        <w:t>07</w:t>
        <w:tab/>
        <w:t>10</w:t>
        <w:tab/>
        <w:t>13</w:t>
        <w:tab/>
        <w:t>16</w:t>
      </w:r>
    </w:p>
    <w:p>
      <w:pPr>
        <w:pStyle w:val="BodyText"/>
        <w:spacing w:before="10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Calendar-year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resources.</w:t>
      </w:r>
    </w:p>
    <w:p>
      <w:pPr>
        <w:pStyle w:val="BodyText"/>
        <w:spacing w:line="268" w:lineRule="auto"/>
        <w:ind w:left="173" w:right="535"/>
        <w:jc w:val="both"/>
      </w:pPr>
      <w:r>
        <w:rPr/>
        <w:br w:type="column"/>
      </w:r>
      <w:r>
        <w:rPr>
          <w:color w:val="231F20"/>
          <w:w w:val="90"/>
        </w:rPr>
        <w:t>assumes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gradual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strengthening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mortgage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approvals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over 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moderation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recent </w:t>
      </w:r>
      <w:r>
        <w:rPr>
          <w:color w:val="231F20"/>
        </w:rPr>
        <w:t>pace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house</w:t>
      </w:r>
      <w:r>
        <w:rPr>
          <w:color w:val="231F20"/>
          <w:spacing w:val="-41"/>
        </w:rPr>
        <w:t> </w:t>
      </w:r>
      <w:r>
        <w:rPr>
          <w:color w:val="231F20"/>
        </w:rPr>
        <w:t>price</w:t>
      </w:r>
      <w:r>
        <w:rPr>
          <w:color w:val="231F20"/>
          <w:spacing w:val="-41"/>
        </w:rPr>
        <w:t> </w:t>
      </w:r>
      <w:r>
        <w:rPr>
          <w:color w:val="231F20"/>
        </w:rPr>
        <w:t>increases.</w:t>
      </w:r>
      <w:r>
        <w:rPr>
          <w:color w:val="231F20"/>
          <w:spacing w:val="-21"/>
        </w:rPr>
        <w:t> </w:t>
      </w:r>
      <w:r>
        <w:rPr>
          <w:color w:val="231F20"/>
        </w:rPr>
        <w:t>Although</w:t>
      </w:r>
      <w:r>
        <w:rPr>
          <w:color w:val="231F20"/>
          <w:spacing w:val="-41"/>
        </w:rPr>
        <w:t> </w:t>
      </w:r>
      <w:r>
        <w:rPr>
          <w:color w:val="231F20"/>
        </w:rPr>
        <w:t>there</w:t>
      </w:r>
      <w:r>
        <w:rPr>
          <w:color w:val="231F20"/>
          <w:spacing w:val="-41"/>
        </w:rPr>
        <w:t> </w:t>
      </w:r>
      <w:r>
        <w:rPr>
          <w:color w:val="231F20"/>
        </w:rPr>
        <w:t>are</w:t>
      </w:r>
      <w:r>
        <w:rPr>
          <w:color w:val="231F20"/>
          <w:spacing w:val="-41"/>
        </w:rPr>
        <w:t> </w:t>
      </w:r>
      <w:r>
        <w:rPr>
          <w:color w:val="231F20"/>
        </w:rPr>
        <w:t>risks</w:t>
      </w:r>
    </w:p>
    <w:p>
      <w:pPr>
        <w:pStyle w:val="BodyText"/>
        <w:spacing w:line="268" w:lineRule="auto"/>
        <w:ind w:left="173" w:right="721"/>
      </w:pPr>
      <w:r>
        <w:rPr>
          <w:color w:val="231F20"/>
          <w:w w:val="95"/>
        </w:rPr>
        <w:t>in both directions to these central profiles, the recent </w:t>
      </w:r>
      <w:r>
        <w:rPr>
          <w:color w:val="231F20"/>
        </w:rPr>
        <w:t>recommendations</w:t>
      </w:r>
      <w:r>
        <w:rPr>
          <w:color w:val="231F20"/>
          <w:spacing w:val="-46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Financial</w:t>
      </w:r>
      <w:r>
        <w:rPr>
          <w:color w:val="231F20"/>
          <w:spacing w:val="-46"/>
        </w:rPr>
        <w:t> </w:t>
      </w:r>
      <w:r>
        <w:rPr>
          <w:color w:val="231F20"/>
        </w:rPr>
        <w:t>Policy</w:t>
      </w:r>
      <w:r>
        <w:rPr>
          <w:color w:val="231F20"/>
          <w:spacing w:val="-45"/>
        </w:rPr>
        <w:t> </w:t>
      </w:r>
      <w:r>
        <w:rPr>
          <w:color w:val="231F20"/>
        </w:rPr>
        <w:t>Committee </w:t>
      </w:r>
      <w:r>
        <w:rPr>
          <w:color w:val="231F20"/>
          <w:w w:val="90"/>
        </w:rPr>
        <w:t>should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provide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insurance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against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marked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deterioration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</w:p>
    <w:p>
      <w:pPr>
        <w:pStyle w:val="BodyText"/>
        <w:spacing w:line="232" w:lineRule="exact"/>
        <w:ind w:left="173"/>
      </w:pPr>
      <w:r>
        <w:rPr>
          <w:color w:val="231F20"/>
          <w:w w:val="95"/>
        </w:rPr>
        <w:t>underwriting standards, and associated rises in indebtedness.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268" w:lineRule="auto"/>
        <w:ind w:left="173" w:right="434"/>
      </w:pPr>
      <w:r>
        <w:rPr>
          <w:color w:val="231F20"/>
          <w:w w:val="95"/>
        </w:rPr>
        <w:t>Business investment has been rising robustly; following upward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official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gains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 or so have been stronger than first thought. A number of factors point to further solid increases: in aggregate, companies appear well-placed to finance a continued expansion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eased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significantly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two,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projected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improve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further.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Acting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excess capital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economy.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weigh on investment prospects to a degree, though the likely magnitude of this effect is far from certain. Overall, the central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weaker than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directions.</w:t>
      </w:r>
    </w:p>
    <w:p>
      <w:pPr>
        <w:pStyle w:val="BodyText"/>
        <w:spacing w:line="268" w:lineRule="auto" w:before="199"/>
        <w:ind w:left="173" w:right="547"/>
      </w:pP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broader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source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relates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 private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react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gradual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 Bank Rate embodied in the market curve. Uncertainties include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 passed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deposit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 impact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smaller </w:t>
      </w:r>
      <w:r>
        <w:rPr>
          <w:color w:val="231F20"/>
        </w:rPr>
        <w:t>companies</w:t>
      </w:r>
      <w:r>
        <w:rPr>
          <w:color w:val="231F20"/>
          <w:spacing w:val="-28"/>
        </w:rPr>
        <w:t> </w:t>
      </w:r>
      <w:r>
        <w:rPr>
          <w:color w:val="231F20"/>
        </w:rPr>
        <w:t>with</w:t>
      </w:r>
      <w:r>
        <w:rPr>
          <w:color w:val="231F20"/>
          <w:spacing w:val="-27"/>
        </w:rPr>
        <w:t> </w:t>
      </w:r>
      <w:r>
        <w:rPr>
          <w:color w:val="231F20"/>
        </w:rPr>
        <w:t>high</w:t>
      </w:r>
      <w:r>
        <w:rPr>
          <w:color w:val="231F20"/>
          <w:spacing w:val="-28"/>
        </w:rPr>
        <w:t> </w:t>
      </w:r>
      <w:r>
        <w:rPr>
          <w:color w:val="231F20"/>
        </w:rPr>
        <w:t>levels</w:t>
      </w:r>
      <w:r>
        <w:rPr>
          <w:color w:val="231F20"/>
          <w:spacing w:val="-27"/>
        </w:rPr>
        <w:t> </w:t>
      </w:r>
      <w:r>
        <w:rPr>
          <w:color w:val="231F20"/>
        </w:rPr>
        <w:t>of</w:t>
      </w:r>
      <w:r>
        <w:rPr>
          <w:color w:val="231F20"/>
          <w:spacing w:val="-28"/>
        </w:rPr>
        <w:t> </w:t>
      </w:r>
      <w:r>
        <w:rPr>
          <w:color w:val="231F20"/>
        </w:rPr>
        <w:t>indebtedness.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1"/>
          <w:cols w:num="2" w:equalWidth="0">
            <w:col w:w="3783" w:space="1546"/>
            <w:col w:w="556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401"/>
        </w:sectPr>
      </w:pPr>
    </w:p>
    <w:p>
      <w:pPr>
        <w:pStyle w:val="Heading3"/>
        <w:spacing w:before="256"/>
      </w:pPr>
      <w:r>
        <w:rPr/>
        <w:pict>
          <v:group style="position:absolute;margin-left:19.841pt;margin-top:56.693016pt;width:575.450pt;height:734.2pt;mso-position-horizontal-relative:page;mso-position-vertical-relative:page;z-index:-20555776" coordorigin="397,1134" coordsize="11509,14684">
            <v:rect style="position:absolute;left:396;top:1133;width:11509;height:14684" filled="true" fillcolor="#f2dfdd" stroked="false">
              <v:fill type="solid"/>
            </v:rect>
            <v:rect style="position:absolute;left:6127;top:11695;width:3493;height:2684" filled="false" stroked="true" strokeweight=".475pt" strokecolor="#231f20">
              <v:stroke dashstyle="solid"/>
            </v:rect>
            <v:shape style="position:absolute;left:6122;top:12063;width:3344;height:2319" coordorigin="6123,12064" coordsize="3344,2319" path="m6123,12064l6231,12064m6123,12457l6231,12457m6123,12850l6231,12850m6123,13225l6231,13225m6123,13618l6231,13618m6284,13992l9462,13992m6123,13992l6231,13992m9467,14275l9467,14382m8931,14275l8931,14382m8413,14275l8413,14382m7877,14275l7877,14382m7359,14275l7359,14382m6823,14275l6823,14382m6288,14275l6288,14382e" filled="false" stroked="true" strokeweight=".475pt" strokecolor="#231f20">
              <v:path arrowok="t"/>
              <v:stroke dashstyle="solid"/>
            </v:shape>
            <v:shape style="position:absolute;left:6287;top:11932;width:3180;height:2096" coordorigin="6288,11933" coordsize="3180,2096" path="m6288,12064l6426,12457,6564,12382,6685,12813,6823,12513,6961,12888,7082,11933,7221,12513,7359,12569,7480,12850,7618,12963,7756,12551,7877,13094,8015,12963,8154,13131,8275,13150,8413,13318,8551,13449,8672,13318,8810,13318,8931,14028,9069,13206,9208,13131,9329,13805,9467,13974e" filled="false" stroked="true" strokeweight=".95pt" strokecolor="#00568b">
              <v:path arrowok="t"/>
              <v:stroke dashstyle="solid"/>
            </v:shape>
            <v:shape style="position:absolute;left:9515;top:12063;width:108;height:1929" coordorigin="9516,12064" coordsize="108,1929" path="m9516,12064l9624,12064m9516,12457l9624,12457m9516,12850l9624,12850m9516,13225l9624,13225m9516,13618l9624,13618m9516,13992l9624,13992e" filled="false" stroked="true" strokeweight=".475pt" strokecolor="#231f20">
              <v:path arrowok="t"/>
              <v:stroke dashstyle="solid"/>
            </v:shape>
            <v:line style="position:absolute" from="6123,11157" to="10431,11157" stroked="true" strokeweight=".7pt" strokecolor="#a70741">
              <v:stroke dashstyle="solid"/>
            </v:line>
            <w10:wrap type="none"/>
          </v:group>
        </w:pict>
      </w:r>
      <w:bookmarkStart w:name="Influences on policy in the medium term" w:id="63"/>
      <w:bookmarkEnd w:id="63"/>
      <w:r>
        <w:rPr/>
      </w:r>
      <w:r>
        <w:rPr>
          <w:color w:val="A70741"/>
        </w:rPr>
        <w:t>Influences on policy in the medium term</w:t>
      </w:r>
    </w:p>
    <w:p>
      <w:pPr>
        <w:pStyle w:val="BodyText"/>
        <w:spacing w:line="268" w:lineRule="auto" w:before="194"/>
        <w:ind w:left="173" w:right="27"/>
      </w:pP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sets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meet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target 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helps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sustain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and employment. In its February </w:t>
      </w:r>
      <w:r>
        <w:rPr>
          <w:i/>
          <w:color w:val="231F20"/>
        </w:rPr>
        <w:t>Report</w:t>
      </w:r>
      <w:r>
        <w:rPr>
          <w:color w:val="231F20"/>
        </w:rPr>
        <w:t>, the MPC gave </w:t>
      </w:r>
      <w:r>
        <w:rPr>
          <w:color w:val="231F20"/>
          <w:w w:val="95"/>
        </w:rPr>
        <w:t>guidance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 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objective.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message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February guidance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apply: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begins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rise,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Committee</w:t>
      </w:r>
      <w:r>
        <w:rPr>
          <w:color w:val="231F20"/>
          <w:spacing w:val="-37"/>
        </w:rPr>
        <w:t> </w:t>
      </w:r>
      <w:r>
        <w:rPr>
          <w:color w:val="231F20"/>
        </w:rPr>
        <w:t>expects</w:t>
      </w:r>
      <w:r>
        <w:rPr>
          <w:color w:val="231F20"/>
          <w:spacing w:val="-36"/>
        </w:rPr>
        <w:t> </w:t>
      </w:r>
      <w:r>
        <w:rPr>
          <w:color w:val="231F20"/>
        </w:rPr>
        <w:t>it</w:t>
      </w:r>
      <w:r>
        <w:rPr>
          <w:color w:val="231F20"/>
          <w:spacing w:val="-37"/>
        </w:rPr>
        <w:t> </w:t>
      </w:r>
      <w:r>
        <w:rPr>
          <w:color w:val="231F20"/>
        </w:rPr>
        <w:t>will</w:t>
      </w:r>
      <w:r>
        <w:rPr>
          <w:color w:val="231F20"/>
          <w:spacing w:val="-37"/>
        </w:rPr>
        <w:t> </w:t>
      </w:r>
      <w:r>
        <w:rPr>
          <w:color w:val="231F20"/>
        </w:rPr>
        <w:t>do</w:t>
      </w:r>
      <w:r>
        <w:rPr>
          <w:color w:val="231F20"/>
          <w:spacing w:val="-36"/>
        </w:rPr>
        <w:t> </w:t>
      </w:r>
      <w:r>
        <w:rPr>
          <w:color w:val="231F20"/>
        </w:rPr>
        <w:t>so</w:t>
      </w:r>
      <w:r>
        <w:rPr>
          <w:color w:val="231F20"/>
          <w:spacing w:val="-37"/>
        </w:rPr>
        <w:t> </w:t>
      </w:r>
      <w:r>
        <w:rPr>
          <w:color w:val="231F20"/>
        </w:rPr>
        <w:t>only</w:t>
      </w:r>
      <w:r>
        <w:rPr>
          <w:color w:val="231F20"/>
          <w:spacing w:val="-36"/>
        </w:rPr>
        <w:t> </w:t>
      </w:r>
      <w:r>
        <w:rPr>
          <w:color w:val="231F20"/>
        </w:rPr>
        <w:t>gradually,</w:t>
      </w:r>
      <w:r>
        <w:rPr>
          <w:color w:val="231F20"/>
          <w:spacing w:val="-37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probably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materially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historical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average.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This </w:t>
      </w:r>
      <w:r>
        <w:rPr>
          <w:color w:val="231F20"/>
        </w:rPr>
        <w:t>box provides more detail on the Committee’s current </w:t>
      </w:r>
      <w:r>
        <w:rPr>
          <w:color w:val="231F20"/>
          <w:w w:val="95"/>
        </w:rPr>
        <w:t>judgements about medium-term influences on Bank Rate, </w:t>
      </w:r>
      <w:r>
        <w:rPr>
          <w:color w:val="231F20"/>
        </w:rPr>
        <w:t>which</w:t>
      </w:r>
      <w:r>
        <w:rPr>
          <w:color w:val="231F20"/>
          <w:spacing w:val="-42"/>
        </w:rPr>
        <w:t> </w:t>
      </w:r>
      <w:r>
        <w:rPr>
          <w:color w:val="231F20"/>
        </w:rPr>
        <w:t>include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persistence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headwinds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domestic </w:t>
      </w:r>
      <w:r>
        <w:rPr>
          <w:color w:val="231F20"/>
          <w:w w:val="95"/>
        </w:rPr>
        <w:t>demand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broader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determinants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savings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investment.</w:t>
      </w:r>
    </w:p>
    <w:p>
      <w:pPr>
        <w:spacing w:before="179"/>
        <w:ind w:left="173" w:right="0" w:firstLine="0"/>
        <w:jc w:val="left"/>
        <w:rPr>
          <w:i/>
          <w:sz w:val="20"/>
        </w:rPr>
      </w:pPr>
      <w:r>
        <w:rPr>
          <w:i/>
          <w:color w:val="A70741"/>
          <w:w w:val="95"/>
          <w:sz w:val="20"/>
        </w:rPr>
        <w:t>Bank Rate is expected to rise gradually…</w:t>
      </w:r>
    </w:p>
    <w:p>
      <w:pPr>
        <w:pStyle w:val="BodyText"/>
        <w:spacing w:line="268" w:lineRule="auto" w:before="28"/>
        <w:ind w:left="173" w:right="44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appropriate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keep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 close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supply 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time.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crisis,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part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abrupt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reduction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the surge in global uncertainty. And the Committee undertook a programme of asset purchases as it judged it 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m</w:t>
      </w:r>
      <w:r>
        <w:rPr>
          <w:color w:val="231F20"/>
          <w:w w:val="89"/>
        </w:rPr>
        <w:t>p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a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l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w w:val="92"/>
        </w:rPr>
        <w:t>u</w:t>
      </w:r>
      <w:r>
        <w:rPr>
          <w:color w:val="231F20"/>
          <w:w w:val="85"/>
        </w:rPr>
        <w:t>c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B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k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R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l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96"/>
        </w:rPr>
        <w:t>5</w:t>
      </w:r>
      <w:r>
        <w:rPr>
          <w:color w:val="231F20"/>
          <w:w w:val="137"/>
        </w:rPr>
        <w:t>%</w:t>
      </w:r>
      <w:r>
        <w:rPr>
          <w:color w:val="231F20"/>
          <w:w w:val="58"/>
        </w:rPr>
        <w:t>.</w:t>
      </w:r>
      <w:r>
        <w:rPr>
          <w:color w:val="231F20"/>
        </w:rPr>
        <w:t> </w:t>
      </w:r>
      <w:r>
        <w:rPr>
          <w:color w:val="231F20"/>
          <w:spacing w:val="-31"/>
        </w:rPr>
        <w:t> </w:t>
      </w:r>
      <w:r>
        <w:rPr>
          <w:color w:val="231F20"/>
          <w:w w:val="111"/>
        </w:rPr>
        <w:t>O</w:t>
      </w:r>
      <w:r>
        <w:rPr>
          <w:color w:val="231F20"/>
          <w:w w:val="91"/>
        </w:rPr>
        <w:t>v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m</w:t>
      </w:r>
      <w:r>
        <w:rPr>
          <w:color w:val="231F20"/>
          <w:w w:val="84"/>
        </w:rPr>
        <w:t>e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headwinds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recede,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economy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continues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heal,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away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 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effective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kept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roughly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line with supply, and inflation close to the target. The adjustment path for Bank Rate is expected to be gradual, however,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likelihood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headwinds 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die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away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completely,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 pressures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muted.</w:t>
      </w:r>
    </w:p>
    <w:p>
      <w:pPr>
        <w:pStyle w:val="BodyText"/>
        <w:spacing w:line="268" w:lineRule="auto" w:before="178"/>
        <w:ind w:left="173" w:right="93"/>
      </w:pPr>
      <w:r>
        <w:rPr>
          <w:color w:val="231F20"/>
          <w:w w:val="95"/>
        </w:rPr>
        <w:t>Persistent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headwinds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include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balance </w:t>
      </w:r>
      <w:r>
        <w:rPr>
          <w:color w:val="231F20"/>
          <w:w w:val="90"/>
        </w:rPr>
        <w:t>sheet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repair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sector,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high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levels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indebtedness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some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parts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muted 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Kingdom’s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markets.</w:t>
      </w:r>
    </w:p>
    <w:p>
      <w:pPr>
        <w:pStyle w:val="BodyText"/>
        <w:spacing w:line="268" w:lineRule="auto"/>
        <w:ind w:left="173" w:right="29"/>
      </w:pP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continuing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adjustment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 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prospects,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hence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appropriate level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manifestation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sector headwinds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persistence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difference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(or </w:t>
      </w:r>
      <w:r>
        <w:rPr>
          <w:color w:val="231F20"/>
        </w:rPr>
        <w:t>spread)</w:t>
      </w:r>
      <w:r>
        <w:rPr>
          <w:color w:val="231F20"/>
          <w:spacing w:val="-40"/>
        </w:rPr>
        <w:t> </w:t>
      </w:r>
      <w:r>
        <w:rPr>
          <w:color w:val="231F20"/>
        </w:rPr>
        <w:t>between</w:t>
      </w:r>
      <w:r>
        <w:rPr>
          <w:color w:val="231F20"/>
          <w:spacing w:val="-40"/>
        </w:rPr>
        <w:t> </w:t>
      </w:r>
      <w:r>
        <w:rPr>
          <w:color w:val="231F20"/>
        </w:rPr>
        <w:t>Bank</w:t>
      </w:r>
      <w:r>
        <w:rPr>
          <w:color w:val="231F20"/>
          <w:spacing w:val="-39"/>
        </w:rPr>
        <w:t> </w:t>
      </w:r>
      <w:r>
        <w:rPr>
          <w:color w:val="231F20"/>
        </w:rPr>
        <w:t>Rate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cost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credit</w:t>
      </w:r>
      <w:r>
        <w:rPr>
          <w:color w:val="231F20"/>
          <w:spacing w:val="-39"/>
        </w:rPr>
        <w:t> </w:t>
      </w:r>
      <w:r>
        <w:rPr>
          <w:color w:val="231F20"/>
        </w:rPr>
        <w:t>facing </w:t>
      </w:r>
      <w:r>
        <w:rPr>
          <w:color w:val="231F20"/>
          <w:w w:val="95"/>
        </w:rPr>
        <w:t>households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businesses.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5"/>
          <w:w w:val="95"/>
          <w:position w:val="4"/>
          <w:sz w:val="14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spread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fallen </w:t>
      </w:r>
      <w:r>
        <w:rPr>
          <w:color w:val="231F20"/>
        </w:rPr>
        <w:t>since the crisis, it remains elevated compared with its </w:t>
      </w:r>
      <w:r>
        <w:rPr>
          <w:color w:val="231F20"/>
          <w:w w:val="90"/>
        </w:rPr>
        <w:t>unsustainably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level,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little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5.6).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unclear, however, how much of this spread represents </w:t>
      </w:r>
      <w:r>
        <w:rPr>
          <w:color w:val="231F20"/>
          <w:w w:val="95"/>
        </w:rPr>
        <w:t>temporary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headwinds,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represents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structural shift,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perhaps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related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regulatory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reforms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banking </w:t>
      </w:r>
      <w:r>
        <w:rPr>
          <w:color w:val="231F20"/>
        </w:rPr>
        <w:t>sector (see</w:t>
      </w:r>
      <w:r>
        <w:rPr>
          <w:color w:val="231F20"/>
          <w:spacing w:val="-38"/>
        </w:rPr>
        <w:t> </w:t>
      </w:r>
      <w:r>
        <w:rPr>
          <w:color w:val="231F20"/>
        </w:rPr>
        <w:t>below).</w:t>
      </w:r>
    </w:p>
    <w:p>
      <w:pPr>
        <w:pStyle w:val="BodyText"/>
        <w:spacing w:line="268" w:lineRule="auto" w:before="179"/>
        <w:ind w:left="173" w:right="36"/>
      </w:pPr>
      <w:r>
        <w:rPr>
          <w:color w:val="231F20"/>
          <w:w w:val="95"/>
        </w:rPr>
        <w:t>Uncertainty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sensitivity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changes 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another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reason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gradual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  <w:w w:val="90"/>
        </w:rPr>
        <w:t>appropriate.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far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clear,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much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loan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deposit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429"/>
      </w:pP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Nor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clear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how those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 </w:t>
      </w:r>
      <w:r>
        <w:rPr>
          <w:color w:val="231F20"/>
          <w:w w:val="90"/>
        </w:rPr>
        <w:t>levels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indebtedness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respond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borrowing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costs. </w:t>
      </w:r>
      <w:r>
        <w:rPr>
          <w:color w:val="231F20"/>
          <w:w w:val="95"/>
        </w:rPr>
        <w:t>Small,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mitigate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risk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borrowing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trigger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domestic</w:t>
      </w:r>
      <w:r>
        <w:rPr>
          <w:color w:val="231F20"/>
          <w:spacing w:val="-19"/>
        </w:rPr>
        <w:t> </w:t>
      </w:r>
      <w:r>
        <w:rPr>
          <w:color w:val="231F20"/>
        </w:rPr>
        <w:t>demand.</w:t>
      </w:r>
    </w:p>
    <w:p>
      <w:pPr>
        <w:pStyle w:val="BodyText"/>
        <w:spacing w:line="268" w:lineRule="auto" w:before="179"/>
        <w:ind w:left="173" w:right="1169"/>
        <w:jc w:val="both"/>
      </w:pPr>
      <w:r>
        <w:rPr>
          <w:color w:val="231F20"/>
          <w:w w:val="95"/>
        </w:rPr>
        <w:t>While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identify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 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actual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economic</w:t>
      </w:r>
    </w:p>
    <w:p>
      <w:pPr>
        <w:pStyle w:val="BodyText"/>
        <w:spacing w:line="268" w:lineRule="auto"/>
        <w:ind w:left="173" w:right="521"/>
        <w:jc w:val="both"/>
      </w:pPr>
      <w:r>
        <w:rPr>
          <w:color w:val="231F20"/>
          <w:w w:val="90"/>
        </w:rPr>
        <w:t>circumstances.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slowly than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expected,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reversed,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if </w:t>
      </w:r>
      <w:r>
        <w:rPr>
          <w:color w:val="231F20"/>
          <w:w w:val="95"/>
        </w:rPr>
        <w:t>economic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headwinds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intensify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falters.</w:t>
      </w:r>
    </w:p>
    <w:p>
      <w:pPr>
        <w:pStyle w:val="BodyText"/>
        <w:spacing w:line="268" w:lineRule="auto"/>
        <w:ind w:left="173" w:right="676"/>
      </w:pPr>
      <w:r>
        <w:rPr>
          <w:color w:val="231F20"/>
        </w:rPr>
        <w:t>Similarly,</w:t>
      </w:r>
      <w:r>
        <w:rPr>
          <w:color w:val="231F20"/>
          <w:spacing w:val="-40"/>
        </w:rPr>
        <w:t> </w:t>
      </w:r>
      <w:r>
        <w:rPr>
          <w:color w:val="231F20"/>
        </w:rPr>
        <w:t>Bank</w:t>
      </w:r>
      <w:r>
        <w:rPr>
          <w:color w:val="231F20"/>
          <w:spacing w:val="-40"/>
        </w:rPr>
        <w:t> </w:t>
      </w:r>
      <w:r>
        <w:rPr>
          <w:color w:val="231F20"/>
        </w:rPr>
        <w:t>Rate</w:t>
      </w:r>
      <w:r>
        <w:rPr>
          <w:color w:val="231F20"/>
          <w:spacing w:val="-40"/>
        </w:rPr>
        <w:t> </w:t>
      </w:r>
      <w:r>
        <w:rPr>
          <w:color w:val="231F20"/>
        </w:rPr>
        <w:t>may</w:t>
      </w:r>
      <w:r>
        <w:rPr>
          <w:color w:val="231F20"/>
          <w:spacing w:val="-40"/>
        </w:rPr>
        <w:t> </w:t>
      </w:r>
      <w:r>
        <w:rPr>
          <w:color w:val="231F20"/>
        </w:rPr>
        <w:t>be</w:t>
      </w:r>
      <w:r>
        <w:rPr>
          <w:color w:val="231F20"/>
          <w:spacing w:val="-40"/>
        </w:rPr>
        <w:t> </w:t>
      </w:r>
      <w:r>
        <w:rPr>
          <w:color w:val="231F20"/>
        </w:rPr>
        <w:t>raised</w:t>
      </w:r>
      <w:r>
        <w:rPr>
          <w:color w:val="231F20"/>
          <w:spacing w:val="-40"/>
        </w:rPr>
        <w:t> </w:t>
      </w:r>
      <w:r>
        <w:rPr>
          <w:color w:val="231F20"/>
        </w:rPr>
        <w:t>more</w:t>
      </w:r>
      <w:r>
        <w:rPr>
          <w:color w:val="231F20"/>
          <w:spacing w:val="-40"/>
        </w:rPr>
        <w:t> </w:t>
      </w:r>
      <w:r>
        <w:rPr>
          <w:color w:val="231F20"/>
        </w:rPr>
        <w:t>rapidly</w:t>
      </w:r>
      <w:r>
        <w:rPr>
          <w:color w:val="231F20"/>
          <w:spacing w:val="-40"/>
        </w:rPr>
        <w:t> </w:t>
      </w:r>
      <w:r>
        <w:rPr>
          <w:color w:val="231F20"/>
        </w:rPr>
        <w:t>than </w:t>
      </w:r>
      <w:r>
        <w:rPr>
          <w:color w:val="231F20"/>
          <w:w w:val="90"/>
        </w:rPr>
        <w:t>anticipated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raise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</w:rPr>
        <w:t>inflation</w:t>
      </w:r>
      <w:r>
        <w:rPr>
          <w:color w:val="231F20"/>
          <w:spacing w:val="-20"/>
        </w:rPr>
        <w:t> </w:t>
      </w:r>
      <w:r>
        <w:rPr>
          <w:color w:val="231F20"/>
        </w:rPr>
        <w:t>significantly.</w:t>
      </w:r>
    </w:p>
    <w:p>
      <w:pPr>
        <w:pStyle w:val="BodyText"/>
        <w:spacing w:line="268" w:lineRule="auto" w:before="179"/>
        <w:ind w:left="173" w:right="339"/>
      </w:pPr>
      <w:r>
        <w:rPr>
          <w:i/>
          <w:color w:val="A70741"/>
          <w:spacing w:val="3"/>
          <w:w w:val="90"/>
        </w:rPr>
        <w:t>…and</w:t>
      </w:r>
      <w:r>
        <w:rPr>
          <w:i/>
          <w:color w:val="A70741"/>
          <w:spacing w:val="-23"/>
          <w:w w:val="90"/>
        </w:rPr>
        <w:t> </w:t>
      </w:r>
      <w:r>
        <w:rPr>
          <w:i/>
          <w:color w:val="A70741"/>
          <w:spacing w:val="2"/>
          <w:w w:val="90"/>
        </w:rPr>
        <w:t>to</w:t>
      </w:r>
      <w:r>
        <w:rPr>
          <w:i/>
          <w:color w:val="A70741"/>
          <w:spacing w:val="-23"/>
          <w:w w:val="90"/>
        </w:rPr>
        <w:t> </w:t>
      </w:r>
      <w:r>
        <w:rPr>
          <w:i/>
          <w:color w:val="A70741"/>
          <w:w w:val="90"/>
        </w:rPr>
        <w:t>a</w:t>
      </w:r>
      <w:r>
        <w:rPr>
          <w:i/>
          <w:color w:val="A70741"/>
          <w:spacing w:val="-23"/>
          <w:w w:val="90"/>
        </w:rPr>
        <w:t> </w:t>
      </w:r>
      <w:r>
        <w:rPr>
          <w:i/>
          <w:color w:val="A70741"/>
          <w:spacing w:val="4"/>
          <w:w w:val="90"/>
        </w:rPr>
        <w:t>level</w:t>
      </w:r>
      <w:r>
        <w:rPr>
          <w:i/>
          <w:color w:val="A70741"/>
          <w:spacing w:val="-22"/>
          <w:w w:val="90"/>
        </w:rPr>
        <w:t> </w:t>
      </w:r>
      <w:r>
        <w:rPr>
          <w:i/>
          <w:color w:val="A70741"/>
          <w:spacing w:val="4"/>
          <w:w w:val="90"/>
        </w:rPr>
        <w:t>materially</w:t>
      </w:r>
      <w:r>
        <w:rPr>
          <w:i/>
          <w:color w:val="A70741"/>
          <w:spacing w:val="-23"/>
          <w:w w:val="90"/>
        </w:rPr>
        <w:t> </w:t>
      </w:r>
      <w:r>
        <w:rPr>
          <w:i/>
          <w:color w:val="A70741"/>
          <w:spacing w:val="4"/>
          <w:w w:val="90"/>
        </w:rPr>
        <w:t>below</w:t>
      </w:r>
      <w:r>
        <w:rPr>
          <w:i/>
          <w:color w:val="A70741"/>
          <w:spacing w:val="-23"/>
          <w:w w:val="90"/>
        </w:rPr>
        <w:t> </w:t>
      </w:r>
      <w:r>
        <w:rPr>
          <w:i/>
          <w:color w:val="A70741"/>
          <w:spacing w:val="3"/>
          <w:w w:val="90"/>
        </w:rPr>
        <w:t>its</w:t>
      </w:r>
      <w:r>
        <w:rPr>
          <w:i/>
          <w:color w:val="A70741"/>
          <w:spacing w:val="-22"/>
          <w:w w:val="90"/>
        </w:rPr>
        <w:t> </w:t>
      </w:r>
      <w:r>
        <w:rPr>
          <w:i/>
          <w:color w:val="A70741"/>
          <w:spacing w:val="4"/>
          <w:w w:val="90"/>
        </w:rPr>
        <w:t>historical</w:t>
      </w:r>
      <w:r>
        <w:rPr>
          <w:i/>
          <w:color w:val="A70741"/>
          <w:spacing w:val="-23"/>
          <w:w w:val="90"/>
        </w:rPr>
        <w:t> </w:t>
      </w:r>
      <w:r>
        <w:rPr>
          <w:i/>
          <w:color w:val="A70741"/>
          <w:spacing w:val="4"/>
          <w:w w:val="90"/>
        </w:rPr>
        <w:t>average</w:t>
      </w:r>
      <w:r>
        <w:rPr>
          <w:i/>
          <w:color w:val="A70741"/>
          <w:spacing w:val="-23"/>
          <w:w w:val="90"/>
        </w:rPr>
        <w:t> </w:t>
      </w:r>
      <w:r>
        <w:rPr>
          <w:i/>
          <w:color w:val="A70741"/>
          <w:spacing w:val="4"/>
          <w:w w:val="90"/>
        </w:rPr>
        <w:t>rate. </w:t>
      </w:r>
      <w:r>
        <w:rPr>
          <w:color w:val="231F20"/>
          <w:w w:val="95"/>
        </w:rPr>
        <w:t>Looking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beyond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usual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horizon,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needed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 keep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materially </w:t>
      </w:r>
      <w:r>
        <w:rPr>
          <w:color w:val="231F20"/>
          <w:w w:val="90"/>
        </w:rPr>
        <w:t>below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time.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reflects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enduring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crisis.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  <w:w w:val="90"/>
        </w:rPr>
        <w:t>intermediation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permanently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pre-crisis </w:t>
      </w:r>
      <w:r>
        <w:rPr>
          <w:color w:val="231F20"/>
          <w:w w:val="95"/>
        </w:rPr>
        <w:t>levels.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regulatory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requirements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aimed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 building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resilience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system.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 affected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investor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reappraisal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riskiness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debt.</w:t>
      </w:r>
    </w:p>
    <w:p>
      <w:pPr>
        <w:spacing w:before="179"/>
        <w:ind w:left="173" w:right="0" w:firstLine="0"/>
        <w:jc w:val="left"/>
        <w:rPr>
          <w:i/>
          <w:sz w:val="20"/>
        </w:rPr>
      </w:pPr>
      <w:r>
        <w:rPr>
          <w:i/>
          <w:color w:val="A70741"/>
          <w:w w:val="95"/>
          <w:sz w:val="20"/>
        </w:rPr>
        <w:t>Global influences matter too.</w:t>
      </w:r>
    </w:p>
    <w:p>
      <w:pPr>
        <w:pStyle w:val="BodyText"/>
        <w:spacing w:line="268" w:lineRule="auto" w:before="28"/>
        <w:ind w:left="173" w:right="350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Kingdom’s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openness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means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beyond 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track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global real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displayed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pronounced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trend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preceding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crisis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A).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30"/>
          <w:w w:val="90"/>
          <w:position w:val="4"/>
          <w:sz w:val="14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principle, </w:t>
      </w:r>
      <w:r>
        <w:rPr>
          <w:color w:val="231F20"/>
        </w:rPr>
        <w:t>longer-term global real rates should reflect the balance </w:t>
      </w:r>
      <w:r>
        <w:rPr>
          <w:color w:val="231F20"/>
          <w:w w:val="90"/>
        </w:rPr>
        <w:t>between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desired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savings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planned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investment. </w:t>
      </w:r>
      <w:r>
        <w:rPr>
          <w:color w:val="231F20"/>
        </w:rPr>
        <w:t>Influences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increase</w:t>
      </w:r>
      <w:r>
        <w:rPr>
          <w:color w:val="231F20"/>
          <w:spacing w:val="-45"/>
        </w:rPr>
        <w:t> </w:t>
      </w:r>
      <w:r>
        <w:rPr>
          <w:color w:val="231F20"/>
        </w:rPr>
        <w:t>desired</w:t>
      </w:r>
      <w:r>
        <w:rPr>
          <w:color w:val="231F20"/>
          <w:spacing w:val="-45"/>
        </w:rPr>
        <w:t> </w:t>
      </w:r>
      <w:r>
        <w:rPr>
          <w:color w:val="231F20"/>
        </w:rPr>
        <w:t>global</w:t>
      </w:r>
      <w:r>
        <w:rPr>
          <w:color w:val="231F20"/>
          <w:spacing w:val="-45"/>
        </w:rPr>
        <w:t> </w:t>
      </w:r>
      <w:r>
        <w:rPr>
          <w:color w:val="231F20"/>
        </w:rPr>
        <w:t>savings</w:t>
      </w:r>
      <w:r>
        <w:rPr>
          <w:color w:val="231F20"/>
          <w:spacing w:val="-45"/>
        </w:rPr>
        <w:t> </w:t>
      </w:r>
      <w:r>
        <w:rPr>
          <w:color w:val="231F20"/>
        </w:rPr>
        <w:t>relative</w:t>
      </w:r>
      <w:r>
        <w:rPr>
          <w:color w:val="231F20"/>
          <w:spacing w:val="-45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investment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real </w:t>
      </w:r>
      <w:r>
        <w:rPr>
          <w:color w:val="231F20"/>
        </w:rPr>
        <w:t>rates.</w:t>
      </w:r>
    </w:p>
    <w:p>
      <w:pPr>
        <w:pStyle w:val="BodyText"/>
        <w:spacing w:before="11"/>
        <w:rPr>
          <w:sz w:val="24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A70741"/>
          <w:sz w:val="18"/>
        </w:rPr>
        <w:t>Chart A </w:t>
      </w:r>
      <w:r>
        <w:rPr>
          <w:color w:val="231F20"/>
          <w:sz w:val="18"/>
        </w:rPr>
        <w:t>Global long-term real rates</w:t>
      </w:r>
      <w:r>
        <w:rPr>
          <w:color w:val="231F20"/>
          <w:position w:val="4"/>
          <w:sz w:val="12"/>
        </w:rPr>
        <w:t>(a)</w:t>
      </w:r>
    </w:p>
    <w:p>
      <w:pPr>
        <w:spacing w:line="110" w:lineRule="exact" w:before="70"/>
        <w:ind w:left="1423" w:right="0" w:firstLine="0"/>
        <w:jc w:val="center"/>
        <w:rPr>
          <w:sz w:val="11"/>
        </w:rPr>
      </w:pPr>
      <w:r>
        <w:rPr>
          <w:color w:val="231F20"/>
          <w:sz w:val="11"/>
        </w:rPr>
        <w:t>Per cent</w:t>
      </w:r>
    </w:p>
    <w:p>
      <w:pPr>
        <w:spacing w:line="110" w:lineRule="exact" w:before="0"/>
        <w:ind w:left="3730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6</w:t>
      </w:r>
    </w:p>
    <w:p>
      <w:pPr>
        <w:pStyle w:val="BodyText"/>
        <w:rPr>
          <w:sz w:val="14"/>
        </w:rPr>
      </w:pPr>
    </w:p>
    <w:p>
      <w:pPr>
        <w:spacing w:before="95"/>
        <w:ind w:left="0" w:right="1762" w:firstLine="0"/>
        <w:jc w:val="right"/>
        <w:rPr>
          <w:sz w:val="11"/>
        </w:rPr>
      </w:pPr>
      <w:r>
        <w:rPr>
          <w:color w:val="231F20"/>
          <w:w w:val="99"/>
          <w:sz w:val="11"/>
        </w:rPr>
        <w:t>5</w:t>
      </w:r>
    </w:p>
    <w:p>
      <w:pPr>
        <w:pStyle w:val="BodyText"/>
        <w:rPr>
          <w:sz w:val="14"/>
        </w:rPr>
      </w:pPr>
    </w:p>
    <w:p>
      <w:pPr>
        <w:spacing w:before="95"/>
        <w:ind w:left="0" w:right="1762" w:firstLine="0"/>
        <w:jc w:val="right"/>
        <w:rPr>
          <w:sz w:val="11"/>
        </w:rPr>
      </w:pPr>
      <w:r>
        <w:rPr>
          <w:color w:val="231F20"/>
          <w:w w:val="108"/>
          <w:sz w:val="11"/>
        </w:rPr>
        <w:t>4</w:t>
      </w:r>
    </w:p>
    <w:p>
      <w:pPr>
        <w:pStyle w:val="BodyText"/>
        <w:rPr>
          <w:sz w:val="14"/>
        </w:rPr>
      </w:pPr>
    </w:p>
    <w:p>
      <w:pPr>
        <w:spacing w:before="95"/>
        <w:ind w:left="0" w:right="1762" w:firstLine="0"/>
        <w:jc w:val="right"/>
        <w:rPr>
          <w:sz w:val="11"/>
        </w:rPr>
      </w:pPr>
      <w:r>
        <w:rPr>
          <w:color w:val="231F20"/>
          <w:w w:val="103"/>
          <w:sz w:val="11"/>
        </w:rPr>
        <w:t>3</w:t>
      </w:r>
    </w:p>
    <w:p>
      <w:pPr>
        <w:pStyle w:val="BodyText"/>
        <w:rPr>
          <w:sz w:val="14"/>
        </w:rPr>
      </w:pPr>
    </w:p>
    <w:p>
      <w:pPr>
        <w:spacing w:before="95"/>
        <w:ind w:left="0" w:right="1762" w:firstLine="0"/>
        <w:jc w:val="righ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pStyle w:val="BodyText"/>
        <w:rPr>
          <w:sz w:val="14"/>
        </w:rPr>
      </w:pPr>
    </w:p>
    <w:p>
      <w:pPr>
        <w:spacing w:before="94"/>
        <w:ind w:left="0" w:right="1763" w:firstLine="0"/>
        <w:jc w:val="right"/>
        <w:rPr>
          <w:sz w:val="11"/>
        </w:rPr>
      </w:pPr>
      <w:r>
        <w:rPr>
          <w:color w:val="231F20"/>
          <w:w w:val="81"/>
          <w:sz w:val="11"/>
        </w:rPr>
        <w:t>1</w:t>
      </w:r>
    </w:p>
    <w:p>
      <w:pPr>
        <w:spacing w:before="39"/>
        <w:ind w:left="3730" w:right="0" w:firstLine="0"/>
        <w:jc w:val="left"/>
        <w:rPr>
          <w:sz w:val="15"/>
        </w:rPr>
      </w:pPr>
      <w:r>
        <w:rPr>
          <w:color w:val="231F20"/>
          <w:w w:val="101"/>
          <w:sz w:val="15"/>
        </w:rPr>
        <w:t>+</w:t>
      </w:r>
    </w:p>
    <w:p>
      <w:pPr>
        <w:spacing w:before="45"/>
        <w:ind w:left="0" w:right="1761" w:firstLine="0"/>
        <w:jc w:val="righ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spacing w:before="38"/>
        <w:ind w:left="3730" w:right="0" w:firstLine="0"/>
        <w:jc w:val="left"/>
        <w:rPr>
          <w:sz w:val="15"/>
        </w:rPr>
      </w:pPr>
      <w:r>
        <w:rPr>
          <w:color w:val="231F20"/>
          <w:w w:val="124"/>
          <w:sz w:val="15"/>
        </w:rPr>
        <w:t>–</w:t>
      </w:r>
    </w:p>
    <w:p>
      <w:pPr>
        <w:spacing w:line="112" w:lineRule="exact" w:before="45"/>
        <w:ind w:left="3744" w:right="0" w:firstLine="0"/>
        <w:jc w:val="left"/>
        <w:rPr>
          <w:sz w:val="11"/>
        </w:rPr>
      </w:pPr>
      <w:r>
        <w:rPr>
          <w:color w:val="231F20"/>
          <w:w w:val="81"/>
          <w:sz w:val="11"/>
        </w:rPr>
        <w:t>1</w:t>
      </w:r>
    </w:p>
    <w:p>
      <w:pPr>
        <w:tabs>
          <w:tab w:pos="810" w:val="left" w:leader="none"/>
          <w:tab w:pos="1344" w:val="left" w:leader="none"/>
          <w:tab w:pos="1798" w:val="left" w:leader="none"/>
          <w:tab w:pos="2396" w:val="left" w:leader="none"/>
          <w:tab w:pos="2919" w:val="left" w:leader="none"/>
          <w:tab w:pos="3465" w:val="left" w:leader="none"/>
        </w:tabs>
        <w:spacing w:line="112" w:lineRule="exact" w:before="0"/>
        <w:ind w:left="217" w:right="0" w:firstLine="0"/>
        <w:jc w:val="left"/>
        <w:rPr>
          <w:sz w:val="11"/>
        </w:rPr>
      </w:pPr>
      <w:r>
        <w:rPr>
          <w:color w:val="231F20"/>
          <w:sz w:val="11"/>
        </w:rPr>
        <w:t>1988</w:t>
        <w:tab/>
        <w:t>92</w:t>
        <w:tab/>
        <w:t>96</w:t>
        <w:tab/>
        <w:t>2000</w:t>
        <w:tab/>
        <w:t>04</w:t>
        <w:tab/>
        <w:t>08</w:t>
        <w:tab/>
        <w:t>12</w:t>
      </w:r>
    </w:p>
    <w:p>
      <w:pPr>
        <w:spacing w:before="124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Source: IMF.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1"/>
        <w:ind w:left="343" w:right="1213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Ten-year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GDP-weighted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across 25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advanced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economies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developing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economies.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estimates 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zero-coupon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bond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yields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where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available,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along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</w:p>
    <w:p>
      <w:pPr>
        <w:spacing w:line="244" w:lineRule="auto" w:before="0"/>
        <w:ind w:left="343" w:right="1122" w:hanging="1"/>
        <w:jc w:val="left"/>
        <w:rPr>
          <w:sz w:val="11"/>
        </w:rPr>
      </w:pPr>
      <w:r>
        <w:rPr>
          <w:color w:val="231F20"/>
          <w:w w:val="95"/>
          <w:sz w:val="11"/>
        </w:rPr>
        <w:t>inflation.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information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see: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Furceri,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Pescatori,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‘Real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rate: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global </w:t>
      </w:r>
      <w:r>
        <w:rPr>
          <w:color w:val="231F20"/>
          <w:sz w:val="11"/>
        </w:rPr>
        <w:t>perspective’,</w:t>
      </w:r>
      <w:r>
        <w:rPr>
          <w:color w:val="231F20"/>
          <w:spacing w:val="-12"/>
          <w:sz w:val="11"/>
        </w:rPr>
        <w:t> </w:t>
      </w:r>
      <w:r>
        <w:rPr>
          <w:i/>
          <w:color w:val="231F20"/>
          <w:sz w:val="11"/>
        </w:rPr>
        <w:t>IMF</w:t>
      </w:r>
      <w:r>
        <w:rPr>
          <w:i/>
          <w:color w:val="231F20"/>
          <w:spacing w:val="-15"/>
          <w:sz w:val="11"/>
        </w:rPr>
        <w:t> </w:t>
      </w:r>
      <w:r>
        <w:rPr>
          <w:i/>
          <w:color w:val="231F20"/>
          <w:sz w:val="11"/>
        </w:rPr>
        <w:t>Working</w:t>
      </w:r>
      <w:r>
        <w:rPr>
          <w:i/>
          <w:color w:val="231F20"/>
          <w:spacing w:val="-16"/>
          <w:sz w:val="11"/>
        </w:rPr>
        <w:t> </w:t>
      </w:r>
      <w:r>
        <w:rPr>
          <w:i/>
          <w:color w:val="231F20"/>
          <w:sz w:val="11"/>
        </w:rPr>
        <w:t>Papers</w:t>
      </w:r>
      <w:r>
        <w:rPr>
          <w:color w:val="231F20"/>
          <w:sz w:val="11"/>
        </w:rPr>
        <w:t>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forthcoming.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20" w:right="401"/>
          <w:cols w:num="2" w:equalWidth="0">
            <w:col w:w="5195" w:space="134"/>
            <w:col w:w="556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401"/>
        </w:sect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73" w:right="29"/>
      </w:pPr>
      <w:r>
        <w:rPr>
          <w:color w:val="231F20"/>
        </w:rPr>
        <w:t>Desired</w:t>
      </w:r>
      <w:r>
        <w:rPr>
          <w:color w:val="231F20"/>
          <w:spacing w:val="-46"/>
        </w:rPr>
        <w:t> </w:t>
      </w:r>
      <w:r>
        <w:rPr>
          <w:color w:val="231F20"/>
        </w:rPr>
        <w:t>savings</w:t>
      </w:r>
      <w:r>
        <w:rPr>
          <w:color w:val="231F20"/>
          <w:spacing w:val="-45"/>
        </w:rPr>
        <w:t> </w:t>
      </w:r>
      <w:r>
        <w:rPr>
          <w:color w:val="231F20"/>
        </w:rPr>
        <w:t>will</w:t>
      </w:r>
      <w:r>
        <w:rPr>
          <w:color w:val="231F20"/>
          <w:spacing w:val="-45"/>
        </w:rPr>
        <w:t> </w:t>
      </w:r>
      <w:r>
        <w:rPr>
          <w:color w:val="231F20"/>
        </w:rPr>
        <w:t>reflect</w:t>
      </w:r>
      <w:r>
        <w:rPr>
          <w:color w:val="231F20"/>
          <w:spacing w:val="-45"/>
        </w:rPr>
        <w:t> </w:t>
      </w:r>
      <w:r>
        <w:rPr>
          <w:color w:val="231F20"/>
        </w:rPr>
        <w:t>factors</w:t>
      </w:r>
      <w:r>
        <w:rPr>
          <w:color w:val="231F20"/>
          <w:spacing w:val="-45"/>
        </w:rPr>
        <w:t> </w:t>
      </w:r>
      <w:r>
        <w:rPr>
          <w:color w:val="231F20"/>
        </w:rPr>
        <w:t>such</w:t>
      </w:r>
      <w:r>
        <w:rPr>
          <w:color w:val="231F20"/>
          <w:spacing w:val="-46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demographics, household uncertainty about future income flows and </w:t>
      </w:r>
      <w:r>
        <w:rPr>
          <w:color w:val="231F20"/>
          <w:w w:val="90"/>
        </w:rPr>
        <w:t>government policy. While the ageing world population</w:t>
      </w:r>
      <w:r>
        <w:rPr>
          <w:color w:val="231F20"/>
          <w:spacing w:val="-40"/>
          <w:w w:val="90"/>
        </w:rPr>
        <w:t> </w:t>
      </w:r>
      <w:r>
        <w:rPr>
          <w:color w:val="231F20"/>
          <w:w w:val="90"/>
        </w:rPr>
        <w:t>should, </w:t>
      </w:r>
      <w:r>
        <w:rPr>
          <w:color w:val="231F20"/>
        </w:rPr>
        <w:t>over</w:t>
      </w:r>
      <w:r>
        <w:rPr>
          <w:color w:val="231F20"/>
          <w:spacing w:val="-41"/>
        </w:rPr>
        <w:t> </w:t>
      </w:r>
      <w:r>
        <w:rPr>
          <w:color w:val="231F20"/>
        </w:rPr>
        <w:t>time,</w:t>
      </w:r>
      <w:r>
        <w:rPr>
          <w:color w:val="231F20"/>
          <w:spacing w:val="-41"/>
        </w:rPr>
        <w:t> </w:t>
      </w:r>
      <w:r>
        <w:rPr>
          <w:color w:val="231F20"/>
        </w:rPr>
        <w:t>reduce</w:t>
      </w:r>
      <w:r>
        <w:rPr>
          <w:color w:val="231F20"/>
          <w:spacing w:val="-41"/>
        </w:rPr>
        <w:t> </w:t>
      </w:r>
      <w:r>
        <w:rPr>
          <w:color w:val="231F20"/>
        </w:rPr>
        <w:t>global</w:t>
      </w:r>
      <w:r>
        <w:rPr>
          <w:color w:val="231F20"/>
          <w:spacing w:val="-40"/>
        </w:rPr>
        <w:t> </w:t>
      </w:r>
      <w:r>
        <w:rPr>
          <w:color w:val="231F20"/>
        </w:rPr>
        <w:t>desired</w:t>
      </w:r>
      <w:r>
        <w:rPr>
          <w:color w:val="231F20"/>
          <w:spacing w:val="-41"/>
        </w:rPr>
        <w:t> </w:t>
      </w:r>
      <w:r>
        <w:rPr>
          <w:color w:val="231F20"/>
        </w:rPr>
        <w:t>savings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put</w:t>
      </w:r>
      <w:r>
        <w:rPr>
          <w:color w:val="231F20"/>
          <w:spacing w:val="-41"/>
        </w:rPr>
        <w:t> </w:t>
      </w:r>
      <w:r>
        <w:rPr>
          <w:color w:val="231F20"/>
        </w:rPr>
        <w:t>upward </w:t>
      </w:r>
      <w:r>
        <w:rPr>
          <w:color w:val="231F20"/>
          <w:w w:val="90"/>
        </w:rPr>
        <w:t>pressure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longer-term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influences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opposite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direction.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financial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crisis,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belief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access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times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need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tend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raise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desired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levels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precautionary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saving,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extent.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276"/>
      </w:pPr>
      <w:r>
        <w:rPr>
          <w:color w:val="231F20"/>
          <w:w w:val="95"/>
        </w:rPr>
        <w:t>World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population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beginning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1970s,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trend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decades.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planned investment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required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keep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capital </w:t>
      </w:r>
      <w:r>
        <w:rPr>
          <w:color w:val="231F20"/>
        </w:rPr>
        <w:t>per</w:t>
      </w:r>
      <w:r>
        <w:rPr>
          <w:color w:val="231F20"/>
          <w:spacing w:val="-46"/>
        </w:rPr>
        <w:t> </w:t>
      </w:r>
      <w:r>
        <w:rPr>
          <w:color w:val="231F20"/>
        </w:rPr>
        <w:t>worker</w:t>
      </w:r>
      <w:r>
        <w:rPr>
          <w:color w:val="231F20"/>
          <w:spacing w:val="-45"/>
        </w:rPr>
        <w:t> </w:t>
      </w:r>
      <w:r>
        <w:rPr>
          <w:color w:val="231F20"/>
        </w:rPr>
        <w:t>growing</w:t>
      </w:r>
      <w:r>
        <w:rPr>
          <w:color w:val="231F20"/>
          <w:spacing w:val="-45"/>
        </w:rPr>
        <w:t> </w:t>
      </w:r>
      <w:r>
        <w:rPr>
          <w:color w:val="231F20"/>
        </w:rPr>
        <w:t>at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constant</w:t>
      </w:r>
      <w:r>
        <w:rPr>
          <w:color w:val="231F20"/>
          <w:spacing w:val="-46"/>
        </w:rPr>
        <w:t> </w:t>
      </w:r>
      <w:r>
        <w:rPr>
          <w:color w:val="231F20"/>
        </w:rPr>
        <w:t>rate.</w:t>
      </w:r>
      <w:r>
        <w:rPr>
          <w:color w:val="231F20"/>
          <w:spacing w:val="-29"/>
        </w:rPr>
        <w:t> </w:t>
      </w:r>
      <w:r>
        <w:rPr>
          <w:color w:val="231F20"/>
        </w:rPr>
        <w:t>And,</w:t>
      </w:r>
      <w:r>
        <w:rPr>
          <w:color w:val="231F20"/>
          <w:spacing w:val="-45"/>
        </w:rPr>
        <w:t> </w:t>
      </w:r>
      <w:r>
        <w:rPr>
          <w:color w:val="231F20"/>
        </w:rPr>
        <w:t>while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likely </w:t>
      </w:r>
      <w:r>
        <w:rPr>
          <w:color w:val="231F20"/>
          <w:w w:val="95"/>
        </w:rPr>
        <w:t>trend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discern,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 does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trends,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both </w:t>
      </w:r>
      <w:r>
        <w:rPr>
          <w:color w:val="231F20"/>
        </w:rPr>
        <w:t>planned</w:t>
      </w:r>
      <w:r>
        <w:rPr>
          <w:color w:val="231F20"/>
          <w:spacing w:val="-28"/>
        </w:rPr>
        <w:t> </w:t>
      </w:r>
      <w:r>
        <w:rPr>
          <w:color w:val="231F20"/>
        </w:rPr>
        <w:t>investment</w:t>
      </w:r>
      <w:r>
        <w:rPr>
          <w:color w:val="231F20"/>
          <w:spacing w:val="-27"/>
        </w:rPr>
        <w:t> </w:t>
      </w:r>
      <w:r>
        <w:rPr>
          <w:color w:val="231F20"/>
        </w:rPr>
        <w:t>and</w:t>
      </w:r>
      <w:r>
        <w:rPr>
          <w:color w:val="231F20"/>
          <w:spacing w:val="-27"/>
        </w:rPr>
        <w:t> </w:t>
      </w:r>
      <w:r>
        <w:rPr>
          <w:color w:val="231F20"/>
        </w:rPr>
        <w:t>global</w:t>
      </w:r>
      <w:r>
        <w:rPr>
          <w:color w:val="231F20"/>
          <w:spacing w:val="-28"/>
        </w:rPr>
        <w:t> </w:t>
      </w:r>
      <w:r>
        <w:rPr>
          <w:color w:val="231F20"/>
        </w:rPr>
        <w:t>interest</w:t>
      </w:r>
      <w:r>
        <w:rPr>
          <w:color w:val="231F20"/>
          <w:spacing w:val="-27"/>
        </w:rPr>
        <w:t> </w:t>
      </w:r>
      <w:r>
        <w:rPr>
          <w:color w:val="231F20"/>
        </w:rPr>
        <w:t>rates.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1"/>
          <w:cols w:num="2" w:equalWidth="0">
            <w:col w:w="5235" w:space="94"/>
            <w:col w:w="5560"/>
          </w:cols>
        </w:sectPr>
      </w:pPr>
    </w:p>
    <w:p>
      <w:pPr>
        <w:pStyle w:val="BodyText"/>
        <w:tabs>
          <w:tab w:pos="5502" w:val="left" w:leader="none"/>
          <w:tab w:pos="10549" w:val="left" w:leader="none"/>
        </w:tabs>
        <w:spacing w:line="231" w:lineRule="exact"/>
        <w:ind w:left="173"/>
        <w:rPr>
          <w:rFonts w:ascii="Times New Roman"/>
        </w:rPr>
      </w:pPr>
      <w:r>
        <w:rPr>
          <w:color w:val="231F20"/>
          <w:w w:val="90"/>
        </w:rPr>
        <w:t>public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sector,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many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governments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aiming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strengthen</w:t>
      </w:r>
      <w:r>
        <w:rPr>
          <w:color w:val="231F20"/>
        </w:rPr>
        <w:tab/>
      </w:r>
      <w:r>
        <w:rPr>
          <w:rFonts w:ascii="Times New Roman"/>
          <w:color w:val="231F20"/>
          <w:u w:val="single" w:color="A70741"/>
        </w:rPr>
        <w:t> </w:t>
        <w:tab/>
      </w:r>
    </w:p>
    <w:p>
      <w:pPr>
        <w:spacing w:after="0" w:line="231" w:lineRule="exact"/>
        <w:rPr>
          <w:rFonts w:ascii="Times New Roman"/>
        </w:rPr>
        <w:sectPr>
          <w:type w:val="continuous"/>
          <w:pgSz w:w="11910" w:h="16840"/>
          <w:pgMar w:top="1560" w:bottom="0" w:left="620" w:right="401"/>
        </w:sectPr>
      </w:pPr>
    </w:p>
    <w:p>
      <w:pPr>
        <w:pStyle w:val="BodyText"/>
        <w:spacing w:line="268" w:lineRule="auto" w:before="27"/>
        <w:ind w:left="173" w:right="28"/>
      </w:pPr>
      <w:r>
        <w:rPr/>
        <w:pict>
          <v:rect style="position:absolute;margin-left:0pt;margin-top:56.693016pt;width:575.433pt;height:251.896pt;mso-position-horizontal-relative:page;mso-position-vertical-relative:page;z-index:-20554752" filled="true" fillcolor="#f2dfdd" stroked="false">
            <v:fill type="solid"/>
            <w10:wrap type="none"/>
          </v:rect>
        </w:pict>
      </w:r>
      <w:r>
        <w:rPr>
          <w:color w:val="231F20"/>
        </w:rPr>
        <w:t>their balance sheets by increasing savings, with the IMF </w:t>
      </w:r>
      <w:r>
        <w:rPr>
          <w:color w:val="231F20"/>
          <w:w w:val="95"/>
        </w:rPr>
        <w:t>predicting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savings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w w:val="95"/>
          <w:position w:val="4"/>
          <w:sz w:val="14"/>
        </w:rPr>
        <w:t>(3)</w:t>
      </w:r>
      <w:r>
        <w:rPr>
          <w:color w:val="231F20"/>
          <w:spacing w:val="-4"/>
          <w:w w:val="95"/>
          <w:position w:val="4"/>
          <w:sz w:val="14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emerging-economy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been </w:t>
      </w:r>
      <w:r>
        <w:rPr>
          <w:color w:val="231F20"/>
        </w:rPr>
        <w:t>accumulating</w:t>
      </w:r>
      <w:r>
        <w:rPr>
          <w:color w:val="231F20"/>
          <w:spacing w:val="-23"/>
        </w:rPr>
        <w:t> </w:t>
      </w:r>
      <w:r>
        <w:rPr>
          <w:color w:val="231F20"/>
        </w:rPr>
        <w:t>large</w:t>
      </w:r>
      <w:r>
        <w:rPr>
          <w:color w:val="231F20"/>
          <w:spacing w:val="-23"/>
        </w:rPr>
        <w:t> </w:t>
      </w:r>
      <w:r>
        <w:rPr>
          <w:color w:val="231F20"/>
        </w:rPr>
        <w:t>pools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reserves.</w:t>
      </w:r>
    </w:p>
    <w:p>
      <w:pPr>
        <w:pStyle w:val="BodyText"/>
        <w:spacing w:line="268" w:lineRule="auto" w:before="180"/>
        <w:ind w:left="173" w:right="196"/>
      </w:pPr>
      <w:r>
        <w:rPr>
          <w:color w:val="231F20"/>
          <w:w w:val="90"/>
        </w:rPr>
        <w:t>Planned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affected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influences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such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productivity.</w:t>
      </w:r>
    </w:p>
    <w:p>
      <w:pPr>
        <w:pStyle w:val="BodyText"/>
      </w:pPr>
    </w:p>
    <w:p>
      <w:pPr>
        <w:pStyle w:val="BodyText"/>
        <w:spacing w:before="4"/>
        <w:rPr>
          <w:sz w:val="27"/>
        </w:rPr>
      </w:pPr>
      <w:r>
        <w:rPr/>
        <w:pict>
          <v:shape style="position:absolute;margin-left:39.685101pt;margin-top:18.199825pt;width:215.45pt;height:.1pt;mso-position-horizontal-relative:page;mso-position-vertical-relative:paragraph;z-index:-15551488;mso-wrap-distance-left:0;mso-wrap-distance-right:0" coordorigin="794,364" coordsize="4309,0" path="m794,364l5102,364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7"/>
        <w:ind w:left="173" w:right="0" w:firstLine="0"/>
        <w:jc w:val="left"/>
        <w:rPr>
          <w:sz w:val="12"/>
        </w:rPr>
      </w:pPr>
      <w:r>
        <w:rPr>
          <w:color w:val="A70741"/>
          <w:sz w:val="18"/>
        </w:rPr>
        <w:t>Chart 5.6 </w:t>
      </w:r>
      <w:r>
        <w:rPr>
          <w:color w:val="231F20"/>
          <w:sz w:val="18"/>
        </w:rPr>
        <w:t>Credit spreads</w:t>
      </w:r>
      <w:r>
        <w:rPr>
          <w:color w:val="231F20"/>
          <w:position w:val="4"/>
          <w:sz w:val="12"/>
        </w:rPr>
        <w:t>(a)</w:t>
      </w:r>
    </w:p>
    <w:p>
      <w:pPr>
        <w:spacing w:line="180" w:lineRule="atLeast" w:before="98"/>
        <w:ind w:left="370" w:right="2929" w:firstLine="0"/>
        <w:jc w:val="left"/>
        <w:rPr>
          <w:sz w:val="12"/>
        </w:rPr>
      </w:pPr>
      <w:r>
        <w:rPr/>
        <w:pict>
          <v:group style="position:absolute;margin-left:40.190361pt;margin-top:7.214543pt;width:6.1pt;height:15.85pt;mso-position-horizontal-relative:page;mso-position-vertical-relative:paragraph;z-index:15907328" coordorigin="804,144" coordsize="122,317">
            <v:shape style="position:absolute;left:803;top:144;width:122;height:136" coordorigin="804,144" coordsize="122,136" path="m864,279l804,211,864,144,926,211,864,279xe" filled="true" fillcolor="#5a913a" stroked="false">
              <v:path arrowok="t"/>
              <v:fill type="solid"/>
            </v:shape>
            <v:shape style="position:absolute;left:803;top:326;width:122;height:136" coordorigin="804,326" coordsize="122,136" path="m864,461l804,393,864,326,926,393,864,461xe" filled="true" fillcolor="#fcaf17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95"/>
          <w:sz w:val="12"/>
        </w:rPr>
        <w:t>Projection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at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the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time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the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May</w:t>
      </w:r>
      <w:r>
        <w:rPr>
          <w:color w:val="231F20"/>
          <w:spacing w:val="-20"/>
          <w:w w:val="95"/>
          <w:sz w:val="12"/>
        </w:rPr>
        <w:t> </w:t>
      </w:r>
      <w:r>
        <w:rPr>
          <w:rFonts w:ascii="Times New Roman"/>
          <w:i/>
          <w:color w:val="231F20"/>
          <w:w w:val="95"/>
          <w:sz w:val="12"/>
        </w:rPr>
        <w:t>Report </w:t>
      </w:r>
      <w:r>
        <w:rPr>
          <w:color w:val="231F20"/>
          <w:sz w:val="12"/>
        </w:rPr>
        <w:t>Projection</w:t>
      </w:r>
      <w:r>
        <w:rPr>
          <w:color w:val="231F20"/>
          <w:spacing w:val="-18"/>
          <w:sz w:val="12"/>
        </w:rPr>
        <w:t> </w:t>
      </w:r>
      <w:r>
        <w:rPr>
          <w:color w:val="231F20"/>
          <w:sz w:val="12"/>
        </w:rPr>
        <w:t>consistent</w:t>
      </w:r>
      <w:r>
        <w:rPr>
          <w:color w:val="231F20"/>
          <w:spacing w:val="-18"/>
          <w:sz w:val="12"/>
        </w:rPr>
        <w:t> </w:t>
      </w:r>
      <w:r>
        <w:rPr>
          <w:color w:val="231F20"/>
          <w:sz w:val="12"/>
        </w:rPr>
        <w:t>with</w:t>
      </w:r>
      <w:r>
        <w:rPr>
          <w:color w:val="231F20"/>
          <w:spacing w:val="-17"/>
          <w:sz w:val="12"/>
        </w:rPr>
        <w:t> </w:t>
      </w:r>
      <w:r>
        <w:rPr>
          <w:color w:val="231F20"/>
          <w:sz w:val="12"/>
        </w:rPr>
        <w:t>MPC</w:t>
      </w:r>
    </w:p>
    <w:p>
      <w:pPr>
        <w:spacing w:before="6"/>
        <w:ind w:left="424" w:right="0" w:firstLine="0"/>
        <w:jc w:val="left"/>
        <w:rPr>
          <w:sz w:val="12"/>
        </w:rPr>
      </w:pPr>
      <w:r>
        <w:rPr>
          <w:color w:val="231F20"/>
          <w:sz w:val="12"/>
        </w:rPr>
        <w:t>key judgements in August</w:t>
      </w:r>
    </w:p>
    <w:p>
      <w:pPr>
        <w:spacing w:line="119" w:lineRule="exact" w:before="7"/>
        <w:ind w:left="1947" w:right="0" w:firstLine="0"/>
        <w:jc w:val="left"/>
        <w:rPr>
          <w:sz w:val="12"/>
        </w:rPr>
      </w:pPr>
      <w:r>
        <w:rPr>
          <w:color w:val="231F20"/>
          <w:sz w:val="12"/>
        </w:rPr>
        <w:t>Percentage point change since 2007 Q3</w:t>
      </w:r>
    </w:p>
    <w:p>
      <w:pPr>
        <w:spacing w:line="119" w:lineRule="exact" w:before="0"/>
        <w:ind w:left="3910" w:right="0" w:firstLine="0"/>
        <w:jc w:val="left"/>
        <w:rPr>
          <w:sz w:val="12"/>
        </w:rPr>
      </w:pPr>
      <w:r>
        <w:rPr/>
        <w:pict>
          <v:group style="position:absolute;margin-left:39.685047pt;margin-top:2.642954pt;width:184.3pt;height:142pt;mso-position-horizontal-relative:page;mso-position-vertical-relative:paragraph;z-index:15906816" coordorigin="794,53" coordsize="3686,2840">
            <v:shape style="position:absolute;left:3500;top:1528;width:139;height:158" coordorigin="3501,1529" coordsize="139,158" path="m3570,1529l3501,1607,3570,1686,3640,1607,3570,1529xe" filled="true" fillcolor="#5a913a" stroked="false">
              <v:path arrowok="t"/>
              <v:fill type="solid"/>
            </v:shape>
            <v:line style="position:absolute" from="3446,2888" to="3446,53" stroked="true" strokeweight=".4999pt" strokecolor="#231f20">
              <v:stroke dashstyle="dash"/>
            </v:line>
            <v:shape style="position:absolute;left:1638;top:2774;width:2017;height:114" coordorigin="1638,2774" coordsize="2017,114" path="m3655,2774l3655,2888m2983,2774l2983,2888m2312,2774l2312,2888m1638,2774l1638,2888e" filled="false" stroked="true" strokeweight=".499925pt" strokecolor="#231f20">
              <v:path arrowok="t"/>
              <v:stroke dashstyle="solid"/>
            </v:shape>
            <v:shape style="position:absolute;left:1133;top:601;width:2271;height:2281" coordorigin="1134,601" coordsize="2271,2281" path="m1134,2882l1218,2590,1301,2491,1387,2236,1471,2122,1555,1489,1638,701,1722,684,1806,776,1891,935,1975,978,2059,960,2142,908,2226,923,2312,1045,2396,973,2479,885,2563,684,2647,601,2730,629,2816,609,2900,783,2983,993,3067,1082,3151,1212,3234,1267,3320,1436,3404,1539e" filled="false" stroked="true" strokeweight=".99985pt" strokecolor="#00568b">
              <v:path arrowok="t"/>
              <v:stroke dashstyle="solid"/>
            </v:shape>
            <v:shape style="position:absolute;left:3525;top:1555;width:94;height:106" coordorigin="3525,1556" coordsize="94,106" path="m3572,1662l3525,1609,3572,1556,3618,1609,3572,1662xe" filled="true" fillcolor="#fcaf17" stroked="false">
              <v:path arrowok="t"/>
              <v:fill type="solid"/>
            </v:shape>
            <v:shape style="position:absolute;left:3837;top:1671;width:139;height:157" coordorigin="3838,1671" coordsize="139,157" path="m3906,1671l3838,1749,3906,1828,3977,1749,3906,1671xe" filled="true" fillcolor="#5a913a" stroked="false">
              <v:path arrowok="t"/>
              <v:fill type="solid"/>
            </v:shape>
            <v:shape style="position:absolute;left:3861;top:1697;width:94;height:106" coordorigin="3861,1697" coordsize="94,106" path="m3908,1803l3861,1750,3908,1697,3955,1750,3908,1803xe" filled="true" fillcolor="#fcaf17" stroked="false">
              <v:path arrowok="t"/>
              <v:fill type="solid"/>
            </v:shape>
            <v:shape style="position:absolute;left:4174;top:1670;width:139;height:158" coordorigin="4175,1671" coordsize="139,158" path="m4243,1671l4175,1749,4243,1828,4313,1749,4243,1671xe" filled="true" fillcolor="#5a913a" stroked="false">
              <v:path arrowok="t"/>
              <v:fill type="solid"/>
            </v:shape>
            <v:shape style="position:absolute;left:4197;top:1697;width:94;height:106" coordorigin="4197,1697" coordsize="94,106" path="m4244,1803l4197,1750,4244,1697,4291,1750,4244,1803xe" filled="true" fillcolor="#fcaf17" stroked="false">
              <v:path arrowok="t"/>
              <v:fill type="solid"/>
            </v:shape>
            <v:shape style="position:absolute;left:793;top:618;width:3685;height:2269" coordorigin="794,619" coordsize="3685,2269" path="m4365,1750l4478,1750m794,619l907,619m794,1185l907,1185m794,1750l907,1750m794,2316l907,2316m967,2774l967,2888m4365,619l4478,619m4365,1185l4478,1185m4365,2316l4478,2316e" filled="false" stroked="true" strokeweight=".499925pt" strokecolor="#231f20">
              <v:path arrowok="t"/>
              <v:stroke dashstyle="solid"/>
            </v:shape>
            <v:rect style="position:absolute;left:798;top:58;width:3676;height:2827" filled="false" stroked="true" strokeweight=".499931pt" strokecolor="#231f20">
              <v:stroke dashstyle="solid"/>
            </v:rect>
            <w10:wrap type="none"/>
          </v:group>
        </w:pict>
      </w: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126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126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126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1266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0" w:lineRule="exact" w:before="102"/>
        <w:ind w:left="390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009" w:val="left" w:leader="none"/>
          <w:tab w:pos="1691" w:val="left" w:leader="none"/>
          <w:tab w:pos="2363" w:val="left" w:leader="none"/>
          <w:tab w:pos="3034" w:val="left" w:leader="none"/>
        </w:tabs>
        <w:spacing w:line="120" w:lineRule="exact" w:before="0"/>
        <w:ind w:left="337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09</w:t>
        <w:tab/>
        <w:t>11</w:t>
        <w:tab/>
        <w:t>13</w:t>
        <w:tab/>
        <w:t>15</w:t>
      </w:r>
    </w:p>
    <w:p>
      <w:pPr>
        <w:pStyle w:val="BodyText"/>
        <w:spacing w:before="1"/>
        <w:rPr>
          <w:sz w:val="13"/>
        </w:rPr>
      </w:pPr>
    </w:p>
    <w:p>
      <w:pPr>
        <w:spacing w:line="244" w:lineRule="auto" w:before="0"/>
        <w:ind w:left="173" w:right="871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 Bank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BDRC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Continental</w:t>
      </w:r>
      <w:r>
        <w:rPr>
          <w:color w:val="231F20"/>
          <w:spacing w:val="-15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SME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Finance</w:t>
      </w:r>
      <w:r>
        <w:rPr>
          <w:i/>
          <w:color w:val="231F20"/>
          <w:spacing w:val="-18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Monitor</w:t>
      </w:r>
      <w:r>
        <w:rPr>
          <w:color w:val="231F20"/>
          <w:w w:val="95"/>
          <w:sz w:val="11"/>
        </w:rPr>
        <w:t>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BofA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Merrill Lynch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Global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Research,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permission,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British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Panel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Survey,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Department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for </w:t>
      </w:r>
      <w:r>
        <w:rPr>
          <w:color w:val="231F20"/>
          <w:sz w:val="11"/>
        </w:rPr>
        <w:t>Business,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Innovation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Skills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(a) See footnote (f) to Table 5.A.</w:t>
      </w:r>
    </w:p>
    <w:p>
      <w:pPr>
        <w:pStyle w:val="ListParagraph"/>
        <w:numPr>
          <w:ilvl w:val="0"/>
          <w:numId w:val="58"/>
        </w:numPr>
        <w:tabs>
          <w:tab w:pos="387" w:val="left" w:leader="none"/>
        </w:tabs>
        <w:spacing w:line="235" w:lineRule="auto" w:before="14" w:after="0"/>
        <w:ind w:left="386" w:right="596" w:hanging="213"/>
        <w:jc w:val="left"/>
        <w:rPr>
          <w:sz w:val="14"/>
        </w:rPr>
      </w:pPr>
      <w:r>
        <w:rPr>
          <w:color w:val="231F20"/>
          <w:w w:val="102"/>
          <w:sz w:val="14"/>
        </w:rPr>
        <w:br w:type="column"/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Butt,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N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Pugh,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(2014),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‘Credit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spreads:</w:t>
      </w:r>
      <w:r>
        <w:rPr>
          <w:color w:val="231F20"/>
          <w:spacing w:val="13"/>
          <w:w w:val="90"/>
          <w:sz w:val="14"/>
        </w:rPr>
        <w:t> </w:t>
      </w:r>
      <w:r>
        <w:rPr>
          <w:color w:val="231F20"/>
          <w:w w:val="90"/>
          <w:sz w:val="14"/>
        </w:rPr>
        <w:t>capturing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credit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conditions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facing </w:t>
      </w:r>
      <w:r>
        <w:rPr>
          <w:color w:val="231F20"/>
          <w:sz w:val="14"/>
        </w:rPr>
        <w:t>households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firms’,</w:t>
      </w:r>
      <w:r>
        <w:rPr>
          <w:color w:val="231F20"/>
          <w:spacing w:val="-29"/>
          <w:sz w:val="14"/>
        </w:rPr>
        <w:t> </w:t>
      </w:r>
      <w:r>
        <w:rPr>
          <w:i/>
          <w:color w:val="231F20"/>
          <w:sz w:val="14"/>
        </w:rPr>
        <w:t>Bank</w:t>
      </w:r>
      <w:r>
        <w:rPr>
          <w:i/>
          <w:color w:val="231F20"/>
          <w:spacing w:val="-30"/>
          <w:sz w:val="14"/>
        </w:rPr>
        <w:t> </w:t>
      </w:r>
      <w:r>
        <w:rPr>
          <w:i/>
          <w:color w:val="231F20"/>
          <w:sz w:val="14"/>
        </w:rPr>
        <w:t>of</w:t>
      </w:r>
      <w:r>
        <w:rPr>
          <w:i/>
          <w:color w:val="231F20"/>
          <w:spacing w:val="-31"/>
          <w:sz w:val="14"/>
        </w:rPr>
        <w:t> </w:t>
      </w:r>
      <w:r>
        <w:rPr>
          <w:i/>
          <w:color w:val="231F20"/>
          <w:sz w:val="14"/>
        </w:rPr>
        <w:t>England</w:t>
      </w:r>
      <w:r>
        <w:rPr>
          <w:i/>
          <w:color w:val="231F20"/>
          <w:spacing w:val="-30"/>
          <w:sz w:val="14"/>
        </w:rPr>
        <w:t> </w:t>
      </w:r>
      <w:r>
        <w:rPr>
          <w:i/>
          <w:color w:val="231F20"/>
          <w:sz w:val="14"/>
        </w:rPr>
        <w:t>Quarterly</w:t>
      </w:r>
      <w:r>
        <w:rPr>
          <w:i/>
          <w:color w:val="231F20"/>
          <w:spacing w:val="-31"/>
          <w:sz w:val="14"/>
        </w:rPr>
        <w:t> </w:t>
      </w:r>
      <w:r>
        <w:rPr>
          <w:i/>
          <w:color w:val="231F20"/>
          <w:sz w:val="14"/>
        </w:rPr>
        <w:t>Bulletin</w:t>
      </w:r>
      <w:r>
        <w:rPr>
          <w:color w:val="231F20"/>
          <w:sz w:val="14"/>
        </w:rPr>
        <w:t>,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Vol.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54,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No.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2,</w:t>
      </w:r>
    </w:p>
    <w:p>
      <w:pPr>
        <w:spacing w:line="235" w:lineRule="auto" w:before="2"/>
        <w:ind w:left="386" w:right="0" w:firstLine="0"/>
        <w:jc w:val="left"/>
        <w:rPr>
          <w:sz w:val="14"/>
        </w:rPr>
      </w:pPr>
      <w:r>
        <w:rPr>
          <w:color w:val="231F20"/>
          <w:w w:val="89"/>
          <w:sz w:val="14"/>
        </w:rPr>
        <w:t>p</w:t>
      </w:r>
      <w:r>
        <w:rPr>
          <w:color w:val="231F20"/>
          <w:w w:val="87"/>
          <w:sz w:val="14"/>
        </w:rPr>
        <w:t>a</w:t>
      </w:r>
      <w:r>
        <w:rPr>
          <w:color w:val="231F20"/>
          <w:w w:val="94"/>
          <w:sz w:val="14"/>
        </w:rPr>
        <w:t>g</w:t>
      </w:r>
      <w:r>
        <w:rPr>
          <w:color w:val="231F20"/>
          <w:w w:val="84"/>
          <w:sz w:val="14"/>
        </w:rPr>
        <w:t>e</w:t>
      </w:r>
      <w:r>
        <w:rPr>
          <w:color w:val="231F20"/>
          <w:w w:val="93"/>
          <w:sz w:val="14"/>
        </w:rPr>
        <w:t>s</w:t>
      </w:r>
      <w:r>
        <w:rPr>
          <w:color w:val="231F20"/>
          <w:sz w:val="14"/>
        </w:rPr>
        <w:t> </w:t>
      </w:r>
      <w:r>
        <w:rPr>
          <w:color w:val="231F20"/>
          <w:w w:val="78"/>
          <w:sz w:val="14"/>
        </w:rPr>
        <w:t>1</w:t>
      </w:r>
      <w:r>
        <w:rPr>
          <w:color w:val="231F20"/>
          <w:w w:val="100"/>
          <w:sz w:val="14"/>
        </w:rPr>
        <w:t>3</w:t>
      </w:r>
      <w:r>
        <w:rPr>
          <w:color w:val="231F20"/>
          <w:w w:val="89"/>
          <w:sz w:val="14"/>
        </w:rPr>
        <w:t>7</w:t>
      </w:r>
      <w:r>
        <w:rPr>
          <w:color w:val="231F20"/>
          <w:w w:val="122"/>
          <w:sz w:val="14"/>
        </w:rPr>
        <w:t>–</w:t>
      </w:r>
      <w:r>
        <w:rPr>
          <w:color w:val="231F20"/>
          <w:w w:val="104"/>
          <w:sz w:val="14"/>
        </w:rPr>
        <w:t>4</w:t>
      </w:r>
      <w:r>
        <w:rPr>
          <w:color w:val="231F20"/>
          <w:w w:val="89"/>
          <w:sz w:val="14"/>
        </w:rPr>
        <w:t>7</w:t>
      </w:r>
      <w:r>
        <w:rPr>
          <w:color w:val="231F20"/>
          <w:w w:val="58"/>
          <w:sz w:val="14"/>
        </w:rPr>
        <w:t>;</w:t>
      </w:r>
      <w:r>
        <w:rPr>
          <w:color w:val="231F20"/>
          <w:sz w:val="14"/>
        </w:rPr>
        <w:t>  </w:t>
      </w:r>
      <w:hyperlink r:id="rId87">
        <w:r>
          <w:rPr>
            <w:color w:val="231F20"/>
            <w:w w:val="92"/>
            <w:sz w:val="14"/>
          </w:rPr>
          <w:t>www</w:t>
        </w:r>
        <w:r>
          <w:rPr>
            <w:color w:val="231F20"/>
            <w:w w:val="58"/>
            <w:sz w:val="14"/>
          </w:rPr>
          <w:t>.</w:t>
        </w:r>
        <w:r>
          <w:rPr>
            <w:color w:val="231F20"/>
            <w:w w:val="89"/>
            <w:sz w:val="14"/>
          </w:rPr>
          <w:t>b</w:t>
        </w:r>
        <w:r>
          <w:rPr>
            <w:color w:val="231F20"/>
            <w:w w:val="87"/>
            <w:sz w:val="14"/>
          </w:rPr>
          <w:t>a</w:t>
        </w:r>
        <w:r>
          <w:rPr>
            <w:color w:val="231F20"/>
            <w:w w:val="92"/>
            <w:sz w:val="14"/>
          </w:rPr>
          <w:t>n</w:t>
        </w:r>
        <w:r>
          <w:rPr>
            <w:color w:val="231F20"/>
            <w:w w:val="87"/>
            <w:sz w:val="14"/>
          </w:rPr>
          <w:t>k</w:t>
        </w:r>
        <w:r>
          <w:rPr>
            <w:color w:val="231F20"/>
            <w:w w:val="96"/>
            <w:sz w:val="14"/>
          </w:rPr>
          <w:t>o</w:t>
        </w:r>
        <w:r>
          <w:rPr>
            <w:color w:val="231F20"/>
            <w:w w:val="81"/>
            <w:sz w:val="14"/>
          </w:rPr>
          <w:t>f</w:t>
        </w:r>
        <w:r>
          <w:rPr>
            <w:color w:val="231F20"/>
            <w:w w:val="84"/>
            <w:sz w:val="14"/>
          </w:rPr>
          <w:t>e</w:t>
        </w:r>
        <w:r>
          <w:rPr>
            <w:color w:val="231F20"/>
            <w:w w:val="92"/>
            <w:sz w:val="14"/>
          </w:rPr>
          <w:t>n</w:t>
        </w:r>
        <w:r>
          <w:rPr>
            <w:color w:val="231F20"/>
            <w:w w:val="94"/>
            <w:sz w:val="14"/>
          </w:rPr>
          <w:t>g</w:t>
        </w:r>
        <w:r>
          <w:rPr>
            <w:color w:val="231F20"/>
            <w:w w:val="82"/>
            <w:sz w:val="14"/>
          </w:rPr>
          <w:t>l</w:t>
        </w:r>
        <w:r>
          <w:rPr>
            <w:color w:val="231F20"/>
            <w:w w:val="87"/>
            <w:sz w:val="14"/>
          </w:rPr>
          <w:t>a</w:t>
        </w:r>
        <w:r>
          <w:rPr>
            <w:color w:val="231F20"/>
            <w:w w:val="92"/>
            <w:sz w:val="14"/>
          </w:rPr>
          <w:t>n</w:t>
        </w:r>
        <w:r>
          <w:rPr>
            <w:color w:val="231F20"/>
            <w:w w:val="91"/>
            <w:sz w:val="14"/>
          </w:rPr>
          <w:t>d</w:t>
        </w:r>
        <w:r>
          <w:rPr>
            <w:color w:val="231F20"/>
            <w:w w:val="58"/>
            <w:sz w:val="14"/>
          </w:rPr>
          <w:t>.</w:t>
        </w:r>
        <w:r>
          <w:rPr>
            <w:color w:val="231F20"/>
            <w:w w:val="85"/>
            <w:sz w:val="14"/>
          </w:rPr>
          <w:t>c</w:t>
        </w:r>
        <w:r>
          <w:rPr>
            <w:color w:val="231F20"/>
            <w:w w:val="96"/>
            <w:sz w:val="14"/>
          </w:rPr>
          <w:t>o</w:t>
        </w:r>
        <w:r>
          <w:rPr>
            <w:color w:val="231F20"/>
            <w:w w:val="58"/>
            <w:sz w:val="14"/>
          </w:rPr>
          <w:t>.</w:t>
        </w:r>
        <w:r>
          <w:rPr>
            <w:color w:val="231F20"/>
            <w:w w:val="92"/>
            <w:sz w:val="14"/>
          </w:rPr>
          <w:t>u</w:t>
        </w:r>
        <w:r>
          <w:rPr>
            <w:color w:val="231F20"/>
            <w:w w:val="87"/>
            <w:sz w:val="14"/>
          </w:rPr>
          <w:t>k</w:t>
        </w:r>
        <w:r>
          <w:rPr>
            <w:color w:val="231F20"/>
            <w:w w:val="67"/>
            <w:sz w:val="14"/>
          </w:rPr>
          <w:t>/</w:t>
        </w:r>
        <w:r>
          <w:rPr>
            <w:color w:val="231F20"/>
            <w:w w:val="89"/>
            <w:sz w:val="14"/>
          </w:rPr>
          <w:t>p</w:t>
        </w:r>
        <w:r>
          <w:rPr>
            <w:color w:val="231F20"/>
            <w:w w:val="92"/>
            <w:sz w:val="14"/>
          </w:rPr>
          <w:t>u</w:t>
        </w:r>
        <w:r>
          <w:rPr>
            <w:color w:val="231F20"/>
            <w:w w:val="89"/>
            <w:sz w:val="14"/>
          </w:rPr>
          <w:t>b</w:t>
        </w:r>
        <w:r>
          <w:rPr>
            <w:color w:val="231F20"/>
            <w:w w:val="82"/>
            <w:sz w:val="14"/>
          </w:rPr>
          <w:t>l</w:t>
        </w:r>
        <w:r>
          <w:rPr>
            <w:color w:val="231F20"/>
            <w:w w:val="78"/>
            <w:sz w:val="14"/>
          </w:rPr>
          <w:t>i</w:t>
        </w:r>
        <w:r>
          <w:rPr>
            <w:color w:val="231F20"/>
            <w:w w:val="85"/>
            <w:sz w:val="14"/>
          </w:rPr>
          <w:t>c</w:t>
        </w:r>
        <w:r>
          <w:rPr>
            <w:color w:val="231F20"/>
            <w:w w:val="87"/>
            <w:sz w:val="14"/>
          </w:rPr>
          <w:t>a</w:t>
        </w:r>
        <w:r>
          <w:rPr>
            <w:color w:val="231F20"/>
            <w:w w:val="87"/>
            <w:sz w:val="14"/>
          </w:rPr>
          <w:t>t</w:t>
        </w:r>
        <w:r>
          <w:rPr>
            <w:color w:val="231F20"/>
            <w:w w:val="78"/>
            <w:sz w:val="14"/>
          </w:rPr>
          <w:t>i</w:t>
        </w:r>
        <w:r>
          <w:rPr>
            <w:color w:val="231F20"/>
            <w:w w:val="96"/>
            <w:sz w:val="14"/>
          </w:rPr>
          <w:t>o</w:t>
        </w:r>
        <w:r>
          <w:rPr>
            <w:color w:val="231F20"/>
            <w:w w:val="92"/>
            <w:sz w:val="14"/>
          </w:rPr>
          <w:t>n</w:t>
        </w:r>
        <w:r>
          <w:rPr>
            <w:color w:val="231F20"/>
            <w:w w:val="93"/>
            <w:sz w:val="14"/>
          </w:rPr>
          <w:t>s</w:t>
        </w:r>
        <w:r>
          <w:rPr>
            <w:color w:val="231F20"/>
            <w:w w:val="67"/>
            <w:sz w:val="14"/>
          </w:rPr>
          <w:t>/</w:t>
        </w:r>
        <w:r>
          <w:rPr>
            <w:color w:val="231F20"/>
            <w:w w:val="105"/>
            <w:sz w:val="14"/>
          </w:rPr>
          <w:t>D</w:t>
        </w:r>
        <w:r>
          <w:rPr>
            <w:color w:val="231F20"/>
            <w:w w:val="96"/>
            <w:sz w:val="14"/>
          </w:rPr>
          <w:t>o</w:t>
        </w:r>
        <w:r>
          <w:rPr>
            <w:color w:val="231F20"/>
            <w:w w:val="85"/>
            <w:sz w:val="14"/>
          </w:rPr>
          <w:t>c</w:t>
        </w:r>
        <w:r>
          <w:rPr>
            <w:color w:val="231F20"/>
            <w:w w:val="92"/>
            <w:sz w:val="14"/>
          </w:rPr>
          <w:t>u</w:t>
        </w:r>
        <w:r>
          <w:rPr>
            <w:color w:val="231F20"/>
            <w:w w:val="96"/>
            <w:sz w:val="14"/>
          </w:rPr>
          <w:t>m</w:t>
        </w:r>
        <w:r>
          <w:rPr>
            <w:color w:val="231F20"/>
            <w:w w:val="84"/>
            <w:sz w:val="14"/>
          </w:rPr>
          <w:t>e</w:t>
        </w:r>
        <w:r>
          <w:rPr>
            <w:color w:val="231F20"/>
            <w:w w:val="92"/>
            <w:sz w:val="14"/>
          </w:rPr>
          <w:t>n</w:t>
        </w:r>
        <w:r>
          <w:rPr>
            <w:color w:val="231F20"/>
            <w:w w:val="87"/>
            <w:sz w:val="14"/>
          </w:rPr>
          <w:t>t</w:t>
        </w:r>
        <w:r>
          <w:rPr>
            <w:color w:val="231F20"/>
            <w:w w:val="93"/>
            <w:sz w:val="14"/>
          </w:rPr>
          <w:t>s</w:t>
        </w:r>
        <w:r>
          <w:rPr>
            <w:color w:val="231F20"/>
            <w:w w:val="67"/>
            <w:sz w:val="14"/>
          </w:rPr>
          <w:t>/</w:t>
        </w:r>
        <w:r>
          <w:rPr>
            <w:color w:val="231F20"/>
            <w:w w:val="90"/>
            <w:sz w:val="14"/>
          </w:rPr>
          <w:t>q</w:t>
        </w:r>
        <w:r>
          <w:rPr>
            <w:color w:val="231F20"/>
            <w:w w:val="92"/>
            <w:sz w:val="14"/>
          </w:rPr>
          <w:t>u</w:t>
        </w:r>
        <w:r>
          <w:rPr>
            <w:color w:val="231F20"/>
            <w:w w:val="87"/>
            <w:sz w:val="14"/>
          </w:rPr>
          <w:t>a</w:t>
        </w:r>
        <w:r>
          <w:rPr>
            <w:color w:val="231F20"/>
            <w:w w:val="82"/>
            <w:sz w:val="14"/>
          </w:rPr>
          <w:t>r</w:t>
        </w:r>
        <w:r>
          <w:rPr>
            <w:color w:val="231F20"/>
            <w:w w:val="87"/>
            <w:sz w:val="14"/>
          </w:rPr>
          <w:t>t</w:t>
        </w:r>
        <w:r>
          <w:rPr>
            <w:color w:val="231F20"/>
            <w:w w:val="84"/>
            <w:sz w:val="14"/>
          </w:rPr>
          <w:t>e</w:t>
        </w:r>
        <w:r>
          <w:rPr>
            <w:color w:val="231F20"/>
            <w:w w:val="82"/>
            <w:sz w:val="14"/>
          </w:rPr>
          <w:t>r</w:t>
        </w:r>
        <w:r>
          <w:rPr>
            <w:color w:val="231F20"/>
            <w:w w:val="82"/>
            <w:sz w:val="14"/>
          </w:rPr>
          <w:t>l</w:t>
        </w:r>
        <w:r>
          <w:rPr>
            <w:color w:val="231F20"/>
            <w:w w:val="94"/>
            <w:sz w:val="14"/>
          </w:rPr>
          <w:t>y</w:t>
        </w:r>
        <w:r>
          <w:rPr>
            <w:color w:val="231F20"/>
            <w:w w:val="89"/>
            <w:sz w:val="14"/>
          </w:rPr>
          <w:t>b</w:t>
        </w:r>
        <w:r>
          <w:rPr>
            <w:color w:val="231F20"/>
            <w:w w:val="92"/>
            <w:sz w:val="14"/>
          </w:rPr>
          <w:t>u</w:t>
        </w:r>
        <w:r>
          <w:rPr>
            <w:color w:val="231F20"/>
            <w:w w:val="82"/>
            <w:sz w:val="14"/>
          </w:rPr>
          <w:t>ll</w:t>
        </w:r>
        <w:r>
          <w:rPr>
            <w:color w:val="231F20"/>
            <w:w w:val="84"/>
            <w:sz w:val="14"/>
          </w:rPr>
          <w:t>e</w:t>
        </w:r>
        <w:r>
          <w:rPr>
            <w:color w:val="231F20"/>
            <w:w w:val="87"/>
            <w:sz w:val="14"/>
          </w:rPr>
          <w:t>t</w:t>
        </w:r>
        <w:r>
          <w:rPr>
            <w:color w:val="231F20"/>
            <w:w w:val="78"/>
            <w:sz w:val="14"/>
          </w:rPr>
          <w:t>i</w:t>
        </w:r>
        <w:r>
          <w:rPr>
            <w:color w:val="231F20"/>
            <w:w w:val="92"/>
            <w:sz w:val="14"/>
          </w:rPr>
          <w:t>n</w:t>
        </w:r>
        <w:r>
          <w:rPr>
            <w:color w:val="231F20"/>
            <w:w w:val="67"/>
            <w:sz w:val="14"/>
          </w:rPr>
          <w:t>/</w:t>
        </w:r>
      </w:hyperlink>
      <w:r>
        <w:rPr>
          <w:color w:val="231F20"/>
          <w:w w:val="67"/>
          <w:sz w:val="14"/>
        </w:rPr>
        <w:t> </w:t>
      </w:r>
      <w:hyperlink r:id="rId87">
        <w:r>
          <w:rPr>
            <w:color w:val="231F20"/>
            <w:sz w:val="14"/>
          </w:rPr>
          <w:t>2014/qb14q203.pdf</w:t>
        </w:r>
      </w:hyperlink>
      <w:r>
        <w:rPr>
          <w:color w:val="231F20"/>
          <w:sz w:val="14"/>
        </w:rPr>
        <w:t>.</w:t>
      </w:r>
    </w:p>
    <w:p>
      <w:pPr>
        <w:pStyle w:val="ListParagraph"/>
        <w:numPr>
          <w:ilvl w:val="0"/>
          <w:numId w:val="58"/>
        </w:numPr>
        <w:tabs>
          <w:tab w:pos="387" w:val="left" w:leader="none"/>
        </w:tabs>
        <w:spacing w:line="235" w:lineRule="auto" w:before="1" w:after="0"/>
        <w:ind w:left="386" w:right="422" w:hanging="213"/>
        <w:jc w:val="left"/>
        <w:rPr>
          <w:sz w:val="14"/>
        </w:rPr>
      </w:pPr>
      <w:r>
        <w:rPr>
          <w:color w:val="231F20"/>
          <w:w w:val="95"/>
          <w:sz w:val="14"/>
        </w:rPr>
        <w:t>See,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example:</w:t>
      </w:r>
      <w:r>
        <w:rPr>
          <w:color w:val="231F20"/>
          <w:spacing w:val="-3"/>
          <w:w w:val="95"/>
          <w:sz w:val="14"/>
        </w:rPr>
        <w:t> </w:t>
      </w:r>
      <w:r>
        <w:rPr>
          <w:color w:val="231F20"/>
          <w:w w:val="95"/>
          <w:sz w:val="14"/>
        </w:rPr>
        <w:t>Bernanke,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B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(2005),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‘The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global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saving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glut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US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current account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deficit’,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Homer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Jones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Lecture,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Federal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Reserve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Bank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St.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Louis,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St.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Louis, Missouri,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14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April;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Caballero,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R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(2006),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‘On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macroeconomics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asset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shortages’,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Beyer,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Reichlin,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L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(eds),</w:t>
      </w:r>
      <w:r>
        <w:rPr>
          <w:color w:val="231F20"/>
          <w:spacing w:val="-1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The</w:t>
      </w:r>
      <w:r>
        <w:rPr>
          <w:i/>
          <w:color w:val="231F20"/>
          <w:spacing w:val="-18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role</w:t>
      </w:r>
      <w:r>
        <w:rPr>
          <w:i/>
          <w:color w:val="231F20"/>
          <w:spacing w:val="-1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18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money:</w:t>
      </w:r>
      <w:r>
        <w:rPr>
          <w:i/>
          <w:color w:val="231F20"/>
          <w:spacing w:val="2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money</w:t>
      </w:r>
      <w:r>
        <w:rPr>
          <w:i/>
          <w:color w:val="231F20"/>
          <w:spacing w:val="-1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and</w:t>
      </w:r>
      <w:r>
        <w:rPr>
          <w:i/>
          <w:color w:val="231F20"/>
          <w:spacing w:val="-18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monetary</w:t>
      </w:r>
      <w:r>
        <w:rPr>
          <w:i/>
          <w:color w:val="231F20"/>
          <w:spacing w:val="-1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policy</w:t>
      </w:r>
      <w:r>
        <w:rPr>
          <w:i/>
          <w:color w:val="231F20"/>
          <w:spacing w:val="-18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in</w:t>
      </w:r>
      <w:r>
        <w:rPr>
          <w:i/>
          <w:color w:val="231F20"/>
          <w:spacing w:val="-18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the </w:t>
      </w:r>
      <w:r>
        <w:rPr>
          <w:i/>
          <w:color w:val="231F20"/>
          <w:sz w:val="14"/>
        </w:rPr>
        <w:t>21st</w:t>
      </w:r>
      <w:r>
        <w:rPr>
          <w:i/>
          <w:color w:val="231F20"/>
          <w:spacing w:val="-30"/>
          <w:sz w:val="14"/>
        </w:rPr>
        <w:t> </w:t>
      </w:r>
      <w:r>
        <w:rPr>
          <w:i/>
          <w:color w:val="231F20"/>
          <w:sz w:val="14"/>
        </w:rPr>
        <w:t>century</w:t>
      </w:r>
      <w:r>
        <w:rPr>
          <w:color w:val="231F20"/>
          <w:sz w:val="14"/>
        </w:rPr>
        <w:t>,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4th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European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Central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Banking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Conference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9–10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November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2006,</w:t>
      </w:r>
    </w:p>
    <w:p>
      <w:pPr>
        <w:spacing w:line="161" w:lineRule="exact" w:before="1"/>
        <w:ind w:left="386" w:right="0" w:firstLine="0"/>
        <w:jc w:val="left"/>
        <w:rPr>
          <w:sz w:val="14"/>
        </w:rPr>
      </w:pPr>
      <w:r>
        <w:rPr>
          <w:color w:val="231F20"/>
          <w:w w:val="89"/>
          <w:sz w:val="14"/>
        </w:rPr>
        <w:t>p</w:t>
      </w:r>
      <w:r>
        <w:rPr>
          <w:color w:val="231F20"/>
          <w:w w:val="87"/>
          <w:sz w:val="14"/>
        </w:rPr>
        <w:t>a</w:t>
      </w:r>
      <w:r>
        <w:rPr>
          <w:color w:val="231F20"/>
          <w:w w:val="94"/>
          <w:sz w:val="14"/>
        </w:rPr>
        <w:t>g</w:t>
      </w:r>
      <w:r>
        <w:rPr>
          <w:color w:val="231F20"/>
          <w:w w:val="84"/>
          <w:sz w:val="14"/>
        </w:rPr>
        <w:t>e</w:t>
      </w:r>
      <w:r>
        <w:rPr>
          <w:color w:val="231F20"/>
          <w:w w:val="93"/>
          <w:sz w:val="14"/>
        </w:rPr>
        <w:t>s</w:t>
      </w:r>
      <w:r>
        <w:rPr>
          <w:color w:val="231F20"/>
          <w:spacing w:val="-12"/>
          <w:sz w:val="14"/>
        </w:rPr>
        <w:t> </w:t>
      </w:r>
      <w:r>
        <w:rPr>
          <w:color w:val="231F20"/>
          <w:w w:val="96"/>
          <w:sz w:val="14"/>
        </w:rPr>
        <w:t>2</w:t>
      </w:r>
      <w:r>
        <w:rPr>
          <w:color w:val="231F20"/>
          <w:w w:val="89"/>
          <w:sz w:val="14"/>
        </w:rPr>
        <w:t>7</w:t>
      </w:r>
      <w:r>
        <w:rPr>
          <w:color w:val="231F20"/>
          <w:w w:val="96"/>
          <w:sz w:val="14"/>
        </w:rPr>
        <w:t>2</w:t>
      </w:r>
      <w:r>
        <w:rPr>
          <w:color w:val="231F20"/>
          <w:w w:val="122"/>
          <w:sz w:val="14"/>
        </w:rPr>
        <w:t>–</w:t>
      </w:r>
      <w:r>
        <w:rPr>
          <w:color w:val="231F20"/>
          <w:w w:val="104"/>
          <w:sz w:val="14"/>
        </w:rPr>
        <w:t>8</w:t>
      </w:r>
      <w:r>
        <w:rPr>
          <w:color w:val="231F20"/>
          <w:w w:val="100"/>
          <w:sz w:val="14"/>
        </w:rPr>
        <w:t>3</w:t>
      </w:r>
      <w:r>
        <w:rPr>
          <w:color w:val="231F20"/>
          <w:w w:val="58"/>
          <w:sz w:val="14"/>
        </w:rPr>
        <w:t>.</w:t>
      </w:r>
    </w:p>
    <w:p>
      <w:pPr>
        <w:pStyle w:val="ListParagraph"/>
        <w:numPr>
          <w:ilvl w:val="0"/>
          <w:numId w:val="58"/>
        </w:numPr>
        <w:tabs>
          <w:tab w:pos="387" w:val="left" w:leader="none"/>
        </w:tabs>
        <w:spacing w:line="161" w:lineRule="exact" w:before="0" w:after="0"/>
        <w:ind w:left="386" w:right="0" w:hanging="214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recent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IMF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perspective,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Chapter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3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April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2014</w:t>
      </w:r>
      <w:r>
        <w:rPr>
          <w:color w:val="231F20"/>
          <w:spacing w:val="-20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World</w:t>
      </w:r>
      <w:r>
        <w:rPr>
          <w:i/>
          <w:color w:val="231F20"/>
          <w:spacing w:val="-21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Economic</w:t>
      </w:r>
      <w:r>
        <w:rPr>
          <w:i/>
          <w:color w:val="231F20"/>
          <w:spacing w:val="-22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Outlook</w:t>
      </w:r>
      <w:r>
        <w:rPr>
          <w:color w:val="231F20"/>
          <w:w w:val="95"/>
          <w:sz w:val="14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line="268" w:lineRule="auto" w:before="143"/>
        <w:ind w:left="173" w:right="701"/>
      </w:pPr>
      <w:r>
        <w:rPr>
          <w:color w:val="A70741"/>
        </w:rPr>
        <w:t>Key</w:t>
      </w:r>
      <w:r>
        <w:rPr>
          <w:color w:val="A70741"/>
          <w:spacing w:val="-45"/>
        </w:rPr>
        <w:t> </w:t>
      </w:r>
      <w:r>
        <w:rPr>
          <w:color w:val="A70741"/>
        </w:rPr>
        <w:t>Judgement</w:t>
      </w:r>
      <w:r>
        <w:rPr>
          <w:color w:val="A70741"/>
          <w:spacing w:val="-45"/>
        </w:rPr>
        <w:t> </w:t>
      </w:r>
      <w:r>
        <w:rPr>
          <w:color w:val="A70741"/>
        </w:rPr>
        <w:t>3:</w:t>
      </w:r>
      <w:r>
        <w:rPr>
          <w:color w:val="A70741"/>
          <w:spacing w:val="-29"/>
        </w:rPr>
        <w:t> </w:t>
      </w:r>
      <w:r>
        <w:rPr>
          <w:color w:val="A70741"/>
        </w:rPr>
        <w:t>the</w:t>
      </w:r>
      <w:r>
        <w:rPr>
          <w:color w:val="A70741"/>
          <w:spacing w:val="-45"/>
        </w:rPr>
        <w:t> </w:t>
      </w:r>
      <w:r>
        <w:rPr>
          <w:color w:val="A70741"/>
        </w:rPr>
        <w:t>remaining</w:t>
      </w:r>
      <w:r>
        <w:rPr>
          <w:color w:val="A70741"/>
          <w:spacing w:val="-45"/>
        </w:rPr>
        <w:t> </w:t>
      </w:r>
      <w:r>
        <w:rPr>
          <w:color w:val="A70741"/>
        </w:rPr>
        <w:t>slack</w:t>
      </w:r>
      <w:r>
        <w:rPr>
          <w:color w:val="A70741"/>
          <w:spacing w:val="-44"/>
        </w:rPr>
        <w:t> </w:t>
      </w:r>
      <w:r>
        <w:rPr>
          <w:color w:val="A70741"/>
        </w:rPr>
        <w:t>in</w:t>
      </w:r>
      <w:r>
        <w:rPr>
          <w:color w:val="A70741"/>
          <w:spacing w:val="-45"/>
        </w:rPr>
        <w:t> </w:t>
      </w:r>
      <w:r>
        <w:rPr>
          <w:color w:val="A70741"/>
        </w:rPr>
        <w:t>the</w:t>
      </w:r>
      <w:r>
        <w:rPr>
          <w:color w:val="A70741"/>
          <w:spacing w:val="-45"/>
        </w:rPr>
        <w:t> </w:t>
      </w:r>
      <w:r>
        <w:rPr>
          <w:color w:val="A70741"/>
        </w:rPr>
        <w:t>economy</w:t>
      </w:r>
      <w:r>
        <w:rPr>
          <w:color w:val="A70741"/>
          <w:spacing w:val="-45"/>
        </w:rPr>
        <w:t> </w:t>
      </w:r>
      <w:r>
        <w:rPr>
          <w:color w:val="A70741"/>
          <w:spacing w:val="-6"/>
        </w:rPr>
        <w:t>is </w:t>
      </w:r>
      <w:r>
        <w:rPr>
          <w:color w:val="A70741"/>
        </w:rPr>
        <w:t>absorbed,</w:t>
      </w:r>
      <w:r>
        <w:rPr>
          <w:color w:val="A70741"/>
          <w:spacing w:val="-45"/>
        </w:rPr>
        <w:t> </w:t>
      </w:r>
      <w:r>
        <w:rPr>
          <w:color w:val="A70741"/>
        </w:rPr>
        <w:t>but</w:t>
      </w:r>
      <w:r>
        <w:rPr>
          <w:color w:val="A70741"/>
          <w:spacing w:val="-44"/>
        </w:rPr>
        <w:t> </w:t>
      </w:r>
      <w:r>
        <w:rPr>
          <w:color w:val="A70741"/>
        </w:rPr>
        <w:t>at</w:t>
      </w:r>
      <w:r>
        <w:rPr>
          <w:color w:val="A70741"/>
          <w:spacing w:val="-44"/>
        </w:rPr>
        <w:t> </w:t>
      </w:r>
      <w:r>
        <w:rPr>
          <w:color w:val="A70741"/>
        </w:rPr>
        <w:t>a</w:t>
      </w:r>
      <w:r>
        <w:rPr>
          <w:color w:val="A70741"/>
          <w:spacing w:val="-44"/>
        </w:rPr>
        <w:t> </w:t>
      </w:r>
      <w:r>
        <w:rPr>
          <w:color w:val="A70741"/>
        </w:rPr>
        <w:t>more</w:t>
      </w:r>
      <w:r>
        <w:rPr>
          <w:color w:val="A70741"/>
          <w:spacing w:val="-44"/>
        </w:rPr>
        <w:t> </w:t>
      </w:r>
      <w:r>
        <w:rPr>
          <w:color w:val="A70741"/>
        </w:rPr>
        <w:t>gradual</w:t>
      </w:r>
      <w:r>
        <w:rPr>
          <w:color w:val="A70741"/>
          <w:spacing w:val="-44"/>
        </w:rPr>
        <w:t> </w:t>
      </w:r>
      <w:r>
        <w:rPr>
          <w:color w:val="A70741"/>
        </w:rPr>
        <w:t>pace</w:t>
      </w:r>
      <w:r>
        <w:rPr>
          <w:color w:val="A70741"/>
          <w:spacing w:val="-44"/>
        </w:rPr>
        <w:t> </w:t>
      </w:r>
      <w:r>
        <w:rPr>
          <w:color w:val="A70741"/>
        </w:rPr>
        <w:t>than</w:t>
      </w:r>
      <w:r>
        <w:rPr>
          <w:color w:val="A70741"/>
          <w:spacing w:val="-44"/>
        </w:rPr>
        <w:t> </w:t>
      </w:r>
      <w:r>
        <w:rPr>
          <w:color w:val="A70741"/>
        </w:rPr>
        <w:t>in</w:t>
      </w:r>
      <w:r>
        <w:rPr>
          <w:color w:val="A70741"/>
          <w:spacing w:val="-44"/>
        </w:rPr>
        <w:t> </w:t>
      </w:r>
      <w:r>
        <w:rPr>
          <w:color w:val="A70741"/>
        </w:rPr>
        <w:t>the</w:t>
      </w:r>
      <w:r>
        <w:rPr>
          <w:color w:val="A70741"/>
          <w:spacing w:val="-45"/>
        </w:rPr>
        <w:t> </w:t>
      </w:r>
      <w:r>
        <w:rPr>
          <w:color w:val="A70741"/>
        </w:rPr>
        <w:t>recent past,</w:t>
      </w:r>
      <w:r>
        <w:rPr>
          <w:color w:val="A70741"/>
          <w:spacing w:val="-26"/>
        </w:rPr>
        <w:t> </w:t>
      </w:r>
      <w:r>
        <w:rPr>
          <w:color w:val="A70741"/>
        </w:rPr>
        <w:t>reflecting</w:t>
      </w:r>
      <w:r>
        <w:rPr>
          <w:color w:val="A70741"/>
          <w:spacing w:val="-26"/>
        </w:rPr>
        <w:t> </w:t>
      </w:r>
      <w:r>
        <w:rPr>
          <w:color w:val="A70741"/>
        </w:rPr>
        <w:t>a</w:t>
      </w:r>
      <w:r>
        <w:rPr>
          <w:color w:val="A70741"/>
          <w:spacing w:val="-26"/>
        </w:rPr>
        <w:t> </w:t>
      </w:r>
      <w:r>
        <w:rPr>
          <w:color w:val="A70741"/>
        </w:rPr>
        <w:t>modest</w:t>
      </w:r>
      <w:r>
        <w:rPr>
          <w:color w:val="A70741"/>
          <w:spacing w:val="-26"/>
        </w:rPr>
        <w:t> </w:t>
      </w:r>
      <w:r>
        <w:rPr>
          <w:color w:val="A70741"/>
        </w:rPr>
        <w:t>expansion</w:t>
      </w:r>
      <w:r>
        <w:rPr>
          <w:color w:val="A70741"/>
          <w:spacing w:val="-26"/>
        </w:rPr>
        <w:t> </w:t>
      </w:r>
      <w:r>
        <w:rPr>
          <w:color w:val="A70741"/>
        </w:rPr>
        <w:t>in</w:t>
      </w:r>
      <w:r>
        <w:rPr>
          <w:color w:val="A70741"/>
          <w:spacing w:val="-25"/>
        </w:rPr>
        <w:t> </w:t>
      </w:r>
      <w:r>
        <w:rPr>
          <w:color w:val="A70741"/>
        </w:rPr>
        <w:t>supply</w:t>
      </w:r>
    </w:p>
    <w:p>
      <w:pPr>
        <w:pStyle w:val="BodyText"/>
        <w:spacing w:line="268" w:lineRule="auto"/>
        <w:ind w:left="173" w:right="767"/>
      </w:pPr>
      <w:r>
        <w:rPr>
          <w:color w:val="231F20"/>
          <w:w w:val="90"/>
        </w:rPr>
        <w:t>In recent months, employment growth has been stronger </w:t>
      </w:r>
      <w:r>
        <w:rPr>
          <w:color w:val="231F20"/>
          <w:w w:val="95"/>
        </w:rPr>
        <w:t>than expected, and wage growth weaker. Part of the</w:t>
      </w:r>
    </w:p>
    <w:p>
      <w:pPr>
        <w:pStyle w:val="BodyText"/>
        <w:spacing w:line="268" w:lineRule="auto"/>
        <w:ind w:left="173" w:right="418"/>
      </w:pPr>
      <w:r>
        <w:rPr>
          <w:color w:val="231F20"/>
          <w:w w:val="90"/>
        </w:rPr>
        <w:t>explanation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conflicting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 </w:t>
      </w:r>
      <w:r>
        <w:rPr>
          <w:color w:val="231F20"/>
        </w:rPr>
        <w:t>lie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timing;</w:t>
      </w:r>
      <w:r>
        <w:rPr>
          <w:color w:val="231F20"/>
          <w:spacing w:val="-22"/>
        </w:rPr>
        <w:t> </w:t>
      </w:r>
      <w:r>
        <w:rPr>
          <w:color w:val="231F20"/>
        </w:rPr>
        <w:t>some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recent</w:t>
      </w:r>
      <w:r>
        <w:rPr>
          <w:color w:val="231F20"/>
          <w:spacing w:val="-41"/>
        </w:rPr>
        <w:t> </w:t>
      </w:r>
      <w:r>
        <w:rPr>
          <w:color w:val="231F20"/>
        </w:rPr>
        <w:t>strength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employment growth</w:t>
      </w:r>
      <w:r>
        <w:rPr>
          <w:color w:val="231F20"/>
          <w:spacing w:val="-41"/>
        </w:rPr>
        <w:t> </w:t>
      </w:r>
      <w:r>
        <w:rPr>
          <w:color w:val="231F20"/>
        </w:rPr>
        <w:t>should</w:t>
      </w:r>
      <w:r>
        <w:rPr>
          <w:color w:val="231F20"/>
          <w:spacing w:val="-41"/>
        </w:rPr>
        <w:t> </w:t>
      </w:r>
      <w:r>
        <w:rPr>
          <w:color w:val="231F20"/>
        </w:rPr>
        <w:t>be</w:t>
      </w:r>
      <w:r>
        <w:rPr>
          <w:color w:val="231F20"/>
          <w:spacing w:val="-41"/>
        </w:rPr>
        <w:t> </w:t>
      </w:r>
      <w:r>
        <w:rPr>
          <w:color w:val="231F20"/>
        </w:rPr>
        <w:t>reflected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stronger</w:t>
      </w:r>
      <w:r>
        <w:rPr>
          <w:color w:val="231F20"/>
          <w:spacing w:val="-41"/>
        </w:rPr>
        <w:t> </w:t>
      </w:r>
      <w:r>
        <w:rPr>
          <w:color w:val="231F20"/>
        </w:rPr>
        <w:t>pay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due </w:t>
      </w:r>
      <w:r>
        <w:rPr>
          <w:color w:val="231F20"/>
          <w:w w:val="95"/>
        </w:rPr>
        <w:t>course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(Key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4). Another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explanation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one </w:t>
      </w:r>
      <w:r>
        <w:rPr>
          <w:color w:val="231F20"/>
        </w:rPr>
        <w:t>upon</w:t>
      </w:r>
      <w:r>
        <w:rPr>
          <w:color w:val="231F20"/>
          <w:spacing w:val="-44"/>
        </w:rPr>
        <w:t> </w:t>
      </w:r>
      <w:r>
        <w:rPr>
          <w:color w:val="231F20"/>
        </w:rPr>
        <w:t>which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MPC</w:t>
      </w:r>
      <w:r>
        <w:rPr>
          <w:color w:val="231F20"/>
          <w:spacing w:val="-43"/>
        </w:rPr>
        <w:t> </w:t>
      </w:r>
      <w:r>
        <w:rPr>
          <w:color w:val="231F20"/>
        </w:rPr>
        <w:t>places</w:t>
      </w:r>
      <w:r>
        <w:rPr>
          <w:color w:val="231F20"/>
          <w:spacing w:val="-43"/>
        </w:rPr>
        <w:t> </w:t>
      </w:r>
      <w:r>
        <w:rPr>
          <w:color w:val="231F20"/>
        </w:rPr>
        <w:t>some</w:t>
      </w:r>
      <w:r>
        <w:rPr>
          <w:color w:val="231F20"/>
          <w:spacing w:val="-43"/>
        </w:rPr>
        <w:t> </w:t>
      </w:r>
      <w:r>
        <w:rPr>
          <w:color w:val="231F20"/>
        </w:rPr>
        <w:t>weight</w:t>
      </w:r>
      <w:r>
        <w:rPr>
          <w:color w:val="231F20"/>
          <w:spacing w:val="-43"/>
        </w:rPr>
        <w:t> </w:t>
      </w:r>
      <w:r>
        <w:rPr>
          <w:color w:val="231F20"/>
        </w:rPr>
        <w:t>—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there</w:t>
      </w:r>
      <w:r>
        <w:rPr>
          <w:color w:val="231F20"/>
          <w:spacing w:val="-43"/>
        </w:rPr>
        <w:t> </w:t>
      </w:r>
      <w:r>
        <w:rPr>
          <w:color w:val="231F20"/>
        </w:rPr>
        <w:t>has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effective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years.</w:t>
      </w:r>
    </w:p>
    <w:p>
      <w:pPr>
        <w:pStyle w:val="BodyText"/>
        <w:spacing w:line="268" w:lineRule="auto"/>
        <w:ind w:left="173" w:right="364"/>
      </w:pP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combination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factors,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phasing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default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retirement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age,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state pension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women,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benefit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reforms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about 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adequacy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retirement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provision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3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box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page</w:t>
      </w:r>
      <w:r>
        <w:rPr>
          <w:color w:val="231F20"/>
          <w:spacing w:val="-39"/>
        </w:rPr>
        <w:t> </w:t>
      </w:r>
      <w:r>
        <w:rPr>
          <w:color w:val="231F20"/>
        </w:rPr>
        <w:t>27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May</w:t>
      </w:r>
      <w:r>
        <w:rPr>
          <w:color w:val="231F20"/>
          <w:spacing w:val="-39"/>
        </w:rPr>
        <w:t> </w:t>
      </w:r>
      <w:r>
        <w:rPr>
          <w:color w:val="231F20"/>
        </w:rPr>
        <w:t>2013</w:t>
      </w:r>
      <w:r>
        <w:rPr>
          <w:color w:val="231F20"/>
          <w:spacing w:val="-38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).</w:t>
      </w:r>
      <w:r>
        <w:rPr>
          <w:color w:val="231F20"/>
          <w:spacing w:val="-17"/>
        </w:rPr>
        <w:t> </w:t>
      </w:r>
      <w:r>
        <w:rPr>
          <w:color w:val="231F20"/>
        </w:rPr>
        <w:t>Overall,</w:t>
      </w:r>
      <w:r>
        <w:rPr>
          <w:color w:val="231F20"/>
          <w:spacing w:val="-38"/>
        </w:rPr>
        <w:t> </w:t>
      </w:r>
      <w:r>
        <w:rPr>
          <w:color w:val="231F20"/>
        </w:rPr>
        <w:t>it</w:t>
      </w:r>
      <w:r>
        <w:rPr>
          <w:color w:val="231F20"/>
          <w:spacing w:val="-39"/>
        </w:rPr>
        <w:t> </w:t>
      </w:r>
      <w:r>
        <w:rPr>
          <w:color w:val="231F20"/>
        </w:rPr>
        <w:t>seems </w:t>
      </w:r>
      <w:r>
        <w:rPr>
          <w:color w:val="231F20"/>
          <w:w w:val="90"/>
        </w:rPr>
        <w:t>likely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been greater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previously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thought,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narrowing,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doing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faster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</w:p>
    <w:p>
      <w:pPr>
        <w:pStyle w:val="BodyText"/>
        <w:spacing w:line="268" w:lineRule="auto" w:before="178"/>
        <w:ind w:left="173" w:right="423"/>
      </w:pPr>
      <w:r>
        <w:rPr>
          <w:color w:val="231F20"/>
        </w:rPr>
        <w:t>Not surprisingly, there is a wide range of views on the </w:t>
      </w:r>
      <w:r>
        <w:rPr>
          <w:color w:val="231F20"/>
          <w:w w:val="95"/>
        </w:rPr>
        <w:t>Committee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economy.</w:t>
      </w:r>
      <w:r>
        <w:rPr>
          <w:color w:val="231F20"/>
          <w:spacing w:val="-25"/>
        </w:rPr>
        <w:t> </w:t>
      </w:r>
      <w:r>
        <w:rPr>
          <w:color w:val="231F20"/>
        </w:rPr>
        <w:t>Uncertainty</w:t>
      </w:r>
      <w:r>
        <w:rPr>
          <w:color w:val="231F20"/>
          <w:spacing w:val="-43"/>
        </w:rPr>
        <w:t> </w:t>
      </w:r>
      <w:r>
        <w:rPr>
          <w:color w:val="231F20"/>
        </w:rPr>
        <w:t>about</w:t>
      </w:r>
      <w:r>
        <w:rPr>
          <w:color w:val="231F20"/>
          <w:spacing w:val="-42"/>
        </w:rPr>
        <w:t> </w:t>
      </w:r>
      <w:r>
        <w:rPr>
          <w:color w:val="231F20"/>
        </w:rPr>
        <w:t>how</w:t>
      </w:r>
      <w:r>
        <w:rPr>
          <w:color w:val="231F20"/>
          <w:spacing w:val="-43"/>
        </w:rPr>
        <w:t> </w:t>
      </w:r>
      <w:r>
        <w:rPr>
          <w:color w:val="231F20"/>
        </w:rPr>
        <w:t>much</w:t>
      </w:r>
      <w:r>
        <w:rPr>
          <w:color w:val="231F20"/>
          <w:spacing w:val="-42"/>
        </w:rPr>
        <w:t> </w:t>
      </w:r>
      <w:r>
        <w:rPr>
          <w:color w:val="231F20"/>
        </w:rPr>
        <w:t>slack</w:t>
      </w:r>
      <w:r>
        <w:rPr>
          <w:color w:val="231F20"/>
          <w:spacing w:val="-43"/>
        </w:rPr>
        <w:t> </w:t>
      </w:r>
      <w:r>
        <w:rPr>
          <w:color w:val="231F20"/>
        </w:rPr>
        <w:t>there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has </w:t>
      </w:r>
      <w:r>
        <w:rPr>
          <w:color w:val="231F20"/>
          <w:w w:val="95"/>
        </w:rPr>
        <w:t>increased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  <w:w w:val="90"/>
        </w:rPr>
        <w:t>developments.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judgement, however,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narrowed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somewhat,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central</w:t>
      </w:r>
      <w:r>
        <w:rPr>
          <w:color w:val="231F20"/>
          <w:spacing w:val="-43"/>
        </w:rPr>
        <w:t> </w:t>
      </w:r>
      <w:r>
        <w:rPr>
          <w:color w:val="231F20"/>
        </w:rPr>
        <w:t>estimate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now</w:t>
      </w:r>
      <w:r>
        <w:rPr>
          <w:color w:val="231F20"/>
          <w:spacing w:val="-43"/>
        </w:rPr>
        <w:t> </w:t>
      </w:r>
      <w:r>
        <w:rPr>
          <w:color w:val="231F20"/>
        </w:rPr>
        <w:t>broadly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region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1%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GDP. Slack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economy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found</w:t>
      </w:r>
      <w:r>
        <w:rPr>
          <w:color w:val="231F20"/>
          <w:spacing w:val="-45"/>
        </w:rPr>
        <w:t> </w:t>
      </w:r>
      <w:r>
        <w:rPr>
          <w:color w:val="231F20"/>
        </w:rPr>
        <w:t>predominantly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labour </w:t>
      </w:r>
      <w:r>
        <w:rPr>
          <w:color w:val="231F20"/>
          <w:w w:val="90"/>
        </w:rPr>
        <w:t>market;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companies </w:t>
      </w:r>
      <w:r>
        <w:rPr>
          <w:color w:val="231F20"/>
        </w:rPr>
        <w:t>is</w:t>
      </w:r>
      <w:r>
        <w:rPr>
          <w:color w:val="231F20"/>
          <w:spacing w:val="-20"/>
        </w:rPr>
        <w:t> </w:t>
      </w:r>
      <w:r>
        <w:rPr>
          <w:color w:val="231F20"/>
        </w:rPr>
        <w:t>at</w:t>
      </w:r>
      <w:r>
        <w:rPr>
          <w:color w:val="231F20"/>
          <w:spacing w:val="-20"/>
        </w:rPr>
        <w:t> </w:t>
      </w:r>
      <w:r>
        <w:rPr>
          <w:color w:val="231F20"/>
        </w:rPr>
        <w:t>broadly</w:t>
      </w:r>
      <w:r>
        <w:rPr>
          <w:color w:val="231F20"/>
          <w:spacing w:val="-20"/>
        </w:rPr>
        <w:t> </w:t>
      </w:r>
      <w:r>
        <w:rPr>
          <w:color w:val="231F20"/>
        </w:rPr>
        <w:t>normal</w:t>
      </w:r>
      <w:r>
        <w:rPr>
          <w:color w:val="231F20"/>
          <w:spacing w:val="-20"/>
        </w:rPr>
        <w:t> </w:t>
      </w:r>
      <w:r>
        <w:rPr>
          <w:color w:val="231F20"/>
        </w:rPr>
        <w:t>levels.</w:t>
      </w:r>
    </w:p>
    <w:p>
      <w:pPr>
        <w:pStyle w:val="BodyText"/>
        <w:spacing w:line="268" w:lineRule="auto" w:before="179"/>
        <w:ind w:left="173" w:right="522"/>
      </w:pPr>
      <w:r>
        <w:rPr>
          <w:color w:val="231F20"/>
        </w:rPr>
        <w:t>Over the forecast period, an important judgement </w:t>
      </w:r>
      <w:r>
        <w:rPr>
          <w:color w:val="231F20"/>
          <w:w w:val="90"/>
        </w:rPr>
        <w:t>underpinning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at </w:t>
      </w:r>
      <w:r>
        <w:rPr>
          <w:color w:val="231F20"/>
          <w:w w:val="95"/>
        </w:rPr>
        <w:t>which slack is eroded slows markedly compared with the </w:t>
      </w:r>
      <w:r>
        <w:rPr>
          <w:color w:val="231F20"/>
        </w:rPr>
        <w:t>recent past. In the near term, that partly reflects the judgement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GDP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likely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ease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little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initial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boost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pent-up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fades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(Key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2).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1"/>
          <w:cols w:num="2" w:equalWidth="0">
            <w:col w:w="5240" w:space="90"/>
            <w:col w:w="555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401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 w:after="1"/>
        <w:rPr>
          <w:sz w:val="17"/>
        </w:rPr>
      </w:pPr>
    </w:p>
    <w:p>
      <w:pPr>
        <w:pStyle w:val="BodyText"/>
        <w:spacing w:line="20" w:lineRule="exact"/>
        <w:ind w:left="166" w:right="-18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3" w:right="0" w:firstLine="0"/>
        <w:jc w:val="left"/>
        <w:rPr>
          <w:sz w:val="12"/>
        </w:rPr>
      </w:pPr>
      <w:r>
        <w:rPr>
          <w:color w:val="A70741"/>
          <w:sz w:val="18"/>
        </w:rPr>
        <w:t>Chart 5.7 </w:t>
      </w:r>
      <w:r>
        <w:rPr>
          <w:color w:val="231F20"/>
          <w:sz w:val="18"/>
        </w:rPr>
        <w:t>Productivity growth</w:t>
      </w:r>
      <w:r>
        <w:rPr>
          <w:color w:val="231F20"/>
          <w:position w:val="4"/>
          <w:sz w:val="12"/>
        </w:rPr>
        <w:t>(a)</w:t>
      </w:r>
    </w:p>
    <w:p>
      <w:pPr>
        <w:spacing w:line="180" w:lineRule="atLeast" w:before="98"/>
        <w:ind w:left="370" w:right="2055" w:firstLine="0"/>
        <w:jc w:val="left"/>
        <w:rPr>
          <w:sz w:val="12"/>
        </w:rPr>
      </w:pPr>
      <w:r>
        <w:rPr/>
        <w:pict>
          <v:group style="position:absolute;margin-left:40.184864pt;margin-top:7.214538pt;width:6.1pt;height:15.85pt;mso-position-horizontal-relative:page;mso-position-vertical-relative:paragraph;z-index:15908864" coordorigin="804,144" coordsize="122,317">
            <v:shape style="position:absolute;left:803;top:144;width:122;height:136" coordorigin="804,144" coordsize="122,136" path="m864,279l804,211,864,144,925,211,864,279xe" filled="true" fillcolor="#5a913a" stroked="false">
              <v:path arrowok="t"/>
              <v:fill type="solid"/>
            </v:shape>
            <v:shape style="position:absolute;left:803;top:326;width:122;height:136" coordorigin="804,326" coordsize="122,136" path="m864,461l804,393,864,326,925,393,864,461xe" filled="true" fillcolor="#fcaf17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95"/>
          <w:sz w:val="12"/>
        </w:rPr>
        <w:t>Projection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at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the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time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the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May</w:t>
      </w:r>
      <w:r>
        <w:rPr>
          <w:color w:val="231F20"/>
          <w:spacing w:val="-20"/>
          <w:w w:val="95"/>
          <w:sz w:val="12"/>
        </w:rPr>
        <w:t> </w:t>
      </w:r>
      <w:r>
        <w:rPr>
          <w:rFonts w:ascii="Times New Roman"/>
          <w:i/>
          <w:color w:val="231F20"/>
          <w:w w:val="95"/>
          <w:sz w:val="12"/>
        </w:rPr>
        <w:t>Report </w:t>
      </w:r>
      <w:r>
        <w:rPr>
          <w:color w:val="231F20"/>
          <w:sz w:val="12"/>
        </w:rPr>
        <w:t>Projection</w:t>
      </w:r>
      <w:r>
        <w:rPr>
          <w:color w:val="231F20"/>
          <w:spacing w:val="-18"/>
          <w:sz w:val="12"/>
        </w:rPr>
        <w:t> </w:t>
      </w:r>
      <w:r>
        <w:rPr>
          <w:color w:val="231F20"/>
          <w:sz w:val="12"/>
        </w:rPr>
        <w:t>consistent</w:t>
      </w:r>
      <w:r>
        <w:rPr>
          <w:color w:val="231F20"/>
          <w:spacing w:val="-18"/>
          <w:sz w:val="12"/>
        </w:rPr>
        <w:t> </w:t>
      </w:r>
      <w:r>
        <w:rPr>
          <w:color w:val="231F20"/>
          <w:sz w:val="12"/>
        </w:rPr>
        <w:t>with</w:t>
      </w:r>
      <w:r>
        <w:rPr>
          <w:color w:val="231F20"/>
          <w:spacing w:val="-17"/>
          <w:sz w:val="12"/>
        </w:rPr>
        <w:t> </w:t>
      </w:r>
      <w:r>
        <w:rPr>
          <w:color w:val="231F20"/>
          <w:sz w:val="12"/>
        </w:rPr>
        <w:t>MPC</w:t>
      </w:r>
    </w:p>
    <w:p>
      <w:pPr>
        <w:spacing w:before="6"/>
        <w:ind w:left="424" w:right="0" w:firstLine="0"/>
        <w:jc w:val="left"/>
        <w:rPr>
          <w:sz w:val="12"/>
        </w:rPr>
      </w:pPr>
      <w:r>
        <w:rPr>
          <w:color w:val="231F20"/>
          <w:sz w:val="12"/>
        </w:rPr>
        <w:t>key judgements in August</w:t>
      </w:r>
    </w:p>
    <w:p>
      <w:pPr>
        <w:spacing w:line="119" w:lineRule="exact" w:before="7"/>
        <w:ind w:left="2168" w:right="0" w:firstLine="0"/>
        <w:jc w:val="left"/>
        <w:rPr>
          <w:sz w:val="12"/>
        </w:rPr>
      </w:pPr>
      <w:r>
        <w:rPr>
          <w:color w:val="231F20"/>
          <w:sz w:val="12"/>
        </w:rPr>
        <w:t>Percentage change on a year earlier</w:t>
      </w:r>
    </w:p>
    <w:p>
      <w:pPr>
        <w:spacing w:line="119" w:lineRule="exact" w:before="0"/>
        <w:ind w:left="3934" w:right="0" w:firstLine="0"/>
        <w:jc w:val="left"/>
        <w:rPr>
          <w:sz w:val="12"/>
        </w:rPr>
      </w:pPr>
      <w:r>
        <w:rPr/>
        <w:pict>
          <v:group style="position:absolute;margin-left:39.684963pt;margin-top:2.500033pt;width:184.75pt;height:142.25pt;mso-position-horizontal-relative:page;mso-position-vertical-relative:paragraph;z-index:15908352" coordorigin="794,50" coordsize="3695,2845">
            <v:rect style="position:absolute;left:798;top:55;width:3685;height:2835" filled="false" stroked="true" strokeweight=".499931pt" strokecolor="#231f20">
              <v:stroke dashstyle="solid"/>
            </v:rect>
            <v:shape style="position:absolute;left:793;top:619;width:3520;height:2269" coordorigin="794,619" coordsize="3520,2269" path="m794,619l907,619m794,1188l907,1188m969,1755l4313,1755m794,2321l907,2321m4313,2774l4313,2888m3754,2774l3754,2888m3198,2774l3198,2888m2639,2774l2639,2888m2082,2774l2082,2888m1524,2774l1524,2888m967,2774l967,2888e" filled="false" stroked="true" strokeweight=".499925pt" strokecolor="#231f20">
              <v:path arrowok="t"/>
              <v:stroke dashstyle="solid"/>
            </v:shape>
            <v:shape style="position:absolute;left:966;top:585;width:2790;height:1826" coordorigin="966,586" coordsize="2790,1826" path="m966,966l1153,1182,1338,586,1525,1413,1710,1021,1896,746,2081,1115,2268,1182,2453,1129,2640,1026,2825,2089,3012,2411,3197,1434,3384,1525,3568,2154,3755,1788e" filled="false" stroked="true" strokeweight=".99987pt" strokecolor="#00568b">
              <v:path arrowok="t"/>
              <v:stroke dashstyle="solid"/>
            </v:shape>
            <v:shape style="position:absolute;left:3890;top:1197;width:473;height:544" coordorigin="3890,1197" coordsize="473,544" path="m3988,1682l3939,1624,3890,1682,3939,1741,3988,1682xm4175,1470l4126,1412,4077,1470,4126,1529,4175,1470xm4362,1256l4313,1197,4264,1256,4313,1314,4362,1256xe" filled="true" fillcolor="#fcaf17" stroked="false">
              <v:path arrowok="t"/>
              <v:fill type="solid"/>
            </v:shape>
            <v:shape style="position:absolute;left:3890;top:1127;width:473;height:401" coordorigin="3890,1128" coordsize="473,401" path="m3988,1470l3939,1412,3890,1470,3939,1529,3988,1470xm4175,1398l4126,1340,4077,1398,4126,1456,4175,1398xm4362,1186l4313,1128,4264,1186,4313,1244,4362,1186xe" filled="true" fillcolor="#5a913a" stroked="false">
              <v:path arrowok="t"/>
              <v:fill type="solid"/>
            </v:shape>
            <v:line style="position:absolute" from="3864,2889" to="3864,55" stroked="true" strokeweight=".4999pt" strokecolor="#231f20">
              <v:stroke dashstyle="dash"/>
            </v:line>
            <v:shape style="position:absolute;left:793;top:619;width:3685;height:1702" coordorigin="794,619" coordsize="3685,1702" path="m4365,619l4478,619m4365,1188l4478,1188m4365,1755l4478,1755m4365,2321l4478,2321m794,1755l907,1755e" filled="false" stroked="true" strokeweight=".49992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6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6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118"/>
        <w:ind w:left="391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24"/>
        <w:ind w:left="0" w:right="364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18"/>
        <w:ind w:left="392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23"/>
        <w:ind w:left="0" w:right="36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0" w:lineRule="exact" w:before="103"/>
        <w:ind w:left="3933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785" w:val="left" w:leader="none"/>
          <w:tab w:pos="1398" w:val="left" w:leader="none"/>
          <w:tab w:pos="1960" w:val="left" w:leader="none"/>
          <w:tab w:pos="2521" w:val="left" w:leader="none"/>
          <w:tab w:pos="3081" w:val="left" w:leader="none"/>
          <w:tab w:pos="3629" w:val="left" w:leader="none"/>
        </w:tabs>
        <w:spacing w:line="120" w:lineRule="exact" w:before="0"/>
        <w:ind w:left="227" w:right="0" w:firstLine="0"/>
        <w:jc w:val="left"/>
        <w:rPr>
          <w:sz w:val="12"/>
        </w:rPr>
      </w:pPr>
      <w:r>
        <w:rPr>
          <w:color w:val="231F20"/>
          <w:sz w:val="12"/>
        </w:rPr>
        <w:t>1998</w:t>
        <w:tab/>
        <w:t>2001</w:t>
        <w:tab/>
        <w:t>04</w:t>
        <w:tab/>
        <w:t>07</w:t>
        <w:tab/>
        <w:t>10</w:t>
        <w:tab/>
        <w:t>13</w:t>
        <w:tab/>
        <w:t>16</w:t>
      </w:r>
    </w:p>
    <w:p>
      <w:pPr>
        <w:pStyle w:val="BodyText"/>
        <w:spacing w:before="9"/>
        <w:rPr>
          <w:sz w:val="12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1"/>
          <w:numId w:val="58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GDP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hour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worked.</w:t>
      </w:r>
      <w:r>
        <w:rPr>
          <w:color w:val="231F20"/>
          <w:spacing w:val="5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mode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backcast.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234"/>
      </w:pPr>
      <w:r>
        <w:rPr>
          <w:color w:val="231F20"/>
          <w:w w:val="95"/>
        </w:rPr>
        <w:t>Beyond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erosion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reflects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economy’s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gradually </w:t>
      </w:r>
      <w:r>
        <w:rPr>
          <w:color w:val="231F20"/>
          <w:w w:val="95"/>
        </w:rPr>
        <w:t>expand,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growth. Overall,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view,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economy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fully</w:t>
      </w:r>
      <w:r>
        <w:rPr>
          <w:color w:val="231F20"/>
          <w:spacing w:val="-39"/>
        </w:rPr>
        <w:t> </w:t>
      </w:r>
      <w:r>
        <w:rPr>
          <w:color w:val="231F20"/>
        </w:rPr>
        <w:t>absorbed</w:t>
      </w:r>
      <w:r>
        <w:rPr>
          <w:color w:val="231F20"/>
          <w:spacing w:val="-39"/>
        </w:rPr>
        <w:t> </w:t>
      </w:r>
      <w:r>
        <w:rPr>
          <w:color w:val="231F20"/>
        </w:rPr>
        <w:t>towards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end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forecast period.</w:t>
      </w:r>
    </w:p>
    <w:p>
      <w:pPr>
        <w:pStyle w:val="BodyText"/>
        <w:spacing w:line="268" w:lineRule="auto" w:before="199"/>
        <w:ind w:left="173" w:right="483"/>
      </w:pPr>
      <w:r>
        <w:rPr>
          <w:color w:val="231F20"/>
        </w:rPr>
        <w:t>Productivity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has</w:t>
      </w:r>
      <w:r>
        <w:rPr>
          <w:color w:val="231F20"/>
          <w:spacing w:val="-42"/>
        </w:rPr>
        <w:t> </w:t>
      </w:r>
      <w:r>
        <w:rPr>
          <w:color w:val="231F20"/>
        </w:rPr>
        <w:t>been</w:t>
      </w:r>
      <w:r>
        <w:rPr>
          <w:color w:val="231F20"/>
          <w:spacing w:val="-42"/>
        </w:rPr>
        <w:t> </w:t>
      </w:r>
      <w:r>
        <w:rPr>
          <w:color w:val="231F20"/>
        </w:rPr>
        <w:t>persistently</w:t>
      </w:r>
      <w:r>
        <w:rPr>
          <w:color w:val="231F20"/>
          <w:spacing w:val="-42"/>
        </w:rPr>
        <w:t> </w:t>
      </w:r>
      <w:r>
        <w:rPr>
          <w:color w:val="231F20"/>
        </w:rPr>
        <w:t>weaker</w:t>
      </w:r>
      <w:r>
        <w:rPr>
          <w:color w:val="231F20"/>
          <w:spacing w:val="-42"/>
        </w:rPr>
        <w:t> </w:t>
      </w:r>
      <w:r>
        <w:rPr>
          <w:color w:val="231F20"/>
        </w:rPr>
        <w:t>than </w:t>
      </w:r>
      <w:r>
        <w:rPr>
          <w:color w:val="231F20"/>
          <w:w w:val="95"/>
        </w:rPr>
        <w:t>anticipated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Committee,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responded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revival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demand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extent</w:t>
      </w:r>
      <w:r>
        <w:rPr>
          <w:color w:val="231F20"/>
          <w:spacing w:val="-43"/>
        </w:rPr>
        <w:t> </w:t>
      </w:r>
      <w:r>
        <w:rPr>
          <w:color w:val="231F20"/>
        </w:rPr>
        <w:t>expected</w:t>
      </w:r>
      <w:r>
        <w:rPr>
          <w:color w:val="231F20"/>
          <w:spacing w:val="-44"/>
        </w:rPr>
        <w:t> </w:t>
      </w:r>
      <w:r>
        <w:rPr>
          <w:color w:val="231F20"/>
        </w:rPr>
        <w:t>(see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box</w:t>
      </w:r>
      <w:r>
        <w:rPr>
          <w:color w:val="231F20"/>
          <w:spacing w:val="-44"/>
        </w:rPr>
        <w:t> </w:t>
      </w:r>
      <w:r>
        <w:rPr>
          <w:color w:val="231F20"/>
        </w:rPr>
        <w:t>on </w:t>
      </w:r>
      <w:r>
        <w:rPr>
          <w:color w:val="231F20"/>
          <w:w w:val="89"/>
        </w:rPr>
        <w:t>p</w:t>
      </w:r>
      <w:r>
        <w:rPr>
          <w:color w:val="231F20"/>
          <w:w w:val="87"/>
        </w:rPr>
        <w:t>a</w:t>
      </w:r>
      <w:r>
        <w:rPr>
          <w:color w:val="231F20"/>
          <w:w w:val="94"/>
        </w:rPr>
        <w:t>g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</w:t>
      </w:r>
      <w:r>
        <w:rPr>
          <w:color w:val="231F20"/>
          <w:spacing w:val="-18"/>
        </w:rPr>
        <w:t> </w:t>
      </w:r>
      <w:r>
        <w:rPr>
          <w:color w:val="231F20"/>
          <w:w w:val="104"/>
        </w:rPr>
        <w:t>4</w:t>
      </w:r>
      <w:r>
        <w:rPr>
          <w:color w:val="231F20"/>
          <w:w w:val="104"/>
        </w:rPr>
        <w:t>8</w:t>
      </w:r>
      <w:r>
        <w:rPr>
          <w:color w:val="231F20"/>
          <w:w w:val="122"/>
        </w:rPr>
        <w:t>–</w:t>
      </w:r>
      <w:r>
        <w:rPr>
          <w:color w:val="231F20"/>
          <w:w w:val="104"/>
        </w:rPr>
        <w:t>4</w:t>
      </w:r>
      <w:r>
        <w:rPr>
          <w:color w:val="231F20"/>
          <w:w w:val="100"/>
        </w:rPr>
        <w:t>9</w:t>
      </w:r>
      <w:r>
        <w:rPr>
          <w:color w:val="231F20"/>
          <w:w w:val="85"/>
        </w:rPr>
        <w:t>)</w:t>
      </w:r>
      <w:r>
        <w:rPr>
          <w:color w:val="231F20"/>
          <w:w w:val="58"/>
        </w:rPr>
        <w:t>.</w:t>
      </w:r>
      <w:r>
        <w:rPr>
          <w:color w:val="231F20"/>
        </w:rPr>
        <w:t> </w:t>
      </w:r>
      <w:r>
        <w:rPr>
          <w:color w:val="231F20"/>
          <w:spacing w:val="-31"/>
        </w:rPr>
        <w:t> </w:t>
      </w:r>
      <w:r>
        <w:rPr>
          <w:color w:val="231F20"/>
          <w:w w:val="102"/>
        </w:rPr>
        <w:t>S</w:t>
      </w:r>
      <w:r>
        <w:rPr>
          <w:color w:val="231F20"/>
          <w:w w:val="96"/>
        </w:rPr>
        <w:t>o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p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v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u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i/>
          <w:color w:val="231F20"/>
          <w:w w:val="90"/>
        </w:rPr>
        <w:t>R</w:t>
      </w:r>
      <w:r>
        <w:rPr>
          <w:i/>
          <w:color w:val="231F20"/>
          <w:w w:val="85"/>
        </w:rPr>
        <w:t>e</w:t>
      </w:r>
      <w:r>
        <w:rPr>
          <w:i/>
          <w:color w:val="231F20"/>
          <w:w w:val="89"/>
        </w:rPr>
        <w:t>p</w:t>
      </w:r>
      <w:r>
        <w:rPr>
          <w:i/>
          <w:color w:val="231F20"/>
          <w:w w:val="93"/>
        </w:rPr>
        <w:t>o</w:t>
      </w:r>
      <w:r>
        <w:rPr>
          <w:i/>
          <w:color w:val="231F20"/>
          <w:w w:val="75"/>
        </w:rPr>
        <w:t>r</w:t>
      </w:r>
      <w:r>
        <w:rPr>
          <w:i/>
          <w:color w:val="231F20"/>
          <w:w w:val="77"/>
        </w:rPr>
        <w:t>t</w:t>
      </w:r>
      <w:r>
        <w:rPr>
          <w:i/>
          <w:color w:val="231F20"/>
          <w:w w:val="86"/>
        </w:rPr>
        <w:t>s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8"/>
        </w:rPr>
        <w:t>C</w:t>
      </w:r>
      <w:r>
        <w:rPr>
          <w:color w:val="231F20"/>
          <w:w w:val="96"/>
        </w:rPr>
        <w:t>o</w:t>
      </w:r>
      <w:r>
        <w:rPr>
          <w:color w:val="231F20"/>
          <w:w w:val="96"/>
        </w:rPr>
        <w:t>mm</w:t>
      </w:r>
      <w:r>
        <w:rPr>
          <w:color w:val="231F20"/>
          <w:w w:val="78"/>
        </w:rPr>
        <w:t>i</w:t>
      </w:r>
      <w:r>
        <w:rPr>
          <w:color w:val="231F20"/>
          <w:w w:val="87"/>
        </w:rPr>
        <w:t>tt</w:t>
      </w:r>
      <w:r>
        <w:rPr>
          <w:color w:val="231F20"/>
          <w:w w:val="84"/>
        </w:rPr>
        <w:t>ee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 </w:t>
      </w:r>
      <w:r>
        <w:rPr>
          <w:color w:val="231F20"/>
          <w:w w:val="95"/>
        </w:rPr>
        <w:t>had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again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revisit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productivity.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new central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view,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picks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slowly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near</w:t>
      </w:r>
      <w:r>
        <w:rPr>
          <w:color w:val="231F20"/>
          <w:spacing w:val="-45"/>
        </w:rPr>
        <w:t> </w:t>
      </w:r>
      <w:r>
        <w:rPr>
          <w:color w:val="231F20"/>
        </w:rPr>
        <w:t>term,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remains</w:t>
      </w:r>
      <w:r>
        <w:rPr>
          <w:color w:val="231F20"/>
          <w:spacing w:val="-45"/>
        </w:rPr>
        <w:t> </w:t>
      </w:r>
      <w:r>
        <w:rPr>
          <w:color w:val="231F20"/>
        </w:rPr>
        <w:t>below</w:t>
      </w:r>
      <w:r>
        <w:rPr>
          <w:color w:val="231F20"/>
          <w:spacing w:val="-44"/>
        </w:rPr>
        <w:t> </w:t>
      </w:r>
      <w:r>
        <w:rPr>
          <w:color w:val="231F20"/>
        </w:rPr>
        <w:t>its</w:t>
      </w:r>
      <w:r>
        <w:rPr>
          <w:color w:val="231F20"/>
          <w:spacing w:val="-45"/>
        </w:rPr>
        <w:t> </w:t>
      </w:r>
      <w:r>
        <w:rPr>
          <w:color w:val="231F20"/>
        </w:rPr>
        <w:t>pre-crisis</w:t>
      </w:r>
      <w:r>
        <w:rPr>
          <w:color w:val="231F20"/>
          <w:spacing w:val="-45"/>
        </w:rPr>
        <w:t> </w:t>
      </w:r>
      <w:r>
        <w:rPr>
          <w:color w:val="231F20"/>
        </w:rPr>
        <w:t>average</w:t>
      </w:r>
      <w:r>
        <w:rPr>
          <w:color w:val="231F20"/>
          <w:spacing w:val="-45"/>
        </w:rPr>
        <w:t> </w:t>
      </w:r>
      <w:r>
        <w:rPr>
          <w:color w:val="231F20"/>
        </w:rPr>
        <w:t>rate throughout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forecast</w:t>
      </w:r>
      <w:r>
        <w:rPr>
          <w:color w:val="231F20"/>
          <w:spacing w:val="-26"/>
        </w:rPr>
        <w:t> </w:t>
      </w:r>
      <w:r>
        <w:rPr>
          <w:color w:val="231F20"/>
        </w:rPr>
        <w:t>period</w:t>
      </w:r>
      <w:r>
        <w:rPr>
          <w:color w:val="231F20"/>
          <w:spacing w:val="-26"/>
        </w:rPr>
        <w:t> </w:t>
      </w:r>
      <w:r>
        <w:rPr>
          <w:color w:val="231F20"/>
        </w:rPr>
        <w:t>(Chart</w:t>
      </w:r>
      <w:r>
        <w:rPr>
          <w:color w:val="231F20"/>
          <w:spacing w:val="-25"/>
        </w:rPr>
        <w:t> </w:t>
      </w:r>
      <w:r>
        <w:rPr>
          <w:color w:val="231F20"/>
        </w:rPr>
        <w:t>5.7).</w:t>
      </w:r>
    </w:p>
    <w:p>
      <w:pPr>
        <w:pStyle w:val="BodyText"/>
        <w:spacing w:line="268" w:lineRule="auto" w:before="199"/>
        <w:ind w:left="173" w:right="417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economy’s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structural </w:t>
      </w:r>
      <w:r>
        <w:rPr>
          <w:color w:val="231F20"/>
          <w:w w:val="90"/>
        </w:rPr>
        <w:t>influences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unemployment,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hours. There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considerable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equilibrium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values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these</w:t>
      </w:r>
      <w:r>
        <w:rPr>
          <w:color w:val="231F20"/>
          <w:spacing w:val="-43"/>
        </w:rPr>
        <w:t> </w:t>
      </w:r>
      <w:r>
        <w:rPr>
          <w:color w:val="231F20"/>
        </w:rPr>
        <w:t>variables,</w:t>
      </w:r>
      <w:r>
        <w:rPr>
          <w:color w:val="231F20"/>
          <w:spacing w:val="-43"/>
        </w:rPr>
        <w:t> </w:t>
      </w:r>
      <w:r>
        <w:rPr>
          <w:color w:val="231F20"/>
        </w:rPr>
        <w:t>which</w:t>
      </w:r>
      <w:r>
        <w:rPr>
          <w:color w:val="231F20"/>
          <w:spacing w:val="-43"/>
        </w:rPr>
        <w:t> </w:t>
      </w:r>
      <w:r>
        <w:rPr>
          <w:color w:val="231F20"/>
        </w:rPr>
        <w:t>will</w:t>
      </w:r>
      <w:r>
        <w:rPr>
          <w:color w:val="231F20"/>
          <w:spacing w:val="-43"/>
        </w:rPr>
        <w:t> </w:t>
      </w:r>
      <w:r>
        <w:rPr>
          <w:color w:val="231F20"/>
        </w:rPr>
        <w:t>tend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vary</w:t>
      </w:r>
      <w:r>
        <w:rPr>
          <w:color w:val="231F20"/>
          <w:spacing w:val="-43"/>
        </w:rPr>
        <w:t> </w:t>
      </w:r>
      <w:r>
        <w:rPr>
          <w:color w:val="231F20"/>
        </w:rPr>
        <w:t>over</w:t>
      </w:r>
      <w:r>
        <w:rPr>
          <w:color w:val="231F20"/>
          <w:spacing w:val="-43"/>
        </w:rPr>
        <w:t> </w:t>
      </w:r>
      <w:r>
        <w:rPr>
          <w:color w:val="231F20"/>
        </w:rPr>
        <w:t>time.</w:t>
      </w:r>
      <w:r>
        <w:rPr>
          <w:color w:val="231F20"/>
          <w:spacing w:val="-26"/>
        </w:rPr>
        <w:t> </w:t>
      </w:r>
      <w:r>
        <w:rPr>
          <w:color w:val="231F20"/>
        </w:rPr>
        <w:t>For </w:t>
      </w:r>
      <w:r>
        <w:rPr>
          <w:color w:val="231F20"/>
          <w:w w:val="90"/>
        </w:rPr>
        <w:t>example,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medium-term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equilibrium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is projected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gradually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number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unemployed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back.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central </w:t>
      </w:r>
      <w:r>
        <w:rPr>
          <w:color w:val="231F20"/>
          <w:w w:val="90"/>
        </w:rPr>
        <w:t>view, the medium-term equilibrium unemployment rate falls </w:t>
      </w:r>
      <w:r>
        <w:rPr>
          <w:color w:val="231F20"/>
        </w:rPr>
        <w:t>from</w:t>
      </w:r>
      <w:r>
        <w:rPr>
          <w:color w:val="231F20"/>
          <w:spacing w:val="-37"/>
        </w:rPr>
        <w:t> </w:t>
      </w:r>
      <w:r>
        <w:rPr>
          <w:color w:val="231F20"/>
        </w:rPr>
        <w:t>around</w:t>
      </w:r>
      <w:r>
        <w:rPr>
          <w:color w:val="231F20"/>
          <w:spacing w:val="-37"/>
        </w:rPr>
        <w:t> </w:t>
      </w:r>
      <w:r>
        <w:rPr>
          <w:color w:val="231F20"/>
        </w:rPr>
        <w:t>5½%</w:t>
      </w:r>
      <w:r>
        <w:rPr>
          <w:color w:val="231F20"/>
          <w:spacing w:val="-37"/>
        </w:rPr>
        <w:t> </w:t>
      </w:r>
      <w:r>
        <w:rPr>
          <w:color w:val="231F20"/>
        </w:rPr>
        <w:t>currently,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around</w:t>
      </w:r>
      <w:r>
        <w:rPr>
          <w:color w:val="231F20"/>
          <w:spacing w:val="-37"/>
        </w:rPr>
        <w:t> </w:t>
      </w:r>
      <w:r>
        <w:rPr>
          <w:color w:val="231F20"/>
        </w:rPr>
        <w:t>5%</w:t>
      </w:r>
      <w:r>
        <w:rPr>
          <w:color w:val="231F20"/>
          <w:spacing w:val="-37"/>
        </w:rPr>
        <w:t> </w:t>
      </w:r>
      <w:r>
        <w:rPr>
          <w:color w:val="231F20"/>
        </w:rPr>
        <w:t>at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forecast </w:t>
      </w:r>
      <w:r>
        <w:rPr>
          <w:color w:val="231F20"/>
          <w:w w:val="95"/>
        </w:rPr>
        <w:t>horizon,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May. 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light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outturns,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  <w:w w:val="90"/>
        </w:rPr>
        <w:t>revised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estimate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medium-term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rate</w:t>
      </w:r>
    </w:p>
    <w:p>
      <w:pPr>
        <w:pStyle w:val="BodyText"/>
        <w:spacing w:line="268" w:lineRule="auto"/>
        <w:ind w:left="173" w:right="326"/>
      </w:pP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3).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forecast period,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equilibrium </w:t>
      </w:r>
      <w:r>
        <w:rPr>
          <w:color w:val="231F20"/>
          <w:w w:val="90"/>
        </w:rPr>
        <w:t>rate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holds </w:t>
      </w:r>
      <w:r>
        <w:rPr>
          <w:color w:val="231F20"/>
          <w:w w:val="95"/>
        </w:rPr>
        <w:t>broadly steady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thereafter.</w:t>
      </w:r>
    </w:p>
    <w:p>
      <w:pPr>
        <w:pStyle w:val="BodyText"/>
        <w:spacing w:line="268" w:lineRule="auto" w:before="199"/>
        <w:ind w:left="173" w:right="329"/>
      </w:pP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source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</w:rPr>
        <w:t>outturns</w:t>
      </w:r>
      <w:r>
        <w:rPr>
          <w:color w:val="231F20"/>
          <w:spacing w:val="-43"/>
        </w:rPr>
        <w:t> </w:t>
      </w:r>
      <w:r>
        <w:rPr>
          <w:color w:val="231F20"/>
        </w:rPr>
        <w:t>—</w:t>
      </w:r>
      <w:r>
        <w:rPr>
          <w:color w:val="231F20"/>
          <w:spacing w:val="-43"/>
        </w:rPr>
        <w:t> </w:t>
      </w:r>
      <w:r>
        <w:rPr>
          <w:color w:val="231F20"/>
        </w:rPr>
        <w:t>such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robust</w:t>
      </w:r>
      <w:r>
        <w:rPr>
          <w:color w:val="231F20"/>
          <w:spacing w:val="-43"/>
        </w:rPr>
        <w:t> </w:t>
      </w:r>
      <w:r>
        <w:rPr>
          <w:color w:val="231F20"/>
        </w:rPr>
        <w:t>labour</w:t>
      </w:r>
      <w:r>
        <w:rPr>
          <w:color w:val="231F20"/>
          <w:spacing w:val="-43"/>
        </w:rPr>
        <w:t> </w:t>
      </w:r>
      <w:r>
        <w:rPr>
          <w:color w:val="231F20"/>
        </w:rPr>
        <w:t>market</w:t>
      </w:r>
      <w:r>
        <w:rPr>
          <w:color w:val="231F20"/>
          <w:spacing w:val="-43"/>
        </w:rPr>
        <w:t> </w:t>
      </w:r>
      <w:r>
        <w:rPr>
          <w:color w:val="231F20"/>
        </w:rPr>
        <w:t>participation</w:t>
      </w:r>
      <w:r>
        <w:rPr>
          <w:color w:val="231F20"/>
          <w:spacing w:val="-42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rising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weekly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cyclical,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hence ephemeral,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structural,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hence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enduring.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 MPC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mistaken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cyclical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shifts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structural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ones,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or </w:t>
      </w:r>
      <w:r>
        <w:rPr>
          <w:i/>
          <w:color w:val="231F20"/>
          <w:w w:val="95"/>
        </w:rPr>
        <w:t>vice</w:t>
      </w:r>
      <w:r>
        <w:rPr>
          <w:i/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versa</w:t>
      </w:r>
      <w:r>
        <w:rPr>
          <w:color w:val="231F20"/>
          <w:w w:val="95"/>
        </w:rPr>
        <w:t>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  <w:w w:val="90"/>
        </w:rPr>
        <w:t>reversed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rapidly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economy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continues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expand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resumes.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Conversely,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 underestimated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steady-state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factors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phasing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default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retirement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age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increases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state</w:t>
      </w:r>
      <w:r>
        <w:rPr>
          <w:color w:val="231F20"/>
          <w:spacing w:val="-41"/>
        </w:rPr>
        <w:t> </w:t>
      </w:r>
      <w:r>
        <w:rPr>
          <w:color w:val="231F20"/>
        </w:rPr>
        <w:t>pension</w:t>
      </w:r>
      <w:r>
        <w:rPr>
          <w:color w:val="231F20"/>
          <w:spacing w:val="-42"/>
        </w:rPr>
        <w:t> </w:t>
      </w:r>
      <w:r>
        <w:rPr>
          <w:color w:val="231F20"/>
        </w:rPr>
        <w:t>age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women.</w:t>
      </w:r>
      <w:r>
        <w:rPr>
          <w:color w:val="231F20"/>
          <w:spacing w:val="-23"/>
        </w:rPr>
        <w:t> </w:t>
      </w:r>
      <w:r>
        <w:rPr>
          <w:color w:val="231F20"/>
        </w:rPr>
        <w:t>It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also </w:t>
      </w:r>
      <w:r>
        <w:rPr>
          <w:color w:val="231F20"/>
          <w:w w:val="95"/>
        </w:rPr>
        <w:t>possible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equilibrium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— 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determined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structural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characteristics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labour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estimated,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example</w:t>
      </w:r>
      <w:r>
        <w:rPr>
          <w:color w:val="231F20"/>
          <w:spacing w:val="-44"/>
        </w:rPr>
        <w:t> </w:t>
      </w:r>
      <w:r>
        <w:rPr>
          <w:color w:val="231F20"/>
        </w:rPr>
        <w:t>because</w:t>
      </w:r>
      <w:r>
        <w:rPr>
          <w:color w:val="231F20"/>
          <w:spacing w:val="-43"/>
        </w:rPr>
        <w:t> </w:t>
      </w:r>
      <w:r>
        <w:rPr>
          <w:color w:val="231F20"/>
        </w:rPr>
        <w:t>changes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benefit</w:t>
      </w:r>
      <w:r>
        <w:rPr>
          <w:color w:val="231F20"/>
          <w:spacing w:val="-43"/>
        </w:rPr>
        <w:t> </w:t>
      </w:r>
      <w:r>
        <w:rPr>
          <w:color w:val="231F20"/>
        </w:rPr>
        <w:t>system</w:t>
      </w:r>
      <w:r>
        <w:rPr>
          <w:color w:val="231F20"/>
          <w:spacing w:val="-44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</w:p>
    <w:p>
      <w:pPr>
        <w:pStyle w:val="BodyText"/>
        <w:spacing w:line="268" w:lineRule="auto"/>
        <w:ind w:left="173" w:right="207"/>
      </w:pPr>
      <w:r>
        <w:rPr>
          <w:color w:val="231F20"/>
          <w:w w:val="90"/>
        </w:rPr>
        <w:t>affected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incentives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facing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out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work.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Committee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analyse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trends.</w:t>
      </w:r>
    </w:p>
    <w:p>
      <w:pPr>
        <w:pStyle w:val="BodyText"/>
        <w:spacing w:line="268" w:lineRule="auto" w:before="198"/>
        <w:ind w:left="173" w:right="438"/>
      </w:pPr>
      <w:r>
        <w:rPr>
          <w:color w:val="A70741"/>
        </w:rPr>
        <w:t>Key Judgement 4: as the drag from slack lessens, the </w:t>
      </w:r>
      <w:r>
        <w:rPr>
          <w:color w:val="A70741"/>
          <w:w w:val="95"/>
        </w:rPr>
        <w:t>associated</w:t>
      </w:r>
      <w:r>
        <w:rPr>
          <w:color w:val="A70741"/>
          <w:spacing w:val="-18"/>
          <w:w w:val="95"/>
        </w:rPr>
        <w:t> </w:t>
      </w:r>
      <w:r>
        <w:rPr>
          <w:color w:val="A70741"/>
          <w:w w:val="95"/>
        </w:rPr>
        <w:t>path</w:t>
      </w:r>
      <w:r>
        <w:rPr>
          <w:color w:val="A70741"/>
          <w:spacing w:val="-18"/>
          <w:w w:val="95"/>
        </w:rPr>
        <w:t> </w:t>
      </w:r>
      <w:r>
        <w:rPr>
          <w:color w:val="A70741"/>
          <w:w w:val="95"/>
        </w:rPr>
        <w:t>for</w:t>
      </w:r>
      <w:r>
        <w:rPr>
          <w:color w:val="A70741"/>
          <w:spacing w:val="-18"/>
          <w:w w:val="95"/>
        </w:rPr>
        <w:t> </w:t>
      </w:r>
      <w:r>
        <w:rPr>
          <w:color w:val="A70741"/>
          <w:w w:val="95"/>
        </w:rPr>
        <w:t>wage</w:t>
      </w:r>
      <w:r>
        <w:rPr>
          <w:color w:val="A70741"/>
          <w:spacing w:val="-18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18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18"/>
          <w:w w:val="95"/>
        </w:rPr>
        <w:t> </w:t>
      </w:r>
      <w:r>
        <w:rPr>
          <w:color w:val="A70741"/>
          <w:w w:val="95"/>
        </w:rPr>
        <w:t>margins</w:t>
      </w:r>
      <w:r>
        <w:rPr>
          <w:color w:val="A70741"/>
          <w:spacing w:val="-18"/>
          <w:w w:val="95"/>
        </w:rPr>
        <w:t> </w:t>
      </w:r>
      <w:r>
        <w:rPr>
          <w:color w:val="A70741"/>
          <w:w w:val="95"/>
        </w:rPr>
        <w:t>is</w:t>
      </w:r>
      <w:r>
        <w:rPr>
          <w:color w:val="A70741"/>
          <w:spacing w:val="-17"/>
          <w:w w:val="95"/>
        </w:rPr>
        <w:t> </w:t>
      </w:r>
      <w:r>
        <w:rPr>
          <w:color w:val="A70741"/>
          <w:w w:val="95"/>
        </w:rPr>
        <w:t>consistent </w:t>
      </w:r>
      <w:r>
        <w:rPr>
          <w:color w:val="A70741"/>
        </w:rPr>
        <w:t>with</w:t>
      </w:r>
      <w:r>
        <w:rPr>
          <w:color w:val="A70741"/>
          <w:spacing w:val="-19"/>
        </w:rPr>
        <w:t> </w:t>
      </w:r>
      <w:r>
        <w:rPr>
          <w:color w:val="A70741"/>
        </w:rPr>
        <w:t>the</w:t>
      </w:r>
      <w:r>
        <w:rPr>
          <w:color w:val="A70741"/>
          <w:spacing w:val="-19"/>
        </w:rPr>
        <w:t> </w:t>
      </w:r>
      <w:r>
        <w:rPr>
          <w:color w:val="A70741"/>
        </w:rPr>
        <w:t>inflation</w:t>
      </w:r>
      <w:r>
        <w:rPr>
          <w:color w:val="A70741"/>
          <w:spacing w:val="-19"/>
        </w:rPr>
        <w:t> </w:t>
      </w:r>
      <w:r>
        <w:rPr>
          <w:color w:val="A70741"/>
        </w:rPr>
        <w:t>target</w:t>
      </w:r>
    </w:p>
    <w:p>
      <w:pPr>
        <w:pStyle w:val="BodyText"/>
        <w:spacing w:line="268" w:lineRule="auto"/>
        <w:ind w:left="173" w:right="478"/>
      </w:pPr>
      <w:r>
        <w:rPr>
          <w:color w:val="231F20"/>
          <w:w w:val="95"/>
        </w:rPr>
        <w:t>Wage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prospect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view,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wage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1"/>
          <w:cols w:num="2" w:equalWidth="0">
            <w:col w:w="4366" w:space="963"/>
            <w:col w:w="556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502" w:right="593"/>
      </w:pPr>
      <w:r>
        <w:rPr>
          <w:color w:val="231F20"/>
          <w:w w:val="95"/>
        </w:rPr>
        <w:t>growth rises gradually, and remains below its pre-crisis </w:t>
      </w:r>
      <w:r>
        <w:rPr>
          <w:color w:val="231F20"/>
        </w:rPr>
        <w:t>average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4½%</w:t>
      </w:r>
      <w:r>
        <w:rPr>
          <w:color w:val="231F20"/>
          <w:spacing w:val="-36"/>
        </w:rPr>
        <w:t> </w:t>
      </w:r>
      <w:r>
        <w:rPr>
          <w:color w:val="231F20"/>
        </w:rPr>
        <w:t>or</w:t>
      </w:r>
      <w:r>
        <w:rPr>
          <w:color w:val="231F20"/>
          <w:spacing w:val="-35"/>
        </w:rPr>
        <w:t> </w:t>
      </w:r>
      <w:r>
        <w:rPr>
          <w:color w:val="231F20"/>
        </w:rPr>
        <w:t>so</w:t>
      </w:r>
      <w:r>
        <w:rPr>
          <w:color w:val="231F20"/>
          <w:spacing w:val="-36"/>
        </w:rPr>
        <w:t> </w:t>
      </w:r>
      <w:r>
        <w:rPr>
          <w:color w:val="231F20"/>
        </w:rPr>
        <w:t>throughout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forecast</w:t>
      </w:r>
      <w:r>
        <w:rPr>
          <w:color w:val="231F20"/>
          <w:spacing w:val="-36"/>
        </w:rPr>
        <w:t> </w:t>
      </w:r>
      <w:r>
        <w:rPr>
          <w:color w:val="231F20"/>
        </w:rPr>
        <w:t>period. </w:t>
      </w:r>
      <w:r>
        <w:rPr>
          <w:color w:val="231F20"/>
          <w:w w:val="95"/>
        </w:rPr>
        <w:t>Downside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profile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include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financial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lingering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job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insecurity, </w:t>
      </w:r>
      <w:r>
        <w:rPr>
          <w:color w:val="231F20"/>
          <w:w w:val="90"/>
        </w:rPr>
        <w:t>such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employees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acquiesce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than </w:t>
      </w:r>
      <w:r>
        <w:rPr>
          <w:color w:val="231F20"/>
          <w:w w:val="95"/>
        </w:rPr>
        <w:t>assumed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view.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upside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 employees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successfully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push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job insecurity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recedes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rapidly,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skill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shortages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intensify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</w:p>
    <w:p>
      <w:pPr>
        <w:pStyle w:val="BodyText"/>
        <w:spacing w:line="231" w:lineRule="exact"/>
        <w:ind w:left="5502"/>
      </w:pPr>
      <w:r>
        <w:rPr>
          <w:color w:val="231F20"/>
        </w:rPr>
        <w:t>job-to-job churn returns to normal levels.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68" w:lineRule="auto" w:before="1"/>
        <w:ind w:left="5502" w:right="442"/>
      </w:pPr>
      <w:bookmarkStart w:name="5.2 The projections for demand, unemploy" w:id="64"/>
      <w:bookmarkEnd w:id="64"/>
      <w:r>
        <w:rPr/>
      </w:r>
      <w:r>
        <w:rPr>
          <w:color w:val="231F20"/>
        </w:rPr>
        <w:t>Over the past year or so, the easing in cost growth has contributed to a rebuild in company margins. Over the </w:t>
      </w:r>
      <w:r>
        <w:rPr>
          <w:color w:val="231F20"/>
          <w:w w:val="90"/>
        </w:rPr>
        <w:t>forecast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margins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flat,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persistence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spare </w:t>
      </w:r>
      <w:r>
        <w:rPr>
          <w:color w:val="231F20"/>
        </w:rPr>
        <w:t>capacity</w:t>
      </w:r>
      <w:r>
        <w:rPr>
          <w:color w:val="231F20"/>
          <w:spacing w:val="-46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assumed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keep</w:t>
      </w:r>
      <w:r>
        <w:rPr>
          <w:color w:val="231F20"/>
          <w:spacing w:val="-46"/>
        </w:rPr>
        <w:t> </w:t>
      </w:r>
      <w:r>
        <w:rPr>
          <w:color w:val="231F20"/>
        </w:rPr>
        <w:t>company</w:t>
      </w:r>
      <w:r>
        <w:rPr>
          <w:color w:val="231F20"/>
          <w:spacing w:val="-45"/>
        </w:rPr>
        <w:t> </w:t>
      </w:r>
      <w:r>
        <w:rPr>
          <w:color w:val="231F20"/>
        </w:rPr>
        <w:t>pricing</w:t>
      </w:r>
      <w:r>
        <w:rPr>
          <w:color w:val="231F20"/>
          <w:spacing w:val="-45"/>
        </w:rPr>
        <w:t> </w:t>
      </w:r>
      <w:r>
        <w:rPr>
          <w:color w:val="231F20"/>
        </w:rPr>
        <w:t>pressures</w:t>
      </w:r>
      <w:r>
        <w:rPr>
          <w:color w:val="231F20"/>
          <w:spacing w:val="-46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check.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directions. Companies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advantage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brightening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demand to put up prices by further than assumed, for </w:t>
      </w:r>
      <w:r>
        <w:rPr>
          <w:color w:val="231F20"/>
          <w:w w:val="95"/>
        </w:rPr>
        <w:t>example.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companies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limit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build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share,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perhaps </w:t>
      </w:r>
      <w:r>
        <w:rPr>
          <w:color w:val="231F20"/>
        </w:rPr>
        <w:t>facilitated</w:t>
      </w:r>
      <w:r>
        <w:rPr>
          <w:color w:val="231F20"/>
          <w:spacing w:val="-25"/>
        </w:rPr>
        <w:t> </w:t>
      </w:r>
      <w:r>
        <w:rPr>
          <w:color w:val="231F20"/>
        </w:rPr>
        <w:t>by</w:t>
      </w:r>
      <w:r>
        <w:rPr>
          <w:color w:val="231F20"/>
          <w:spacing w:val="-25"/>
        </w:rPr>
        <w:t> </w:t>
      </w:r>
      <w:r>
        <w:rPr>
          <w:color w:val="231F20"/>
        </w:rPr>
        <w:t>easier</w:t>
      </w:r>
      <w:r>
        <w:rPr>
          <w:color w:val="231F20"/>
          <w:spacing w:val="-25"/>
        </w:rPr>
        <w:t> </w:t>
      </w:r>
      <w:r>
        <w:rPr>
          <w:color w:val="231F20"/>
        </w:rPr>
        <w:t>credit</w:t>
      </w:r>
      <w:r>
        <w:rPr>
          <w:color w:val="231F20"/>
          <w:spacing w:val="-24"/>
        </w:rPr>
        <w:t> </w:t>
      </w:r>
      <w:r>
        <w:rPr>
          <w:color w:val="231F20"/>
        </w:rPr>
        <w:t>conditions.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68" w:lineRule="auto" w:before="1"/>
        <w:ind w:left="5502" w:right="416"/>
      </w:pP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assumed</w:t>
      </w:r>
      <w:r>
        <w:rPr>
          <w:color w:val="231F20"/>
          <w:spacing w:val="-42"/>
        </w:rPr>
        <w:t> </w:t>
      </w:r>
      <w:r>
        <w:rPr>
          <w:color w:val="231F20"/>
        </w:rPr>
        <w:t>modest</w:t>
      </w:r>
      <w:r>
        <w:rPr>
          <w:color w:val="231F20"/>
          <w:spacing w:val="-43"/>
        </w:rPr>
        <w:t> </w:t>
      </w:r>
      <w:r>
        <w:rPr>
          <w:color w:val="231F20"/>
        </w:rPr>
        <w:t>intensification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domestic</w:t>
      </w:r>
      <w:r>
        <w:rPr>
          <w:color w:val="231F20"/>
          <w:spacing w:val="-43"/>
        </w:rPr>
        <w:t> </w:t>
      </w:r>
      <w:r>
        <w:rPr>
          <w:color w:val="231F20"/>
        </w:rPr>
        <w:t>pricing </w:t>
      </w:r>
      <w:r>
        <w:rPr>
          <w:color w:val="231F20"/>
          <w:w w:val="95"/>
        </w:rPr>
        <w:t>pressures is counterbalanced by the drag on import prices 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assumes </w:t>
      </w:r>
      <w:r>
        <w:rPr>
          <w:color w:val="231F20"/>
        </w:rPr>
        <w:t>that almost all of the past appreciation in the sterling </w:t>
      </w:r>
      <w:r>
        <w:rPr>
          <w:color w:val="231F20"/>
          <w:w w:val="90"/>
        </w:rPr>
        <w:t>exchange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passed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forecast </w:t>
      </w:r>
      <w:r>
        <w:rPr>
          <w:color w:val="231F20"/>
        </w:rPr>
        <w:t>period.</w:t>
      </w:r>
      <w:r>
        <w:rPr>
          <w:color w:val="231F20"/>
          <w:spacing w:val="-21"/>
        </w:rPr>
        <w:t> </w:t>
      </w:r>
      <w:r>
        <w:rPr>
          <w:color w:val="231F20"/>
        </w:rPr>
        <w:t>Companies</w:t>
      </w:r>
      <w:r>
        <w:rPr>
          <w:color w:val="231F20"/>
          <w:spacing w:val="-41"/>
        </w:rPr>
        <w:t> </w:t>
      </w:r>
      <w:r>
        <w:rPr>
          <w:color w:val="231F20"/>
        </w:rPr>
        <w:t>may,</w:t>
      </w:r>
      <w:r>
        <w:rPr>
          <w:color w:val="231F20"/>
          <w:spacing w:val="-40"/>
        </w:rPr>
        <w:t> </w:t>
      </w:r>
      <w:r>
        <w:rPr>
          <w:color w:val="231F20"/>
        </w:rPr>
        <w:t>however,</w:t>
      </w:r>
      <w:r>
        <w:rPr>
          <w:color w:val="231F20"/>
          <w:spacing w:val="-41"/>
        </w:rPr>
        <w:t> </w:t>
      </w:r>
      <w:r>
        <w:rPr>
          <w:color w:val="231F20"/>
        </w:rPr>
        <w:t>pass</w:t>
      </w:r>
      <w:r>
        <w:rPr>
          <w:color w:val="231F20"/>
          <w:spacing w:val="-40"/>
        </w:rPr>
        <w:t> </w:t>
      </w:r>
      <w:r>
        <w:rPr>
          <w:color w:val="231F20"/>
        </w:rPr>
        <w:t>less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fall</w:t>
      </w:r>
      <w:r>
        <w:rPr>
          <w:color w:val="231F20"/>
          <w:spacing w:val="-41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imported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customers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assumed,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thereby </w:t>
      </w:r>
      <w:r>
        <w:rPr>
          <w:color w:val="231F20"/>
        </w:rPr>
        <w:t>posing</w:t>
      </w:r>
      <w:r>
        <w:rPr>
          <w:color w:val="231F20"/>
          <w:spacing w:val="-27"/>
        </w:rPr>
        <w:t> </w:t>
      </w:r>
      <w:r>
        <w:rPr>
          <w:color w:val="231F20"/>
        </w:rPr>
        <w:t>an</w:t>
      </w:r>
      <w:r>
        <w:rPr>
          <w:color w:val="231F20"/>
          <w:spacing w:val="-26"/>
        </w:rPr>
        <w:t> </w:t>
      </w:r>
      <w:r>
        <w:rPr>
          <w:color w:val="231F20"/>
        </w:rPr>
        <w:t>upside</w:t>
      </w:r>
      <w:r>
        <w:rPr>
          <w:color w:val="231F20"/>
          <w:spacing w:val="-27"/>
        </w:rPr>
        <w:t> </w:t>
      </w:r>
      <w:r>
        <w:rPr>
          <w:color w:val="231F20"/>
        </w:rPr>
        <w:t>risk</w:t>
      </w:r>
      <w:r>
        <w:rPr>
          <w:color w:val="231F20"/>
          <w:spacing w:val="-26"/>
        </w:rPr>
        <w:t> </w:t>
      </w:r>
      <w:r>
        <w:rPr>
          <w:color w:val="231F20"/>
        </w:rPr>
        <w:t>to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inflation</w:t>
      </w:r>
      <w:r>
        <w:rPr>
          <w:color w:val="231F20"/>
          <w:spacing w:val="-27"/>
        </w:rPr>
        <w:t> </w:t>
      </w:r>
      <w:r>
        <w:rPr>
          <w:color w:val="231F20"/>
        </w:rPr>
        <w:t>profile.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5502" w:right="399"/>
      </w:pPr>
      <w:r>
        <w:rPr>
          <w:color w:val="231F20"/>
          <w:w w:val="95"/>
        </w:rPr>
        <w:t>Higher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contributor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higher CPI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post-crisis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next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contrast,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make little contribution to inflation. Risks include the </w:t>
      </w:r>
      <w:r>
        <w:rPr>
          <w:color w:val="231F20"/>
          <w:w w:val="95"/>
        </w:rPr>
        <w:t>possibility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become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geopolitical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events.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degree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which</w:t>
      </w:r>
      <w:r>
        <w:rPr>
          <w:color w:val="231F20"/>
          <w:spacing w:val="-42"/>
        </w:rPr>
        <w:t> </w:t>
      </w:r>
      <w:r>
        <w:rPr>
          <w:color w:val="231F20"/>
        </w:rPr>
        <w:t>trends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global</w:t>
      </w:r>
      <w:r>
        <w:rPr>
          <w:color w:val="231F20"/>
          <w:spacing w:val="-42"/>
        </w:rPr>
        <w:t> </w:t>
      </w:r>
      <w:r>
        <w:rPr>
          <w:color w:val="231F20"/>
        </w:rPr>
        <w:t>energy</w:t>
      </w:r>
      <w:r>
        <w:rPr>
          <w:color w:val="231F20"/>
          <w:spacing w:val="-42"/>
        </w:rPr>
        <w:t> </w:t>
      </w:r>
      <w:r>
        <w:rPr>
          <w:color w:val="231F20"/>
        </w:rPr>
        <w:t>markets</w:t>
      </w:r>
      <w:r>
        <w:rPr>
          <w:color w:val="231F20"/>
          <w:spacing w:val="-41"/>
        </w:rPr>
        <w:t> </w:t>
      </w:r>
      <w:r>
        <w:rPr>
          <w:color w:val="231F20"/>
        </w:rPr>
        <w:t>are</w:t>
      </w:r>
      <w:r>
        <w:rPr>
          <w:color w:val="231F20"/>
          <w:spacing w:val="-42"/>
        </w:rPr>
        <w:t> </w:t>
      </w:r>
      <w:r>
        <w:rPr>
          <w:color w:val="231F20"/>
        </w:rPr>
        <w:t>reflected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</w:p>
    <w:p>
      <w:pPr>
        <w:pStyle w:val="BodyText"/>
        <w:spacing w:line="268" w:lineRule="auto"/>
        <w:ind w:left="5502" w:right="388"/>
      </w:pPr>
      <w:r>
        <w:rPr>
          <w:color w:val="231F20"/>
          <w:w w:val="95"/>
        </w:rPr>
        <w:t>UK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bills,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regulatory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initiatives.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Committee’s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assumes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domestic </w:t>
      </w:r>
      <w:r>
        <w:rPr>
          <w:color w:val="231F20"/>
        </w:rPr>
        <w:t>energy</w:t>
      </w:r>
      <w:r>
        <w:rPr>
          <w:color w:val="231F20"/>
          <w:spacing w:val="-44"/>
        </w:rPr>
        <w:t> </w:t>
      </w:r>
      <w:r>
        <w:rPr>
          <w:color w:val="231F20"/>
        </w:rPr>
        <w:t>bills</w:t>
      </w:r>
      <w:r>
        <w:rPr>
          <w:color w:val="231F20"/>
          <w:spacing w:val="-43"/>
        </w:rPr>
        <w:t> </w:t>
      </w:r>
      <w:r>
        <w:rPr>
          <w:color w:val="231F20"/>
        </w:rPr>
        <w:t>over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remainder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this</w:t>
      </w:r>
      <w:r>
        <w:rPr>
          <w:color w:val="231F20"/>
          <w:spacing w:val="-44"/>
        </w:rPr>
        <w:t> </w:t>
      </w:r>
      <w:r>
        <w:rPr>
          <w:color w:val="231F20"/>
        </w:rPr>
        <w:t>year</w:t>
      </w:r>
      <w:r>
        <w:rPr>
          <w:color w:val="231F20"/>
          <w:spacing w:val="-43"/>
        </w:rPr>
        <w:t> </w:t>
      </w:r>
      <w:r>
        <w:rPr>
          <w:color w:val="231F20"/>
        </w:rPr>
        <w:t>or</w:t>
      </w:r>
      <w:r>
        <w:rPr>
          <w:color w:val="231F20"/>
          <w:spacing w:val="-43"/>
        </w:rPr>
        <w:t> </w:t>
      </w:r>
      <w:r>
        <w:rPr>
          <w:color w:val="231F20"/>
        </w:rPr>
        <w:t>next,</w:t>
      </w:r>
      <w:r>
        <w:rPr>
          <w:color w:val="231F20"/>
          <w:spacing w:val="-44"/>
        </w:rPr>
        <w:t> </w:t>
      </w:r>
      <w:r>
        <w:rPr>
          <w:color w:val="231F20"/>
        </w:rPr>
        <w:t>but</w:t>
      </w:r>
      <w:r>
        <w:rPr>
          <w:color w:val="231F20"/>
          <w:spacing w:val="-43"/>
        </w:rPr>
        <w:t> </w:t>
      </w:r>
      <w:r>
        <w:rPr>
          <w:color w:val="231F20"/>
        </w:rPr>
        <w:t>an</w:t>
      </w:r>
    </w:p>
    <w:p>
      <w:pPr>
        <w:pStyle w:val="BodyText"/>
        <w:tabs>
          <w:tab w:pos="5162" w:val="left" w:leader="none"/>
          <w:tab w:pos="5502" w:val="left" w:leader="none"/>
        </w:tabs>
        <w:spacing w:line="232" w:lineRule="exact"/>
        <w:ind w:left="173"/>
      </w:pPr>
      <w:r>
        <w:rPr>
          <w:rFonts w:ascii="Times New Roman" w:hAnsi="Times New Roman"/>
          <w:color w:val="231F20"/>
          <w:u w:val="single" w:color="A70741"/>
        </w:rPr>
        <w:t> </w:t>
        <w:tab/>
      </w:r>
      <w:r>
        <w:rPr>
          <w:rFonts w:ascii="Times New Roman" w:hAnsi="Times New Roman"/>
          <w:color w:val="231F20"/>
        </w:rPr>
        <w:tab/>
      </w:r>
      <w:r>
        <w:rPr>
          <w:color w:val="231F20"/>
        </w:rPr>
        <w:t>increase</w:t>
      </w:r>
      <w:r>
        <w:rPr>
          <w:color w:val="231F20"/>
          <w:spacing w:val="-21"/>
        </w:rPr>
        <w:t> </w:t>
      </w:r>
      <w:r>
        <w:rPr>
          <w:color w:val="231F20"/>
        </w:rPr>
        <w:t>of</w:t>
      </w:r>
      <w:r>
        <w:rPr>
          <w:color w:val="231F20"/>
          <w:spacing w:val="-21"/>
        </w:rPr>
        <w:t> </w:t>
      </w:r>
      <w:r>
        <w:rPr>
          <w:color w:val="231F20"/>
        </w:rPr>
        <w:t>around</w:t>
      </w:r>
      <w:r>
        <w:rPr>
          <w:color w:val="231F20"/>
          <w:spacing w:val="-21"/>
        </w:rPr>
        <w:t> </w:t>
      </w:r>
      <w:r>
        <w:rPr>
          <w:color w:val="231F20"/>
        </w:rPr>
        <w:t>3¾%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1"/>
        </w:rPr>
        <w:t> </w:t>
      </w:r>
      <w:r>
        <w:rPr>
          <w:color w:val="231F20"/>
        </w:rPr>
        <w:t>2016</w:t>
      </w:r>
      <w:r>
        <w:rPr>
          <w:color w:val="231F20"/>
          <w:spacing w:val="-21"/>
        </w:rPr>
        <w:t> </w:t>
      </w:r>
      <w:r>
        <w:rPr>
          <w:color w:val="231F20"/>
        </w:rPr>
        <w:t>and</w:t>
      </w:r>
      <w:r>
        <w:rPr>
          <w:color w:val="231F20"/>
          <w:spacing w:val="-20"/>
        </w:rPr>
        <w:t> </w:t>
      </w:r>
      <w:r>
        <w:rPr>
          <w:color w:val="231F20"/>
        </w:rPr>
        <w:t>2017.</w:t>
      </w:r>
    </w:p>
    <w:p>
      <w:pPr>
        <w:spacing w:before="38"/>
        <w:ind w:left="173" w:right="0" w:firstLine="0"/>
        <w:jc w:val="left"/>
        <w:rPr>
          <w:sz w:val="18"/>
        </w:rPr>
      </w:pPr>
      <w:r>
        <w:rPr>
          <w:color w:val="A70741"/>
          <w:sz w:val="18"/>
        </w:rPr>
        <w:t>Table 5.C </w:t>
      </w:r>
      <w:r>
        <w:rPr>
          <w:color w:val="231F20"/>
          <w:sz w:val="18"/>
        </w:rPr>
        <w:t>Calendar-year GDP growth rates of the modal, median</w:t>
      </w:r>
    </w:p>
    <w:p>
      <w:pPr>
        <w:spacing w:after="0"/>
        <w:jc w:val="left"/>
        <w:rPr>
          <w:sz w:val="18"/>
        </w:rPr>
        <w:sectPr>
          <w:pgSz w:w="11910" w:h="16840"/>
          <w:pgMar w:header="425" w:footer="0" w:top="620" w:bottom="280" w:left="620" w:right="401"/>
        </w:sectPr>
      </w:pPr>
    </w:p>
    <w:p>
      <w:pPr>
        <w:spacing w:before="16"/>
        <w:ind w:left="173" w:right="0" w:firstLine="0"/>
        <w:jc w:val="left"/>
        <w:rPr>
          <w:sz w:val="12"/>
        </w:rPr>
      </w:pPr>
      <w:r>
        <w:rPr>
          <w:color w:val="231F20"/>
          <w:sz w:val="18"/>
        </w:rPr>
        <w:t>and mean paths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8" w:after="1"/>
        <w:rPr>
          <w:sz w:val="11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6"/>
        <w:gridCol w:w="1559"/>
        <w:gridCol w:w="1417"/>
        <w:gridCol w:w="997"/>
      </w:tblGrid>
      <w:tr>
        <w:trPr>
          <w:trHeight w:val="252" w:hRule="atLeast"/>
        </w:trPr>
        <w:tc>
          <w:tcPr>
            <w:tcW w:w="1016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5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47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Mode</w:t>
            </w:r>
          </w:p>
        </w:tc>
        <w:tc>
          <w:tcPr>
            <w:tcW w:w="141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436" w:right="36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Median</w:t>
            </w:r>
          </w:p>
        </w:tc>
        <w:tc>
          <w:tcPr>
            <w:tcW w:w="99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Mean</w:t>
            </w:r>
          </w:p>
        </w:tc>
      </w:tr>
      <w:tr>
        <w:trPr>
          <w:trHeight w:val="263" w:hRule="atLeast"/>
        </w:trPr>
        <w:tc>
          <w:tcPr>
            <w:tcW w:w="101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rPr>
                <w:sz w:val="11"/>
              </w:rPr>
            </w:pPr>
            <w:r>
              <w:rPr>
                <w:color w:val="231F20"/>
                <w:sz w:val="14"/>
              </w:rPr>
              <w:t>2014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155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47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3.5 (3.4)</w:t>
            </w:r>
          </w:p>
        </w:tc>
        <w:tc>
          <w:tcPr>
            <w:tcW w:w="141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431" w:right="42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3.5 (3.4)</w:t>
            </w:r>
          </w:p>
        </w:tc>
        <w:tc>
          <w:tcPr>
            <w:tcW w:w="99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3.5 (3.4)</w:t>
            </w:r>
          </w:p>
        </w:tc>
      </w:tr>
      <w:tr>
        <w:trPr>
          <w:trHeight w:val="235" w:hRule="atLeast"/>
        </w:trPr>
        <w:tc>
          <w:tcPr>
            <w:tcW w:w="1016" w:type="dxa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2015</w:t>
            </w:r>
          </w:p>
        </w:tc>
        <w:tc>
          <w:tcPr>
            <w:tcW w:w="1559" w:type="dxa"/>
          </w:tcPr>
          <w:p>
            <w:pPr>
              <w:pStyle w:val="TableParagraph"/>
              <w:spacing w:before="36"/>
              <w:ind w:right="47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3.1 (2.9)</w:t>
            </w:r>
          </w:p>
        </w:tc>
        <w:tc>
          <w:tcPr>
            <w:tcW w:w="1417" w:type="dxa"/>
          </w:tcPr>
          <w:p>
            <w:pPr>
              <w:pStyle w:val="TableParagraph"/>
              <w:spacing w:before="36"/>
              <w:ind w:left="430" w:right="42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3.0 (2.9)</w:t>
            </w:r>
          </w:p>
        </w:tc>
        <w:tc>
          <w:tcPr>
            <w:tcW w:w="997" w:type="dxa"/>
          </w:tcPr>
          <w:p>
            <w:pPr>
              <w:pStyle w:val="TableParagraph"/>
              <w:spacing w:before="36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 (2.9)</w:t>
            </w:r>
          </w:p>
        </w:tc>
      </w:tr>
      <w:tr>
        <w:trPr>
          <w:trHeight w:val="201" w:hRule="atLeast"/>
        </w:trPr>
        <w:tc>
          <w:tcPr>
            <w:tcW w:w="1016" w:type="dxa"/>
          </w:tcPr>
          <w:p>
            <w:pPr>
              <w:pStyle w:val="TableParagraph"/>
              <w:spacing w:line="145" w:lineRule="exact"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2016</w:t>
            </w:r>
          </w:p>
        </w:tc>
        <w:tc>
          <w:tcPr>
            <w:tcW w:w="1559" w:type="dxa"/>
          </w:tcPr>
          <w:p>
            <w:pPr>
              <w:pStyle w:val="TableParagraph"/>
              <w:spacing w:line="145" w:lineRule="exact" w:before="36"/>
              <w:ind w:right="47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 (2.8)</w:t>
            </w:r>
          </w:p>
        </w:tc>
        <w:tc>
          <w:tcPr>
            <w:tcW w:w="1417" w:type="dxa"/>
          </w:tcPr>
          <w:p>
            <w:pPr>
              <w:pStyle w:val="TableParagraph"/>
              <w:spacing w:line="145" w:lineRule="exact" w:before="36"/>
              <w:ind w:left="436" w:right="41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2.7 (2.8)</w:t>
            </w:r>
          </w:p>
        </w:tc>
        <w:tc>
          <w:tcPr>
            <w:tcW w:w="997" w:type="dxa"/>
          </w:tcPr>
          <w:p>
            <w:pPr>
              <w:pStyle w:val="TableParagraph"/>
              <w:spacing w:line="145" w:lineRule="exact" w:before="36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2.6 (2.8)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59"/>
        </w:numPr>
        <w:tabs>
          <w:tab w:pos="344" w:val="left" w:leader="none"/>
        </w:tabs>
        <w:spacing w:line="244" w:lineRule="auto" w:before="0" w:after="0"/>
        <w:ind w:left="343" w:right="117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calendar-year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modal,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median 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implied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Where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rates depend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backcast,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independent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quarters.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numbers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</w:p>
    <w:p>
      <w:pPr>
        <w:spacing w:line="244" w:lineRule="auto" w:before="0"/>
        <w:ind w:left="343" w:right="29" w:firstLine="0"/>
        <w:jc w:val="left"/>
        <w:rPr>
          <w:sz w:val="11"/>
        </w:rPr>
      </w:pPr>
      <w:r>
        <w:rPr>
          <w:color w:val="231F20"/>
          <w:w w:val="95"/>
          <w:sz w:val="11"/>
        </w:rPr>
        <w:t>May</w:t>
      </w:r>
      <w:r>
        <w:rPr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 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remains </w:t>
      </w:r>
      <w:r>
        <w:rPr>
          <w:color w:val="231F20"/>
          <w:sz w:val="11"/>
        </w:rPr>
        <w:t>at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£375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billion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throughout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period.</w:t>
      </w:r>
    </w:p>
    <w:p>
      <w:pPr>
        <w:pStyle w:val="ListParagraph"/>
        <w:numPr>
          <w:ilvl w:val="0"/>
          <w:numId w:val="59"/>
        </w:numPr>
        <w:tabs>
          <w:tab w:pos="344" w:val="left" w:leader="none"/>
        </w:tabs>
        <w:spacing w:line="244" w:lineRule="auto" w:before="0" w:after="0"/>
        <w:ind w:left="343" w:right="186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anticipated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upward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revisions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recent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estimates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implications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 </w:t>
      </w:r>
      <w:r>
        <w:rPr>
          <w:color w:val="231F20"/>
          <w:w w:val="95"/>
          <w:sz w:val="11"/>
        </w:rPr>
        <w:t>calendar-year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2014. Without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anticipated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upward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modal </w:t>
      </w:r>
      <w:r>
        <w:rPr>
          <w:color w:val="231F20"/>
          <w:w w:val="91"/>
          <w:sz w:val="11"/>
        </w:rPr>
        <w:t>p</w:t>
      </w:r>
      <w:r>
        <w:rPr>
          <w:color w:val="231F20"/>
          <w:w w:val="89"/>
          <w:sz w:val="11"/>
        </w:rPr>
        <w:t>a</w:t>
      </w:r>
      <w:r>
        <w:rPr>
          <w:color w:val="231F20"/>
          <w:w w:val="89"/>
          <w:sz w:val="11"/>
        </w:rPr>
        <w:t>t</w:t>
      </w:r>
      <w:r>
        <w:rPr>
          <w:color w:val="231F20"/>
          <w:w w:val="95"/>
          <w:sz w:val="11"/>
        </w:rPr>
        <w:t>h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7"/>
          <w:sz w:val="11"/>
        </w:rPr>
        <w:t>o</w:t>
      </w:r>
      <w:r>
        <w:rPr>
          <w:color w:val="231F20"/>
          <w:w w:val="83"/>
          <w:sz w:val="11"/>
        </w:rPr>
        <w:t>f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t</w:t>
      </w:r>
      <w:r>
        <w:rPr>
          <w:color w:val="231F20"/>
          <w:w w:val="95"/>
          <w:sz w:val="11"/>
        </w:rPr>
        <w:t>h</w:t>
      </w:r>
      <w:r>
        <w:rPr>
          <w:color w:val="231F20"/>
          <w:w w:val="86"/>
          <w:sz w:val="11"/>
        </w:rPr>
        <w:t>e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100"/>
          <w:sz w:val="11"/>
        </w:rPr>
        <w:t>C</w:t>
      </w:r>
      <w:r>
        <w:rPr>
          <w:color w:val="231F20"/>
          <w:w w:val="97"/>
          <w:sz w:val="11"/>
        </w:rPr>
        <w:t>o</w:t>
      </w:r>
      <w:r>
        <w:rPr>
          <w:color w:val="231F20"/>
          <w:w w:val="98"/>
          <w:sz w:val="11"/>
        </w:rPr>
        <w:t>mm</w:t>
      </w:r>
      <w:r>
        <w:rPr>
          <w:color w:val="231F20"/>
          <w:w w:val="80"/>
          <w:sz w:val="11"/>
        </w:rPr>
        <w:t>i</w:t>
      </w:r>
      <w:r>
        <w:rPr>
          <w:color w:val="231F20"/>
          <w:w w:val="89"/>
          <w:sz w:val="11"/>
        </w:rPr>
        <w:t>tt</w:t>
      </w:r>
      <w:r>
        <w:rPr>
          <w:color w:val="231F20"/>
          <w:w w:val="86"/>
          <w:sz w:val="11"/>
        </w:rPr>
        <w:t>ee</w:t>
      </w:r>
      <w:r>
        <w:rPr>
          <w:color w:val="231F20"/>
          <w:w w:val="62"/>
          <w:sz w:val="11"/>
        </w:rPr>
        <w:t>’</w:t>
      </w:r>
      <w:r>
        <w:rPr>
          <w:color w:val="231F20"/>
          <w:w w:val="95"/>
          <w:sz w:val="11"/>
        </w:rPr>
        <w:t>s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101"/>
          <w:sz w:val="11"/>
        </w:rPr>
        <w:t>A</w:t>
      </w:r>
      <w:r>
        <w:rPr>
          <w:color w:val="231F20"/>
          <w:w w:val="94"/>
          <w:sz w:val="11"/>
        </w:rPr>
        <w:t>u</w:t>
      </w:r>
      <w:r>
        <w:rPr>
          <w:color w:val="231F20"/>
          <w:w w:val="96"/>
          <w:sz w:val="11"/>
        </w:rPr>
        <w:t>g</w:t>
      </w:r>
      <w:r>
        <w:rPr>
          <w:color w:val="231F20"/>
          <w:w w:val="94"/>
          <w:sz w:val="11"/>
        </w:rPr>
        <w:t>u</w:t>
      </w:r>
      <w:r>
        <w:rPr>
          <w:color w:val="231F20"/>
          <w:w w:val="95"/>
          <w:sz w:val="11"/>
        </w:rPr>
        <w:t>s</w:t>
      </w:r>
      <w:r>
        <w:rPr>
          <w:color w:val="231F20"/>
          <w:w w:val="89"/>
          <w:sz w:val="11"/>
        </w:rPr>
        <w:t>t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1"/>
          <w:sz w:val="11"/>
        </w:rPr>
        <w:t>p</w:t>
      </w:r>
      <w:r>
        <w:rPr>
          <w:color w:val="231F20"/>
          <w:w w:val="83"/>
          <w:sz w:val="11"/>
        </w:rPr>
        <w:t>r</w:t>
      </w:r>
      <w:r>
        <w:rPr>
          <w:color w:val="231F20"/>
          <w:w w:val="97"/>
          <w:sz w:val="11"/>
        </w:rPr>
        <w:t>o</w:t>
      </w:r>
      <w:r>
        <w:rPr>
          <w:color w:val="231F20"/>
          <w:w w:val="65"/>
          <w:sz w:val="11"/>
        </w:rPr>
        <w:t>j</w:t>
      </w:r>
      <w:r>
        <w:rPr>
          <w:color w:val="231F20"/>
          <w:w w:val="86"/>
          <w:sz w:val="11"/>
        </w:rPr>
        <w:t>e</w:t>
      </w:r>
      <w:r>
        <w:rPr>
          <w:color w:val="231F20"/>
          <w:w w:val="87"/>
          <w:sz w:val="11"/>
        </w:rPr>
        <w:t>c</w:t>
      </w:r>
      <w:r>
        <w:rPr>
          <w:color w:val="231F20"/>
          <w:w w:val="89"/>
          <w:sz w:val="11"/>
        </w:rPr>
        <w:t>t</w:t>
      </w:r>
      <w:r>
        <w:rPr>
          <w:color w:val="231F20"/>
          <w:w w:val="80"/>
          <w:sz w:val="11"/>
        </w:rPr>
        <w:t>i</w:t>
      </w:r>
      <w:r>
        <w:rPr>
          <w:color w:val="231F20"/>
          <w:w w:val="97"/>
          <w:sz w:val="11"/>
        </w:rPr>
        <w:t>o</w:t>
      </w:r>
      <w:r>
        <w:rPr>
          <w:color w:val="231F20"/>
          <w:w w:val="94"/>
          <w:sz w:val="11"/>
        </w:rPr>
        <w:t>n</w:t>
      </w:r>
      <w:r>
        <w:rPr>
          <w:color w:val="231F20"/>
          <w:w w:val="95"/>
          <w:sz w:val="11"/>
        </w:rPr>
        <w:t>s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4"/>
          <w:sz w:val="11"/>
        </w:rPr>
        <w:t>w</w:t>
      </w:r>
      <w:r>
        <w:rPr>
          <w:color w:val="231F20"/>
          <w:w w:val="97"/>
          <w:sz w:val="11"/>
        </w:rPr>
        <w:t>o</w:t>
      </w:r>
      <w:r>
        <w:rPr>
          <w:color w:val="231F20"/>
          <w:w w:val="94"/>
          <w:sz w:val="11"/>
        </w:rPr>
        <w:t>u</w:t>
      </w:r>
      <w:r>
        <w:rPr>
          <w:color w:val="231F20"/>
          <w:w w:val="83"/>
          <w:sz w:val="11"/>
        </w:rPr>
        <w:t>l</w:t>
      </w:r>
      <w:r>
        <w:rPr>
          <w:color w:val="231F20"/>
          <w:w w:val="92"/>
          <w:sz w:val="11"/>
        </w:rPr>
        <w:t>d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0"/>
          <w:sz w:val="11"/>
        </w:rPr>
        <w:t>i</w:t>
      </w:r>
      <w:r>
        <w:rPr>
          <w:color w:val="231F20"/>
          <w:w w:val="98"/>
          <w:sz w:val="11"/>
        </w:rPr>
        <w:t>m</w:t>
      </w:r>
      <w:r>
        <w:rPr>
          <w:color w:val="231F20"/>
          <w:w w:val="91"/>
          <w:sz w:val="11"/>
        </w:rPr>
        <w:t>p</w:t>
      </w:r>
      <w:r>
        <w:rPr>
          <w:color w:val="231F20"/>
          <w:w w:val="83"/>
          <w:sz w:val="11"/>
        </w:rPr>
        <w:t>l</w:t>
      </w:r>
      <w:r>
        <w:rPr>
          <w:color w:val="231F20"/>
          <w:w w:val="96"/>
          <w:sz w:val="11"/>
        </w:rPr>
        <w:t>y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7"/>
          <w:sz w:val="11"/>
        </w:rPr>
        <w:t>c</w:t>
      </w:r>
      <w:r>
        <w:rPr>
          <w:color w:val="231F20"/>
          <w:w w:val="89"/>
          <w:sz w:val="11"/>
        </w:rPr>
        <w:t>a</w:t>
      </w:r>
      <w:r>
        <w:rPr>
          <w:color w:val="231F20"/>
          <w:w w:val="83"/>
          <w:sz w:val="11"/>
        </w:rPr>
        <w:t>l</w:t>
      </w:r>
      <w:r>
        <w:rPr>
          <w:color w:val="231F20"/>
          <w:w w:val="86"/>
          <w:sz w:val="11"/>
        </w:rPr>
        <w:t>e</w:t>
      </w:r>
      <w:r>
        <w:rPr>
          <w:color w:val="231F20"/>
          <w:w w:val="94"/>
          <w:sz w:val="11"/>
        </w:rPr>
        <w:t>n</w:t>
      </w:r>
      <w:r>
        <w:rPr>
          <w:color w:val="231F20"/>
          <w:w w:val="92"/>
          <w:sz w:val="11"/>
        </w:rPr>
        <w:t>d</w:t>
      </w:r>
      <w:r>
        <w:rPr>
          <w:color w:val="231F20"/>
          <w:w w:val="89"/>
          <w:sz w:val="11"/>
        </w:rPr>
        <w:t>a</w:t>
      </w:r>
      <w:r>
        <w:rPr>
          <w:color w:val="231F20"/>
          <w:w w:val="83"/>
          <w:sz w:val="11"/>
        </w:rPr>
        <w:t>r</w:t>
      </w:r>
      <w:r>
        <w:rPr>
          <w:color w:val="231F20"/>
          <w:w w:val="98"/>
          <w:sz w:val="11"/>
        </w:rPr>
        <w:t>-</w:t>
      </w:r>
      <w:r>
        <w:rPr>
          <w:color w:val="231F20"/>
          <w:w w:val="96"/>
          <w:sz w:val="11"/>
        </w:rPr>
        <w:t>y</w:t>
      </w:r>
      <w:r>
        <w:rPr>
          <w:color w:val="231F20"/>
          <w:w w:val="86"/>
          <w:sz w:val="11"/>
        </w:rPr>
        <w:t>e</w:t>
      </w:r>
      <w:r>
        <w:rPr>
          <w:color w:val="231F20"/>
          <w:w w:val="89"/>
          <w:sz w:val="11"/>
        </w:rPr>
        <w:t>a</w:t>
      </w:r>
      <w:r>
        <w:rPr>
          <w:color w:val="231F20"/>
          <w:w w:val="83"/>
          <w:sz w:val="11"/>
        </w:rPr>
        <w:t>r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6"/>
          <w:sz w:val="11"/>
        </w:rPr>
        <w:t>g</w:t>
      </w:r>
      <w:r>
        <w:rPr>
          <w:color w:val="231F20"/>
          <w:w w:val="83"/>
          <w:sz w:val="11"/>
        </w:rPr>
        <w:t>r</w:t>
      </w:r>
      <w:r>
        <w:rPr>
          <w:color w:val="231F20"/>
          <w:w w:val="97"/>
          <w:sz w:val="11"/>
        </w:rPr>
        <w:t>o</w:t>
      </w:r>
      <w:r>
        <w:rPr>
          <w:color w:val="231F20"/>
          <w:w w:val="94"/>
          <w:sz w:val="11"/>
        </w:rPr>
        <w:t>w</w:t>
      </w:r>
      <w:r>
        <w:rPr>
          <w:color w:val="231F20"/>
          <w:w w:val="89"/>
          <w:sz w:val="11"/>
        </w:rPr>
        <w:t>t</w:t>
      </w:r>
      <w:r>
        <w:rPr>
          <w:color w:val="231F20"/>
          <w:w w:val="95"/>
          <w:sz w:val="11"/>
        </w:rPr>
        <w:t>h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7"/>
          <w:sz w:val="11"/>
        </w:rPr>
        <w:t>o</w:t>
      </w:r>
      <w:r>
        <w:rPr>
          <w:color w:val="231F20"/>
          <w:w w:val="83"/>
          <w:sz w:val="11"/>
        </w:rPr>
        <w:t>f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102"/>
          <w:sz w:val="11"/>
        </w:rPr>
        <w:t>3</w:t>
      </w:r>
      <w:r>
        <w:rPr>
          <w:color w:val="231F20"/>
          <w:w w:val="59"/>
          <w:sz w:val="11"/>
        </w:rPr>
        <w:t>.</w:t>
      </w:r>
      <w:r>
        <w:rPr>
          <w:color w:val="231F20"/>
          <w:w w:val="79"/>
          <w:sz w:val="11"/>
        </w:rPr>
        <w:t>1</w:t>
      </w:r>
      <w:r>
        <w:rPr>
          <w:color w:val="231F20"/>
          <w:w w:val="140"/>
          <w:sz w:val="11"/>
        </w:rPr>
        <w:t>%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0"/>
          <w:sz w:val="11"/>
        </w:rPr>
        <w:t>i</w:t>
      </w:r>
      <w:r>
        <w:rPr>
          <w:color w:val="231F20"/>
          <w:w w:val="94"/>
          <w:sz w:val="11"/>
        </w:rPr>
        <w:t>n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7"/>
          <w:sz w:val="11"/>
        </w:rPr>
        <w:t>2</w:t>
      </w:r>
      <w:r>
        <w:rPr>
          <w:color w:val="231F20"/>
          <w:w w:val="107"/>
          <w:sz w:val="11"/>
        </w:rPr>
        <w:t>0</w:t>
      </w:r>
      <w:r>
        <w:rPr>
          <w:color w:val="231F20"/>
          <w:w w:val="79"/>
          <w:sz w:val="11"/>
        </w:rPr>
        <w:t>1</w:t>
      </w:r>
      <w:r>
        <w:rPr>
          <w:color w:val="231F20"/>
          <w:w w:val="106"/>
          <w:sz w:val="11"/>
        </w:rPr>
        <w:t>4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3"/>
          <w:sz w:val="11"/>
        </w:rPr>
        <w:t>r</w:t>
      </w:r>
      <w:r>
        <w:rPr>
          <w:color w:val="231F20"/>
          <w:w w:val="89"/>
          <w:sz w:val="11"/>
        </w:rPr>
        <w:t>a</w:t>
      </w:r>
      <w:r>
        <w:rPr>
          <w:color w:val="231F20"/>
          <w:w w:val="89"/>
          <w:sz w:val="11"/>
        </w:rPr>
        <w:t>t</w:t>
      </w:r>
      <w:r>
        <w:rPr>
          <w:color w:val="231F20"/>
          <w:w w:val="95"/>
          <w:sz w:val="11"/>
        </w:rPr>
        <w:t>h</w:t>
      </w:r>
      <w:r>
        <w:rPr>
          <w:color w:val="231F20"/>
          <w:w w:val="86"/>
          <w:sz w:val="11"/>
        </w:rPr>
        <w:t>e</w:t>
      </w:r>
      <w:r>
        <w:rPr>
          <w:color w:val="231F20"/>
          <w:w w:val="83"/>
          <w:sz w:val="11"/>
        </w:rPr>
        <w:t>r </w:t>
      </w:r>
      <w:r>
        <w:rPr>
          <w:color w:val="231F20"/>
          <w:w w:val="89"/>
          <w:sz w:val="11"/>
        </w:rPr>
        <w:t>t</w:t>
      </w:r>
      <w:r>
        <w:rPr>
          <w:color w:val="231F20"/>
          <w:w w:val="95"/>
          <w:sz w:val="11"/>
        </w:rPr>
        <w:t>h</w:t>
      </w:r>
      <w:r>
        <w:rPr>
          <w:color w:val="231F20"/>
          <w:w w:val="89"/>
          <w:sz w:val="11"/>
        </w:rPr>
        <w:t>a</w:t>
      </w:r>
      <w:r>
        <w:rPr>
          <w:color w:val="231F20"/>
          <w:w w:val="94"/>
          <w:sz w:val="11"/>
        </w:rPr>
        <w:t>n</w:t>
      </w:r>
      <w:r>
        <w:rPr>
          <w:color w:val="231F20"/>
          <w:spacing w:val="-9"/>
          <w:sz w:val="11"/>
        </w:rPr>
        <w:t> </w:t>
      </w:r>
      <w:r>
        <w:rPr>
          <w:color w:val="231F20"/>
          <w:w w:val="102"/>
          <w:sz w:val="11"/>
        </w:rPr>
        <w:t>3</w:t>
      </w:r>
      <w:r>
        <w:rPr>
          <w:color w:val="231F20"/>
          <w:w w:val="59"/>
          <w:sz w:val="11"/>
        </w:rPr>
        <w:t>.</w:t>
      </w:r>
      <w:r>
        <w:rPr>
          <w:color w:val="231F20"/>
          <w:w w:val="98"/>
          <w:sz w:val="11"/>
        </w:rPr>
        <w:t>5</w:t>
      </w:r>
      <w:r>
        <w:rPr>
          <w:color w:val="231F20"/>
          <w:w w:val="140"/>
          <w:sz w:val="11"/>
        </w:rPr>
        <w:t>%</w:t>
      </w:r>
      <w:r>
        <w:rPr>
          <w:color w:val="231F20"/>
          <w:w w:val="59"/>
          <w:sz w:val="11"/>
        </w:rPr>
        <w:t>.</w:t>
      </w:r>
    </w:p>
    <w:p>
      <w:pPr>
        <w:pStyle w:val="Heading3"/>
        <w:numPr>
          <w:ilvl w:val="1"/>
          <w:numId w:val="52"/>
        </w:numPr>
        <w:tabs>
          <w:tab w:pos="654" w:val="left" w:leader="none"/>
        </w:tabs>
        <w:spacing w:line="259" w:lineRule="auto" w:before="49" w:after="0"/>
        <w:ind w:left="173" w:right="1867" w:firstLine="0"/>
        <w:jc w:val="left"/>
      </w:pPr>
      <w:r>
        <w:rPr>
          <w:color w:val="231F20"/>
          <w:w w:val="90"/>
        </w:rPr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49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4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9"/>
          <w:w w:val="95"/>
        </w:rPr>
        <w:t> </w:t>
      </w:r>
      <w:r>
        <w:rPr>
          <w:color w:val="231F20"/>
          <w:w w:val="95"/>
        </w:rPr>
        <w:t>demand, </w:t>
      </w:r>
      <w:r>
        <w:rPr>
          <w:color w:val="231F20"/>
        </w:rPr>
        <w:t>unemployment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inflation</w:t>
      </w:r>
    </w:p>
    <w:p>
      <w:pPr>
        <w:pStyle w:val="BodyText"/>
        <w:spacing w:line="268" w:lineRule="auto" w:before="249"/>
        <w:ind w:left="173" w:right="438"/>
      </w:pPr>
      <w:r>
        <w:rPr>
          <w:color w:val="231F20"/>
          <w:w w:val="95"/>
        </w:rPr>
        <w:t>Based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judgements,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them,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MPC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anticipates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stable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four-quarter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4"/>
          <w:w w:val="90"/>
        </w:rPr>
        <w:t>GDP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around</w:t>
      </w:r>
      <w:r>
        <w:rPr>
          <w:color w:val="231F20"/>
          <w:spacing w:val="-41"/>
        </w:rPr>
        <w:t> </w:t>
      </w:r>
      <w:r>
        <w:rPr>
          <w:color w:val="231F20"/>
        </w:rPr>
        <w:t>3%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most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forecast</w:t>
      </w:r>
      <w:r>
        <w:rPr>
          <w:color w:val="231F20"/>
          <w:spacing w:val="-41"/>
        </w:rPr>
        <w:t> </w:t>
      </w:r>
      <w:r>
        <w:rPr>
          <w:color w:val="231F20"/>
        </w:rPr>
        <w:t>period</w:t>
      </w:r>
      <w:r>
        <w:rPr>
          <w:color w:val="231F20"/>
          <w:spacing w:val="-41"/>
        </w:rPr>
        <w:t> </w:t>
      </w:r>
      <w:r>
        <w:rPr>
          <w:color w:val="231F20"/>
        </w:rPr>
        <w:t>(Table</w:t>
      </w:r>
      <w:r>
        <w:rPr>
          <w:color w:val="231F20"/>
          <w:spacing w:val="-41"/>
        </w:rPr>
        <w:t> </w:t>
      </w:r>
      <w:r>
        <w:rPr>
          <w:color w:val="231F20"/>
        </w:rPr>
        <w:t>5.C).</w:t>
      </w:r>
    </w:p>
    <w:p>
      <w:pPr>
        <w:pStyle w:val="BodyText"/>
        <w:spacing w:line="268" w:lineRule="auto"/>
        <w:ind w:left="173" w:right="390"/>
      </w:pP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eases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term,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fading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boost </w:t>
      </w:r>
      <w:r>
        <w:rPr>
          <w:color w:val="231F20"/>
        </w:rPr>
        <w:t>from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pent-up</w:t>
      </w:r>
      <w:r>
        <w:rPr>
          <w:color w:val="231F20"/>
          <w:spacing w:val="-43"/>
        </w:rPr>
        <w:t> </w:t>
      </w:r>
      <w:r>
        <w:rPr>
          <w:color w:val="231F20"/>
        </w:rPr>
        <w:t>demand</w:t>
      </w:r>
      <w:r>
        <w:rPr>
          <w:color w:val="231F20"/>
          <w:spacing w:val="-43"/>
        </w:rPr>
        <w:t> </w:t>
      </w:r>
      <w:r>
        <w:rPr>
          <w:color w:val="231F20"/>
        </w:rPr>
        <w:t>released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easing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credit </w:t>
      </w:r>
      <w:r>
        <w:rPr>
          <w:color w:val="231F20"/>
          <w:w w:val="95"/>
        </w:rPr>
        <w:t>conditions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lifting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uncertainty.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Beyond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term, domestic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underpinned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gradual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growth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incomes.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Consumer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1"/>
          <w:cols w:num="2" w:equalWidth="0">
            <w:col w:w="5183" w:space="146"/>
            <w:col w:w="556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401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6"/>
        <w:rPr>
          <w:sz w:val="2"/>
        </w:rPr>
      </w:pPr>
      <w:r>
        <w:rPr>
          <w:sz w:val="2"/>
        </w:rPr>
        <w:pict>
          <v:group style="width:226.8pt;height:.7pt;mso-position-horizontal-relative:char;mso-position-vertical-relative:line" coordorigin="0,0" coordsize="4536,14">
            <v:line style="position:absolute" from="0,7" to="4535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1104" w:firstLine="0"/>
        <w:jc w:val="left"/>
        <w:rPr>
          <w:sz w:val="12"/>
        </w:rPr>
      </w:pPr>
      <w:r>
        <w:rPr>
          <w:color w:val="A70741"/>
          <w:sz w:val="18"/>
        </w:rPr>
        <w:t>Chart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5.8</w:t>
      </w:r>
      <w:r>
        <w:rPr>
          <w:color w:val="A70741"/>
          <w:spacing w:val="-15"/>
          <w:sz w:val="18"/>
        </w:rPr>
        <w:t> </w:t>
      </w:r>
      <w:r>
        <w:rPr>
          <w:color w:val="231F20"/>
          <w:sz w:val="18"/>
        </w:rPr>
        <w:t>Projected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probabilities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4"/>
          <w:sz w:val="18"/>
        </w:rPr>
        <w:t> </w:t>
      </w:r>
      <w:r>
        <w:rPr>
          <w:color w:val="231F20"/>
          <w:spacing w:val="-7"/>
          <w:sz w:val="18"/>
        </w:rPr>
        <w:t>in </w:t>
      </w:r>
      <w:r>
        <w:rPr>
          <w:color w:val="231F20"/>
          <w:sz w:val="18"/>
        </w:rPr>
        <w:t>2016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Q3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49" w:lineRule="exact" w:before="125"/>
        <w:ind w:left="2408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18" w:lineRule="exact" w:before="0"/>
        <w:ind w:left="3910" w:right="0" w:firstLine="0"/>
        <w:jc w:val="left"/>
        <w:rPr>
          <w:sz w:val="12"/>
        </w:rPr>
      </w:pPr>
      <w:r>
        <w:rPr/>
        <w:pict>
          <v:group style="position:absolute;margin-left:39.685001pt;margin-top:2.729414pt;width:184.8pt;height:151.65pt;mso-position-horizontal-relative:page;mso-position-vertical-relative:paragraph;z-index:15912448" coordorigin="794,55" coordsize="3696,3033">
            <v:shape style="position:absolute;left:793;top:54;width:3696;height:2905" type="#_x0000_t75" stroked="false">
              <v:imagedata r:id="rId88" o:title=""/>
            </v:shape>
            <v:shape style="position:absolute;left:1065;top:164;width:615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939598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939598"/>
                      </w:rPr>
                      <w:t>     </w:t>
                    </w:r>
                    <w:r>
                      <w:rPr>
                        <w:color w:val="231F2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August</w:t>
                    </w:r>
                  </w:p>
                  <w:p>
                    <w:pPr>
                      <w:spacing w:before="40"/>
                      <w:ind w:left="259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</w:p>
                </w:txbxContent>
              </v:textbox>
              <w10:wrap type="none"/>
            </v:shape>
            <v:shape style="position:absolute;left:1263;top:2896;width:2792;height:191" type="#_x0000_t202" filled="false" stroked="false">
              <v:textbox inset="0,0,0,0">
                <w:txbxContent>
                  <w:p>
                    <w:pPr>
                      <w:tabs>
                        <w:tab w:pos="1125" w:val="left" w:leader="none"/>
                        <w:tab w:pos="1481" w:val="left" w:leader="none"/>
                        <w:tab w:pos="1859" w:val="left" w:leader="none"/>
                        <w:tab w:pos="2224" w:val="left" w:leader="none"/>
                        <w:tab w:pos="2615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position w:val="1"/>
                        <w:sz w:val="12"/>
                      </w:rPr>
                      <w:t>1.0  </w:t>
                    </w:r>
                    <w:r>
                      <w:rPr>
                        <w:color w:val="231F20"/>
                        <w:sz w:val="16"/>
                      </w:rPr>
                      <w:t>–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27"/>
                        <w:position w:val="1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  <w:t>5.0</w:t>
                      <w:tab/>
                      <w:t>6.0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</w:pPr>
    </w:p>
    <w:p>
      <w:pPr>
        <w:spacing w:before="0"/>
        <w:ind w:left="0" w:right="116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1"/>
        <w:ind w:left="0" w:right="116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2"/>
        <w:ind w:left="0" w:right="116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</w:pPr>
    </w:p>
    <w:p>
      <w:pPr>
        <w:spacing w:before="0"/>
        <w:ind w:left="0" w:right="116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rPr>
          <w:sz w:val="14"/>
        </w:rPr>
      </w:pPr>
    </w:p>
    <w:p>
      <w:pPr>
        <w:pStyle w:val="ListParagraph"/>
        <w:numPr>
          <w:ilvl w:val="0"/>
          <w:numId w:val="60"/>
        </w:numPr>
        <w:tabs>
          <w:tab w:pos="344" w:val="left" w:leader="none"/>
        </w:tabs>
        <w:spacing w:line="244" w:lineRule="auto" w:before="84" w:after="0"/>
        <w:ind w:left="343" w:right="688" w:hanging="171"/>
        <w:jc w:val="left"/>
        <w:rPr>
          <w:sz w:val="11"/>
        </w:rPr>
      </w:pPr>
      <w:r>
        <w:rPr>
          <w:color w:val="231F20"/>
          <w:sz w:val="11"/>
        </w:rPr>
        <w:t>Chart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5.8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represents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cross-section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purchased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assets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remains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£375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billion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throughout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period.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coloured bands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5.8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similar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interpretation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charts.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Like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fan charts,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portray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90%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probability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distribution.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grey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outline </w:t>
      </w:r>
      <w:r>
        <w:rPr>
          <w:color w:val="231F20"/>
          <w:w w:val="95"/>
          <w:sz w:val="11"/>
        </w:rPr>
        <w:t>represents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cross-section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which </w:t>
      </w:r>
      <w:r>
        <w:rPr>
          <w:color w:val="231F20"/>
          <w:sz w:val="11"/>
        </w:rPr>
        <w:t>was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conditioned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interest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same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assumption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about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 purchased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assets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financed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issuance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reserves.</w:t>
      </w:r>
    </w:p>
    <w:p>
      <w:pPr>
        <w:pStyle w:val="ListParagraph"/>
        <w:numPr>
          <w:ilvl w:val="0"/>
          <w:numId w:val="60"/>
        </w:numPr>
        <w:tabs>
          <w:tab w:pos="344" w:val="left" w:leader="none"/>
        </w:tabs>
        <w:spacing w:line="244" w:lineRule="auto" w:before="0" w:after="0"/>
        <w:ind w:left="343" w:right="824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band;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y-axis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of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being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±0.05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points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given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rate,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specified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</w:p>
    <w:p>
      <w:pPr>
        <w:spacing w:line="127" w:lineRule="exact" w:before="0"/>
        <w:ind w:left="343" w:right="0" w:firstLine="0"/>
        <w:jc w:val="left"/>
        <w:rPr>
          <w:sz w:val="11"/>
        </w:rPr>
      </w:pPr>
      <w:r>
        <w:rPr>
          <w:color w:val="231F20"/>
          <w:sz w:val="11"/>
        </w:rPr>
        <w:t>one decimal place.</w:t>
      </w:r>
    </w:p>
    <w:p>
      <w:pPr>
        <w:pStyle w:val="BodyText"/>
      </w:pPr>
    </w:p>
    <w:p>
      <w:pPr>
        <w:pStyle w:val="BodyText"/>
        <w:spacing w:before="11"/>
        <w:rPr>
          <w:sz w:val="28"/>
        </w:rPr>
      </w:pPr>
      <w:r>
        <w:rPr/>
        <w:pict>
          <v:shape style="position:absolute;margin-left:39.685001pt;margin-top:19.116404pt;width:226.8pt;height:.1pt;mso-position-horizontal-relative:page;mso-position-vertical-relative:paragraph;z-index:-15547392;mso-wrap-distance-left:0;mso-wrap-distance-right:0" coordorigin="794,382" coordsize="4536,0" path="m794,382l5329,382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73" w:right="455" w:firstLine="0"/>
        <w:jc w:val="left"/>
        <w:rPr>
          <w:sz w:val="18"/>
        </w:rPr>
      </w:pPr>
      <w:r>
        <w:rPr>
          <w:color w:val="A70741"/>
          <w:sz w:val="18"/>
        </w:rPr>
        <w:t>Chart 5.9 </w:t>
      </w:r>
      <w:r>
        <w:rPr>
          <w:color w:val="231F20"/>
          <w:sz w:val="18"/>
        </w:rPr>
        <w:t>Unemployment projection based on market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14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14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4"/>
          <w:w w:val="95"/>
          <w:sz w:val="18"/>
        </w:rPr>
        <w:t> </w:t>
      </w:r>
      <w:r>
        <w:rPr>
          <w:color w:val="231F20"/>
          <w:w w:val="95"/>
          <w:sz w:val="18"/>
        </w:rPr>
        <w:t>£375</w:t>
      </w:r>
      <w:r>
        <w:rPr>
          <w:color w:val="231F20"/>
          <w:spacing w:val="-14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14"/>
          <w:w w:val="95"/>
          <w:sz w:val="18"/>
        </w:rPr>
        <w:t> </w:t>
      </w:r>
      <w:r>
        <w:rPr>
          <w:color w:val="231F20"/>
          <w:w w:val="95"/>
          <w:sz w:val="18"/>
        </w:rPr>
        <w:t>purchased</w:t>
      </w:r>
      <w:r>
        <w:rPr>
          <w:color w:val="231F20"/>
          <w:spacing w:val="-14"/>
          <w:w w:val="95"/>
          <w:sz w:val="18"/>
        </w:rPr>
        <w:t> </w:t>
      </w:r>
      <w:r>
        <w:rPr>
          <w:color w:val="231F20"/>
          <w:spacing w:val="-3"/>
          <w:w w:val="95"/>
          <w:sz w:val="18"/>
        </w:rPr>
        <w:t>assets</w:t>
      </w:r>
    </w:p>
    <w:p>
      <w:pPr>
        <w:spacing w:line="119" w:lineRule="exact" w:before="120"/>
        <w:ind w:left="2445" w:right="0" w:firstLine="0"/>
        <w:jc w:val="left"/>
        <w:rPr>
          <w:sz w:val="12"/>
        </w:rPr>
      </w:pPr>
      <w:r>
        <w:rPr>
          <w:color w:val="231F20"/>
          <w:sz w:val="12"/>
        </w:rPr>
        <w:t>Unemployment rate, per cent</w:t>
      </w:r>
    </w:p>
    <w:p>
      <w:pPr>
        <w:spacing w:line="119" w:lineRule="exact" w:before="0"/>
        <w:ind w:left="3917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910912">
            <wp:simplePos x="0" y="0"/>
            <wp:positionH relativeFrom="page">
              <wp:posOffset>503998</wp:posOffset>
            </wp:positionH>
            <wp:positionV relativeFrom="paragraph">
              <wp:posOffset>33837</wp:posOffset>
            </wp:positionV>
            <wp:extent cx="2340485" cy="1800972"/>
            <wp:effectExtent l="0" t="0" r="0" b="0"/>
            <wp:wrapNone/>
            <wp:docPr id="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6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0485" cy="1800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00"/>
          <w:sz w:val="12"/>
        </w:rPr>
        <w:t>9</w:t>
      </w:r>
    </w:p>
    <w:p>
      <w:pPr>
        <w:pStyle w:val="BodyText"/>
        <w:rPr>
          <w:sz w:val="15"/>
        </w:rPr>
      </w:pPr>
    </w:p>
    <w:p>
      <w:pPr>
        <w:spacing w:before="0"/>
        <w:ind w:left="0" w:right="116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5"/>
        </w:rPr>
      </w:pPr>
    </w:p>
    <w:p>
      <w:pPr>
        <w:spacing w:before="1"/>
        <w:ind w:left="0" w:right="1163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pStyle w:val="BodyText"/>
        <w:rPr>
          <w:sz w:val="15"/>
        </w:rPr>
      </w:pPr>
    </w:p>
    <w:p>
      <w:pPr>
        <w:spacing w:before="0"/>
        <w:ind w:left="0" w:right="1163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5"/>
        </w:rPr>
      </w:pPr>
    </w:p>
    <w:p>
      <w:pPr>
        <w:spacing w:before="0"/>
        <w:ind w:left="0" w:right="1163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16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7"/>
        <w:rPr>
          <w:sz w:val="15"/>
        </w:rPr>
      </w:pPr>
    </w:p>
    <w:p>
      <w:pPr>
        <w:spacing w:before="1"/>
        <w:ind w:left="0" w:right="1163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116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5"/>
        </w:rPr>
      </w:pPr>
    </w:p>
    <w:p>
      <w:pPr>
        <w:spacing w:before="0"/>
        <w:ind w:left="0" w:right="1163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"/>
        <w:rPr>
          <w:sz w:val="14"/>
        </w:rPr>
      </w:pPr>
    </w:p>
    <w:p>
      <w:pPr>
        <w:spacing w:line="124" w:lineRule="exact" w:before="0"/>
        <w:ind w:left="391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966" w:val="left" w:leader="none"/>
          <w:tab w:pos="1407" w:val="left" w:leader="none"/>
          <w:tab w:pos="1852" w:val="left" w:leader="none"/>
          <w:tab w:pos="2297" w:val="left" w:leader="none"/>
          <w:tab w:pos="2745" w:val="left" w:leader="none"/>
          <w:tab w:pos="3190" w:val="left" w:leader="none"/>
          <w:tab w:pos="3529" w:val="left" w:leader="none"/>
        </w:tabs>
        <w:spacing w:line="124" w:lineRule="exact" w:before="0"/>
        <w:ind w:left="449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  <w:t>13</w:t>
        <w:tab/>
        <w:t>14</w:t>
        <w:tab/>
        <w:t>15</w:t>
        <w:tab/>
        <w:t>16</w:t>
        <w:tab/>
        <w:t>17</w:t>
      </w:r>
    </w:p>
    <w:p>
      <w:pPr>
        <w:pStyle w:val="BodyText"/>
        <w:spacing w:before="11"/>
        <w:rPr>
          <w:sz w:val="10"/>
        </w:rPr>
      </w:pPr>
    </w:p>
    <w:p>
      <w:pPr>
        <w:spacing w:line="244" w:lineRule="auto" w:before="0"/>
        <w:ind w:left="173" w:right="704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unemployment.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been conditioned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 central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coloured </w:t>
      </w:r>
      <w:r>
        <w:rPr>
          <w:color w:val="231F20"/>
          <w:sz w:val="11"/>
        </w:rPr>
        <w:t>bands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same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interpretation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5.1,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portray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90%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probability </w:t>
      </w:r>
      <w:r>
        <w:rPr>
          <w:color w:val="231F20"/>
          <w:w w:val="95"/>
          <w:sz w:val="11"/>
        </w:rPr>
        <w:t>distribution.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calibration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takes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likely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dependency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w w:val="95"/>
          <w:sz w:val="11"/>
        </w:rPr>
        <w:t>economy,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where,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example,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judged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shocks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will </w:t>
      </w:r>
      <w:r>
        <w:rPr>
          <w:color w:val="231F20"/>
          <w:sz w:val="11"/>
        </w:rPr>
        <w:t>continue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some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effect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unemployment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successive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quarters.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begins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</w:p>
    <w:p>
      <w:pPr>
        <w:spacing w:line="244" w:lineRule="auto" w:before="0"/>
        <w:ind w:left="173" w:right="721" w:firstLine="0"/>
        <w:jc w:val="left"/>
        <w:rPr>
          <w:sz w:val="11"/>
        </w:rPr>
      </w:pPr>
      <w:r>
        <w:rPr>
          <w:color w:val="231F20"/>
          <w:w w:val="95"/>
          <w:sz w:val="11"/>
        </w:rPr>
        <w:t>2014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Q2,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earlier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because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 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April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May.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rate </w:t>
      </w:r>
      <w:r>
        <w:rPr>
          <w:color w:val="231F20"/>
          <w:w w:val="94"/>
          <w:sz w:val="11"/>
        </w:rPr>
        <w:t>w</w:t>
      </w:r>
      <w:r>
        <w:rPr>
          <w:color w:val="231F20"/>
          <w:w w:val="89"/>
          <w:sz w:val="11"/>
        </w:rPr>
        <w:t>a</w:t>
      </w:r>
      <w:r>
        <w:rPr>
          <w:color w:val="231F20"/>
          <w:w w:val="95"/>
          <w:sz w:val="11"/>
        </w:rPr>
        <w:t>s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103"/>
          <w:sz w:val="11"/>
        </w:rPr>
        <w:t>6</w:t>
      </w:r>
      <w:r>
        <w:rPr>
          <w:color w:val="231F20"/>
          <w:w w:val="59"/>
          <w:sz w:val="11"/>
        </w:rPr>
        <w:t>.</w:t>
      </w:r>
      <w:r>
        <w:rPr>
          <w:color w:val="231F20"/>
          <w:w w:val="98"/>
          <w:sz w:val="11"/>
        </w:rPr>
        <w:t>5</w:t>
      </w:r>
      <w:r>
        <w:rPr>
          <w:color w:val="231F20"/>
          <w:w w:val="140"/>
          <w:sz w:val="11"/>
        </w:rPr>
        <w:t>%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0"/>
          <w:sz w:val="11"/>
        </w:rPr>
        <w:t>i</w:t>
      </w:r>
      <w:r>
        <w:rPr>
          <w:color w:val="231F20"/>
          <w:w w:val="94"/>
          <w:sz w:val="11"/>
        </w:rPr>
        <w:t>n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t</w:t>
      </w:r>
      <w:r>
        <w:rPr>
          <w:color w:val="231F20"/>
          <w:w w:val="95"/>
          <w:sz w:val="11"/>
        </w:rPr>
        <w:t>h</w:t>
      </w:r>
      <w:r>
        <w:rPr>
          <w:color w:val="231F20"/>
          <w:w w:val="86"/>
          <w:sz w:val="11"/>
        </w:rPr>
        <w:t>e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t</w:t>
      </w:r>
      <w:r>
        <w:rPr>
          <w:color w:val="231F20"/>
          <w:w w:val="95"/>
          <w:sz w:val="11"/>
        </w:rPr>
        <w:t>h</w:t>
      </w:r>
      <w:r>
        <w:rPr>
          <w:color w:val="231F20"/>
          <w:w w:val="83"/>
          <w:sz w:val="11"/>
        </w:rPr>
        <w:t>r</w:t>
      </w:r>
      <w:r>
        <w:rPr>
          <w:color w:val="231F20"/>
          <w:w w:val="86"/>
          <w:sz w:val="11"/>
        </w:rPr>
        <w:t>ee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8"/>
          <w:sz w:val="11"/>
        </w:rPr>
        <w:t>m</w:t>
      </w:r>
      <w:r>
        <w:rPr>
          <w:color w:val="231F20"/>
          <w:w w:val="97"/>
          <w:sz w:val="11"/>
        </w:rPr>
        <w:t>o</w:t>
      </w:r>
      <w:r>
        <w:rPr>
          <w:color w:val="231F20"/>
          <w:w w:val="94"/>
          <w:sz w:val="11"/>
        </w:rPr>
        <w:t>n</w:t>
      </w:r>
      <w:r>
        <w:rPr>
          <w:color w:val="231F20"/>
          <w:w w:val="89"/>
          <w:sz w:val="11"/>
        </w:rPr>
        <w:t>t</w:t>
      </w:r>
      <w:r>
        <w:rPr>
          <w:color w:val="231F20"/>
          <w:w w:val="95"/>
          <w:sz w:val="11"/>
        </w:rPr>
        <w:t>h</w:t>
      </w:r>
      <w:r>
        <w:rPr>
          <w:color w:val="231F20"/>
          <w:w w:val="95"/>
          <w:sz w:val="11"/>
        </w:rPr>
        <w:t>s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t</w:t>
      </w:r>
      <w:r>
        <w:rPr>
          <w:color w:val="231F20"/>
          <w:w w:val="97"/>
          <w:sz w:val="11"/>
        </w:rPr>
        <w:t>o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113"/>
          <w:sz w:val="11"/>
        </w:rPr>
        <w:t>M</w:t>
      </w:r>
      <w:r>
        <w:rPr>
          <w:color w:val="231F20"/>
          <w:w w:val="89"/>
          <w:sz w:val="11"/>
        </w:rPr>
        <w:t>a</w:t>
      </w:r>
      <w:r>
        <w:rPr>
          <w:color w:val="231F20"/>
          <w:w w:val="96"/>
          <w:sz w:val="11"/>
        </w:rPr>
        <w:t>y</w:t>
      </w:r>
      <w:r>
        <w:rPr>
          <w:color w:val="231F20"/>
          <w:w w:val="59"/>
          <w:sz w:val="11"/>
        </w:rPr>
        <w:t>,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a</w:t>
      </w:r>
      <w:r>
        <w:rPr>
          <w:color w:val="231F20"/>
          <w:w w:val="94"/>
          <w:sz w:val="11"/>
        </w:rPr>
        <w:t>n</w:t>
      </w:r>
      <w:r>
        <w:rPr>
          <w:color w:val="231F20"/>
          <w:w w:val="92"/>
          <w:sz w:val="11"/>
        </w:rPr>
        <w:t>d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0"/>
          <w:sz w:val="11"/>
        </w:rPr>
        <w:t>i</w:t>
      </w:r>
      <w:r>
        <w:rPr>
          <w:color w:val="231F20"/>
          <w:w w:val="95"/>
          <w:sz w:val="11"/>
        </w:rPr>
        <w:t>s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1"/>
          <w:sz w:val="11"/>
        </w:rPr>
        <w:t>p</w:t>
      </w:r>
      <w:r>
        <w:rPr>
          <w:color w:val="231F20"/>
          <w:w w:val="83"/>
          <w:sz w:val="11"/>
        </w:rPr>
        <w:t>r</w:t>
      </w:r>
      <w:r>
        <w:rPr>
          <w:color w:val="231F20"/>
          <w:w w:val="97"/>
          <w:sz w:val="11"/>
        </w:rPr>
        <w:t>o</w:t>
      </w:r>
      <w:r>
        <w:rPr>
          <w:color w:val="231F20"/>
          <w:w w:val="65"/>
          <w:sz w:val="11"/>
        </w:rPr>
        <w:t>j</w:t>
      </w:r>
      <w:r>
        <w:rPr>
          <w:color w:val="231F20"/>
          <w:w w:val="86"/>
          <w:sz w:val="11"/>
        </w:rPr>
        <w:t>e</w:t>
      </w:r>
      <w:r>
        <w:rPr>
          <w:color w:val="231F20"/>
          <w:w w:val="87"/>
          <w:sz w:val="11"/>
        </w:rPr>
        <w:t>c</w:t>
      </w:r>
      <w:r>
        <w:rPr>
          <w:color w:val="231F20"/>
          <w:w w:val="89"/>
          <w:sz w:val="11"/>
        </w:rPr>
        <w:t>t</w:t>
      </w:r>
      <w:r>
        <w:rPr>
          <w:color w:val="231F20"/>
          <w:w w:val="86"/>
          <w:sz w:val="11"/>
        </w:rPr>
        <w:t>e</w:t>
      </w:r>
      <w:r>
        <w:rPr>
          <w:color w:val="231F20"/>
          <w:w w:val="92"/>
          <w:sz w:val="11"/>
        </w:rPr>
        <w:t>d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t</w:t>
      </w:r>
      <w:r>
        <w:rPr>
          <w:color w:val="231F20"/>
          <w:w w:val="97"/>
          <w:sz w:val="11"/>
        </w:rPr>
        <w:t>o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3"/>
          <w:sz w:val="11"/>
        </w:rPr>
        <w:t>f</w:t>
      </w:r>
      <w:r>
        <w:rPr>
          <w:color w:val="231F20"/>
          <w:w w:val="89"/>
          <w:sz w:val="11"/>
        </w:rPr>
        <w:t>a</w:t>
      </w:r>
      <w:r>
        <w:rPr>
          <w:color w:val="231F20"/>
          <w:w w:val="83"/>
          <w:sz w:val="11"/>
        </w:rPr>
        <w:t>ll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t</w:t>
      </w:r>
      <w:r>
        <w:rPr>
          <w:color w:val="231F20"/>
          <w:w w:val="97"/>
          <w:sz w:val="11"/>
        </w:rPr>
        <w:t>o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103"/>
          <w:sz w:val="11"/>
        </w:rPr>
        <w:t>6</w:t>
      </w:r>
      <w:r>
        <w:rPr>
          <w:color w:val="231F20"/>
          <w:w w:val="59"/>
          <w:sz w:val="11"/>
        </w:rPr>
        <w:t>.</w:t>
      </w:r>
      <w:r>
        <w:rPr>
          <w:color w:val="231F20"/>
          <w:w w:val="106"/>
          <w:sz w:val="11"/>
        </w:rPr>
        <w:t>4</w:t>
      </w:r>
      <w:r>
        <w:rPr>
          <w:color w:val="231F20"/>
          <w:w w:val="140"/>
          <w:sz w:val="11"/>
        </w:rPr>
        <w:t>%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0"/>
          <w:sz w:val="11"/>
        </w:rPr>
        <w:t>i</w:t>
      </w:r>
      <w:r>
        <w:rPr>
          <w:color w:val="231F20"/>
          <w:w w:val="94"/>
          <w:sz w:val="11"/>
        </w:rPr>
        <w:t>n</w:t>
      </w:r>
      <w:r>
        <w:rPr>
          <w:color w:val="231F20"/>
          <w:spacing w:val="-9"/>
          <w:sz w:val="11"/>
        </w:rPr>
        <w:t> </w:t>
      </w:r>
      <w:r>
        <w:rPr>
          <w:color w:val="231F20"/>
          <w:w w:val="113"/>
          <w:sz w:val="11"/>
        </w:rPr>
        <w:t>Q</w:t>
      </w:r>
      <w:r>
        <w:rPr>
          <w:color w:val="231F20"/>
          <w:w w:val="97"/>
          <w:sz w:val="11"/>
        </w:rPr>
        <w:t>2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a</w:t>
      </w:r>
      <w:r>
        <w:rPr>
          <w:color w:val="231F20"/>
          <w:w w:val="95"/>
          <w:sz w:val="11"/>
        </w:rPr>
        <w:t>s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a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4"/>
          <w:sz w:val="11"/>
        </w:rPr>
        <w:t>w</w:t>
      </w:r>
      <w:r>
        <w:rPr>
          <w:color w:val="231F20"/>
          <w:w w:val="95"/>
          <w:sz w:val="11"/>
        </w:rPr>
        <w:t>h</w:t>
      </w:r>
      <w:r>
        <w:rPr>
          <w:color w:val="231F20"/>
          <w:w w:val="97"/>
          <w:sz w:val="11"/>
        </w:rPr>
        <w:t>o</w:t>
      </w:r>
      <w:r>
        <w:rPr>
          <w:color w:val="231F20"/>
          <w:w w:val="83"/>
          <w:sz w:val="11"/>
        </w:rPr>
        <w:t>l</w:t>
      </w:r>
      <w:r>
        <w:rPr>
          <w:color w:val="231F20"/>
          <w:w w:val="86"/>
          <w:sz w:val="11"/>
        </w:rPr>
        <w:t>e</w:t>
      </w:r>
      <w:r>
        <w:rPr>
          <w:color w:val="231F20"/>
          <w:w w:val="59"/>
          <w:sz w:val="11"/>
        </w:rPr>
        <w:t>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0" w:lineRule="exact"/>
        <w:ind w:left="166" w:right="-87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3" w:right="0" w:firstLine="0"/>
        <w:jc w:val="left"/>
        <w:rPr>
          <w:sz w:val="18"/>
        </w:rPr>
      </w:pPr>
      <w:r>
        <w:rPr>
          <w:color w:val="A70741"/>
          <w:sz w:val="18"/>
        </w:rPr>
        <w:t>Table 5.D </w:t>
      </w:r>
      <w:r>
        <w:rPr>
          <w:color w:val="231F20"/>
          <w:sz w:val="18"/>
        </w:rPr>
        <w:t>Q4 CPI inflation</w:t>
      </w:r>
    </w:p>
    <w:p>
      <w:pPr>
        <w:pStyle w:val="BodyText"/>
        <w:spacing w:before="1"/>
        <w:rPr>
          <w:sz w:val="17"/>
        </w:rPr>
      </w:pPr>
    </w:p>
    <w:p>
      <w:pPr>
        <w:tabs>
          <w:tab w:pos="3286" w:val="left" w:leader="none"/>
          <w:tab w:pos="4794" w:val="left" w:leader="none"/>
        </w:tabs>
        <w:spacing w:before="0"/>
        <w:ind w:left="1952" w:right="0" w:firstLine="0"/>
        <w:jc w:val="left"/>
        <w:rPr>
          <w:sz w:val="14"/>
        </w:rPr>
      </w:pPr>
      <w:r>
        <w:rPr>
          <w:color w:val="231F20"/>
          <w:sz w:val="14"/>
        </w:rPr>
        <w:t>Mode</w:t>
        <w:tab/>
        <w:t>Median</w:t>
        <w:tab/>
        <w:t>Mean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717"/>
      </w:pPr>
      <w:r>
        <w:rPr>
          <w:color w:val="231F20"/>
          <w:w w:val="90"/>
        </w:rPr>
        <w:t>spending,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are </w:t>
      </w:r>
      <w:r>
        <w:rPr>
          <w:color w:val="231F20"/>
          <w:w w:val="95"/>
        </w:rPr>
        <w:t>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positive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contributions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  <w:w w:val="90"/>
        </w:rPr>
        <w:t>throughout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period.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4"/>
          <w:w w:val="90"/>
        </w:rPr>
        <w:t>net</w:t>
      </w:r>
    </w:p>
    <w:p>
      <w:pPr>
        <w:pStyle w:val="BodyText"/>
        <w:spacing w:line="268" w:lineRule="auto"/>
        <w:ind w:left="173" w:right="396"/>
        <w:rPr>
          <w:sz w:val="14"/>
        </w:rPr>
      </w:pPr>
      <w:r>
        <w:rPr>
          <w:color w:val="231F20"/>
          <w:w w:val="90"/>
        </w:rPr>
        <w:t>trade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mildly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negative,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persistent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United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Kingdom’s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sterling.</w:t>
      </w:r>
      <w:r>
        <w:rPr>
          <w:color w:val="231F20"/>
          <w:w w:val="95"/>
          <w:position w:val="4"/>
          <w:sz w:val="14"/>
        </w:rPr>
        <w:t>(1)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73" w:right="411"/>
      </w:pP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central</w:t>
      </w:r>
      <w:r>
        <w:rPr>
          <w:color w:val="231F20"/>
          <w:spacing w:val="-38"/>
        </w:rPr>
        <w:t> </w:t>
      </w:r>
      <w:r>
        <w:rPr>
          <w:color w:val="231F20"/>
        </w:rPr>
        <w:t>path</w:t>
      </w:r>
      <w:r>
        <w:rPr>
          <w:color w:val="231F20"/>
          <w:spacing w:val="-38"/>
        </w:rPr>
        <w:t> </w:t>
      </w:r>
      <w:r>
        <w:rPr>
          <w:color w:val="231F20"/>
        </w:rPr>
        <w:t>for</w:t>
      </w:r>
      <w:r>
        <w:rPr>
          <w:color w:val="231F20"/>
          <w:spacing w:val="-38"/>
        </w:rPr>
        <w:t> </w:t>
      </w:r>
      <w:r>
        <w:rPr>
          <w:color w:val="231F20"/>
        </w:rPr>
        <w:t>GDP</w:t>
      </w:r>
      <w:r>
        <w:rPr>
          <w:color w:val="231F20"/>
          <w:spacing w:val="-38"/>
        </w:rPr>
        <w:t> </w:t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similar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that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May, </w:t>
      </w:r>
      <w:r>
        <w:rPr>
          <w:color w:val="231F20"/>
          <w:w w:val="95"/>
        </w:rPr>
        <w:t>although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downside 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5.8).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primarily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uncertainties,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particular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investors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reappraise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 </w:t>
      </w:r>
      <w:r>
        <w:rPr>
          <w:color w:val="231F20"/>
          <w:w w:val="90"/>
        </w:rPr>
        <w:t>appetite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risk.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triggers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reappraisal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include </w:t>
      </w:r>
      <w:r>
        <w:rPr>
          <w:color w:val="231F20"/>
          <w:w w:val="95"/>
        </w:rPr>
        <w:t>prospective policy normalisation in the United States, the </w:t>
      </w:r>
      <w:r>
        <w:rPr>
          <w:color w:val="231F20"/>
          <w:w w:val="90"/>
        </w:rPr>
        <w:t>challenges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China’s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geopolitical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tensions. </w:t>
      </w:r>
      <w:r>
        <w:rPr>
          <w:color w:val="231F20"/>
        </w:rPr>
        <w:t>The outlook for productivity is another key source of uncertainty — productivity growth has repeatedly disappointed,</w:t>
      </w:r>
      <w:r>
        <w:rPr>
          <w:color w:val="231F20"/>
          <w:spacing w:val="-46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there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risk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it</w:t>
      </w:r>
      <w:r>
        <w:rPr>
          <w:color w:val="231F20"/>
          <w:spacing w:val="-45"/>
        </w:rPr>
        <w:t> </w:t>
      </w:r>
      <w:r>
        <w:rPr>
          <w:color w:val="231F20"/>
        </w:rPr>
        <w:t>proves</w:t>
      </w:r>
      <w:r>
        <w:rPr>
          <w:color w:val="231F20"/>
          <w:spacing w:val="-46"/>
        </w:rPr>
        <w:t> </w:t>
      </w:r>
      <w:r>
        <w:rPr>
          <w:color w:val="231F20"/>
        </w:rPr>
        <w:t>weaker</w:t>
      </w:r>
      <w:r>
        <w:rPr>
          <w:color w:val="231F20"/>
          <w:spacing w:val="-45"/>
        </w:rPr>
        <w:t> </w:t>
      </w:r>
      <w:r>
        <w:rPr>
          <w:color w:val="231F20"/>
        </w:rPr>
        <w:t>still</w:t>
      </w:r>
    </w:p>
    <w:p>
      <w:pPr>
        <w:pStyle w:val="BodyText"/>
        <w:spacing w:line="231" w:lineRule="exact"/>
        <w:ind w:left="173"/>
      </w:pPr>
      <w:r>
        <w:rPr>
          <w:color w:val="231F20"/>
          <w:w w:val="90"/>
        </w:rPr>
        <w:t>than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MPC’s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downwardly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revised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view.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73" w:right="438"/>
      </w:pPr>
      <w:r>
        <w:rPr>
          <w:color w:val="231F20"/>
          <w:w w:val="90"/>
        </w:rPr>
        <w:t>Unemployment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throughout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4"/>
          <w:w w:val="90"/>
        </w:rPr>
        <w:t>the </w:t>
      </w:r>
      <w:r>
        <w:rPr>
          <w:color w:val="231F20"/>
          <w:w w:val="95"/>
        </w:rPr>
        <w:t>forecast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albeit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slower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recently</w:t>
      </w:r>
    </w:p>
    <w:p>
      <w:pPr>
        <w:pStyle w:val="BodyText"/>
        <w:spacing w:line="268" w:lineRule="auto"/>
        <w:ind w:left="173" w:right="553"/>
      </w:pP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5.9).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closely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linked 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productivity: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profile,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stronger </w:t>
      </w:r>
      <w:r>
        <w:rPr>
          <w:color w:val="231F20"/>
        </w:rPr>
        <w:t>productivity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will</w:t>
      </w:r>
      <w:r>
        <w:rPr>
          <w:color w:val="231F20"/>
          <w:spacing w:val="-43"/>
        </w:rPr>
        <w:t> </w:t>
      </w:r>
      <w:r>
        <w:rPr>
          <w:color w:val="231F20"/>
        </w:rPr>
        <w:t>tend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associated</w:t>
      </w:r>
      <w:r>
        <w:rPr>
          <w:color w:val="231F20"/>
          <w:spacing w:val="-42"/>
        </w:rPr>
        <w:t> </w:t>
      </w:r>
      <w:r>
        <w:rPr>
          <w:color w:val="231F20"/>
        </w:rPr>
        <w:t>with</w:t>
      </w:r>
      <w:r>
        <w:rPr>
          <w:color w:val="231F20"/>
          <w:spacing w:val="-43"/>
        </w:rPr>
        <w:t> </w:t>
      </w:r>
      <w:r>
        <w:rPr>
          <w:color w:val="231F20"/>
        </w:rPr>
        <w:t>less </w:t>
      </w:r>
      <w:r>
        <w:rPr>
          <w:color w:val="231F20"/>
          <w:w w:val="90"/>
        </w:rPr>
        <w:t>pronounced declines in unemployment, and </w:t>
      </w:r>
      <w:r>
        <w:rPr>
          <w:i/>
          <w:color w:val="231F20"/>
          <w:w w:val="90"/>
        </w:rPr>
        <w:t>vice versa</w:t>
      </w:r>
      <w:r>
        <w:rPr>
          <w:color w:val="231F20"/>
          <w:w w:val="90"/>
        </w:rPr>
        <w:t>. The </w:t>
      </w:r>
      <w:r>
        <w:rPr>
          <w:color w:val="231F20"/>
        </w:rPr>
        <w:t>central</w:t>
      </w:r>
      <w:r>
        <w:rPr>
          <w:color w:val="231F20"/>
          <w:spacing w:val="-45"/>
        </w:rPr>
        <w:t> </w:t>
      </w:r>
      <w:r>
        <w:rPr>
          <w:color w:val="231F20"/>
        </w:rPr>
        <w:t>path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unemployment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lower</w:t>
      </w:r>
      <w:r>
        <w:rPr>
          <w:color w:val="231F20"/>
          <w:spacing w:val="-44"/>
        </w:rPr>
        <w:t> </w:t>
      </w:r>
      <w:r>
        <w:rPr>
          <w:color w:val="231F20"/>
        </w:rPr>
        <w:t>throughout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forecast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outturns 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will</w:t>
      </w:r>
      <w:r>
        <w:rPr>
          <w:color w:val="231F20"/>
          <w:spacing w:val="-21"/>
        </w:rPr>
        <w:t> </w:t>
      </w:r>
      <w:r>
        <w:rPr>
          <w:color w:val="231F20"/>
        </w:rPr>
        <w:t>be</w:t>
      </w:r>
      <w:r>
        <w:rPr>
          <w:color w:val="231F20"/>
          <w:spacing w:val="-21"/>
        </w:rPr>
        <w:t> </w:t>
      </w:r>
      <w:r>
        <w:rPr>
          <w:color w:val="231F20"/>
        </w:rPr>
        <w:t>slower</w:t>
      </w:r>
      <w:r>
        <w:rPr>
          <w:color w:val="231F20"/>
          <w:spacing w:val="-21"/>
        </w:rPr>
        <w:t> </w:t>
      </w:r>
      <w:r>
        <w:rPr>
          <w:color w:val="231F20"/>
        </w:rPr>
        <w:t>to</w:t>
      </w:r>
      <w:r>
        <w:rPr>
          <w:color w:val="231F20"/>
          <w:spacing w:val="-21"/>
        </w:rPr>
        <w:t> </w:t>
      </w:r>
      <w:r>
        <w:rPr>
          <w:color w:val="231F20"/>
        </w:rPr>
        <w:t>come</w:t>
      </w:r>
      <w:r>
        <w:rPr>
          <w:color w:val="231F20"/>
          <w:spacing w:val="-20"/>
        </w:rPr>
        <w:t> </w:t>
      </w:r>
      <w:r>
        <w:rPr>
          <w:color w:val="231F20"/>
        </w:rPr>
        <w:t>through.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421"/>
      </w:pPr>
      <w:r>
        <w:rPr>
          <w:color w:val="231F20"/>
          <w:w w:val="90"/>
        </w:rPr>
        <w:t>Over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anticipated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modest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expansion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supply helps to limit the build-up of domestic inflationary pressure.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inflation, </w:t>
      </w:r>
      <w:r>
        <w:rPr>
          <w:color w:val="231F20"/>
        </w:rPr>
        <w:t>reflecting the recent appreciation of sterling. Inflation expectations</w:t>
      </w:r>
      <w:r>
        <w:rPr>
          <w:color w:val="231F20"/>
          <w:spacing w:val="-39"/>
        </w:rPr>
        <w:t> </w:t>
      </w:r>
      <w:r>
        <w:rPr>
          <w:color w:val="231F20"/>
        </w:rPr>
        <w:t>are</w:t>
      </w:r>
      <w:r>
        <w:rPr>
          <w:color w:val="231F20"/>
          <w:spacing w:val="-38"/>
        </w:rPr>
        <w:t> </w:t>
      </w:r>
      <w:r>
        <w:rPr>
          <w:color w:val="231F20"/>
        </w:rPr>
        <w:t>assumed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remain</w:t>
      </w:r>
      <w:r>
        <w:rPr>
          <w:color w:val="231F20"/>
          <w:spacing w:val="-38"/>
        </w:rPr>
        <w:t> </w:t>
      </w:r>
      <w:r>
        <w:rPr>
          <w:color w:val="231F20"/>
        </w:rPr>
        <w:t>anchored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2% </w:t>
      </w:r>
      <w:r>
        <w:rPr>
          <w:color w:val="231F20"/>
          <w:w w:val="90"/>
        </w:rPr>
        <w:t>target.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Together,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influences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mean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96"/>
        </w:rPr>
        <w:t>m</w:t>
      </w:r>
      <w:r>
        <w:rPr>
          <w:color w:val="231F20"/>
          <w:w w:val="87"/>
        </w:rPr>
        <w:t>a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5"/>
        </w:rPr>
        <w:t>c</w:t>
      </w:r>
      <w:r>
        <w:rPr>
          <w:color w:val="231F20"/>
          <w:w w:val="82"/>
        </w:rPr>
        <w:t>l</w:t>
      </w:r>
      <w:r>
        <w:rPr>
          <w:color w:val="231F20"/>
          <w:w w:val="96"/>
        </w:rPr>
        <w:t>o</w:t>
      </w:r>
      <w:r>
        <w:rPr>
          <w:color w:val="231F20"/>
          <w:w w:val="93"/>
        </w:rPr>
        <w:t>s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l</w:t>
      </w:r>
      <w:r>
        <w:rPr>
          <w:color w:val="231F20"/>
          <w:w w:val="78"/>
        </w:rPr>
        <w:t>i</w:t>
      </w:r>
      <w:r>
        <w:rPr>
          <w:color w:val="231F20"/>
          <w:w w:val="87"/>
        </w:rPr>
        <w:t>tt</w:t>
      </w:r>
      <w:r>
        <w:rPr>
          <w:color w:val="231F20"/>
          <w:w w:val="82"/>
        </w:rPr>
        <w:t>l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l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2</w:t>
      </w:r>
      <w:r>
        <w:rPr>
          <w:color w:val="231F20"/>
          <w:w w:val="137"/>
        </w:rPr>
        <w:t>%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84"/>
        </w:rPr>
        <w:t>e</w:t>
      </w:r>
      <w:r>
        <w:rPr>
          <w:color w:val="231F20"/>
          <w:w w:val="81"/>
        </w:rPr>
        <w:t>f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a</w:t>
      </w:r>
      <w:r>
        <w:rPr>
          <w:color w:val="231F20"/>
          <w:w w:val="85"/>
        </w:rPr>
        <w:t>c</w:t>
      </w:r>
      <w:r>
        <w:rPr>
          <w:color w:val="231F20"/>
          <w:w w:val="93"/>
        </w:rPr>
        <w:t>h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94"/>
        </w:rPr>
        <w:t>g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 </w:t>
      </w:r>
      <w:r>
        <w:rPr>
          <w:color w:val="231F20"/>
        </w:rPr>
        <w:t>target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end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forecast</w:t>
      </w:r>
      <w:r>
        <w:rPr>
          <w:color w:val="231F20"/>
          <w:spacing w:val="-40"/>
        </w:rPr>
        <w:t> </w:t>
      </w:r>
      <w:r>
        <w:rPr>
          <w:color w:val="231F20"/>
        </w:rPr>
        <w:t>period</w:t>
      </w:r>
      <w:r>
        <w:rPr>
          <w:color w:val="231F20"/>
          <w:spacing w:val="-40"/>
        </w:rPr>
        <w:t> </w:t>
      </w:r>
      <w:r>
        <w:rPr>
          <w:color w:val="231F20"/>
        </w:rPr>
        <w:t>(Table</w:t>
      </w:r>
      <w:r>
        <w:rPr>
          <w:color w:val="231F20"/>
          <w:spacing w:val="-41"/>
        </w:rPr>
        <w:t> </w:t>
      </w:r>
      <w:r>
        <w:rPr>
          <w:color w:val="231F20"/>
        </w:rPr>
        <w:t>5.D).</w:t>
      </w:r>
      <w:r>
        <w:rPr>
          <w:color w:val="231F20"/>
          <w:spacing w:val="-20"/>
        </w:rPr>
        <w:t> </w:t>
      </w:r>
      <w:r>
        <w:rPr>
          <w:color w:val="231F20"/>
        </w:rPr>
        <w:t>The central</w:t>
      </w:r>
      <w:r>
        <w:rPr>
          <w:color w:val="231F20"/>
          <w:spacing w:val="-45"/>
        </w:rPr>
        <w:t> </w:t>
      </w:r>
      <w:r>
        <w:rPr>
          <w:color w:val="231F20"/>
        </w:rPr>
        <w:t>projection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similar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May</w:t>
      </w:r>
      <w:r>
        <w:rPr>
          <w:color w:val="231F20"/>
          <w:spacing w:val="-44"/>
        </w:rPr>
        <w:t> </w:t>
      </w:r>
      <w:r>
        <w:rPr>
          <w:color w:val="231F20"/>
        </w:rPr>
        <w:t>(Chart</w:t>
      </w:r>
      <w:r>
        <w:rPr>
          <w:color w:val="231F20"/>
          <w:spacing w:val="-44"/>
        </w:rPr>
        <w:t> </w:t>
      </w:r>
      <w:r>
        <w:rPr>
          <w:color w:val="231F20"/>
        </w:rPr>
        <w:t>5.10).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risks </w:t>
      </w:r>
      <w:r>
        <w:rPr>
          <w:color w:val="231F20"/>
          <w:w w:val="90"/>
        </w:rPr>
        <w:t>around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balanced, </w:t>
      </w:r>
      <w:r>
        <w:rPr>
          <w:color w:val="231F20"/>
        </w:rPr>
        <w:t>as</w:t>
      </w:r>
      <w:r>
        <w:rPr>
          <w:color w:val="231F20"/>
          <w:spacing w:val="-22"/>
        </w:rPr>
        <w:t> </w:t>
      </w:r>
      <w:r>
        <w:rPr>
          <w:color w:val="231F20"/>
        </w:rPr>
        <w:t>was</w:t>
      </w:r>
      <w:r>
        <w:rPr>
          <w:color w:val="231F20"/>
          <w:spacing w:val="-21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case</w:t>
      </w:r>
      <w:r>
        <w:rPr>
          <w:color w:val="231F20"/>
          <w:spacing w:val="-21"/>
        </w:rPr>
        <w:t> </w:t>
      </w:r>
      <w:r>
        <w:rPr>
          <w:color w:val="231F20"/>
        </w:rPr>
        <w:t>three</w:t>
      </w:r>
      <w:r>
        <w:rPr>
          <w:color w:val="231F20"/>
          <w:spacing w:val="-21"/>
        </w:rPr>
        <w:t> </w:t>
      </w:r>
      <w:r>
        <w:rPr>
          <w:color w:val="231F20"/>
        </w:rPr>
        <w:t>months</w:t>
      </w:r>
      <w:r>
        <w:rPr>
          <w:color w:val="231F20"/>
          <w:spacing w:val="-21"/>
        </w:rPr>
        <w:t> </w:t>
      </w:r>
      <w:r>
        <w:rPr>
          <w:color w:val="231F20"/>
        </w:rPr>
        <w:t>ago.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443"/>
      </w:pP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described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conditioned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 </w:t>
      </w:r>
      <w:r>
        <w:rPr>
          <w:color w:val="231F20"/>
        </w:rPr>
        <w:t>following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path</w:t>
      </w:r>
      <w:r>
        <w:rPr>
          <w:color w:val="231F20"/>
          <w:spacing w:val="-42"/>
        </w:rPr>
        <w:t> </w:t>
      </w:r>
      <w:r>
        <w:rPr>
          <w:color w:val="231F20"/>
        </w:rPr>
        <w:t>implied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market</w:t>
      </w:r>
      <w:r>
        <w:rPr>
          <w:color w:val="231F20"/>
          <w:spacing w:val="-42"/>
        </w:rPr>
        <w:t> </w:t>
      </w:r>
      <w:r>
        <w:rPr>
          <w:color w:val="231F20"/>
        </w:rPr>
        <w:t>interest</w:t>
      </w:r>
      <w:r>
        <w:rPr>
          <w:color w:val="231F20"/>
          <w:spacing w:val="-43"/>
        </w:rPr>
        <w:t> </w:t>
      </w:r>
      <w:r>
        <w:rPr>
          <w:color w:val="231F20"/>
        </w:rPr>
        <w:t>rates:</w:t>
      </w:r>
      <w:r>
        <w:rPr>
          <w:color w:val="231F20"/>
          <w:spacing w:val="-23"/>
        </w:rPr>
        <w:t> </w:t>
      </w:r>
      <w:r>
        <w:rPr>
          <w:color w:val="231F20"/>
        </w:rPr>
        <w:t>these </w:t>
      </w:r>
      <w:r>
        <w:rPr>
          <w:color w:val="231F20"/>
          <w:w w:val="95"/>
        </w:rPr>
        <w:t>embody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2015,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reaches</w:t>
      </w:r>
      <w:r>
        <w:rPr>
          <w:color w:val="231F20"/>
          <w:spacing w:val="-35"/>
        </w:rPr>
        <w:t> </w:t>
      </w:r>
      <w:r>
        <w:rPr>
          <w:color w:val="231F20"/>
        </w:rPr>
        <w:t>around</w:t>
      </w:r>
      <w:r>
        <w:rPr>
          <w:color w:val="231F20"/>
          <w:spacing w:val="-35"/>
        </w:rPr>
        <w:t> </w:t>
      </w:r>
      <w:r>
        <w:rPr>
          <w:color w:val="231F20"/>
        </w:rPr>
        <w:t>2¼%</w:t>
      </w:r>
      <w:r>
        <w:rPr>
          <w:color w:val="231F20"/>
          <w:spacing w:val="-35"/>
        </w:rPr>
        <w:t> </w:t>
      </w:r>
      <w:r>
        <w:rPr>
          <w:color w:val="231F20"/>
        </w:rPr>
        <w:t>or</w:t>
      </w:r>
      <w:r>
        <w:rPr>
          <w:color w:val="231F20"/>
          <w:spacing w:val="-36"/>
        </w:rPr>
        <w:t> </w:t>
      </w:r>
      <w:r>
        <w:rPr>
          <w:color w:val="231F20"/>
        </w:rPr>
        <w:t>so</w:t>
      </w:r>
      <w:r>
        <w:rPr>
          <w:color w:val="231F20"/>
          <w:spacing w:val="-35"/>
        </w:rPr>
        <w:t> </w:t>
      </w:r>
      <w:r>
        <w:rPr>
          <w:color w:val="231F20"/>
        </w:rPr>
        <w:t>by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end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forecast </w:t>
      </w:r>
      <w:r>
        <w:rPr>
          <w:color w:val="231F20"/>
          <w:w w:val="95"/>
        </w:rPr>
        <w:t>period. Under the alternative conditioning assumption of constant Bank Rate,</w:t>
      </w:r>
      <w:r>
        <w:rPr>
          <w:color w:val="231F20"/>
          <w:w w:val="95"/>
          <w:position w:val="4"/>
          <w:sz w:val="14"/>
        </w:rPr>
        <w:t>(2) </w:t>
      </w:r>
      <w:r>
        <w:rPr>
          <w:color w:val="231F20"/>
          <w:w w:val="95"/>
        </w:rPr>
        <w:t>four-quarter GDP growth averages </w:t>
      </w:r>
      <w:r>
        <w:rPr>
          <w:color w:val="231F20"/>
        </w:rPr>
        <w:t>around</w:t>
      </w:r>
      <w:r>
        <w:rPr>
          <w:color w:val="231F20"/>
          <w:spacing w:val="-44"/>
        </w:rPr>
        <w:t> </w:t>
      </w:r>
      <w:r>
        <w:rPr>
          <w:color w:val="231F20"/>
        </w:rPr>
        <w:t>3½%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central</w:t>
      </w:r>
      <w:r>
        <w:rPr>
          <w:color w:val="231F20"/>
          <w:spacing w:val="-43"/>
        </w:rPr>
        <w:t> </w:t>
      </w:r>
      <w:r>
        <w:rPr>
          <w:color w:val="231F20"/>
        </w:rPr>
        <w:t>view</w:t>
      </w:r>
      <w:r>
        <w:rPr>
          <w:color w:val="231F20"/>
          <w:spacing w:val="-43"/>
        </w:rPr>
        <w:t> </w:t>
      </w:r>
      <w:r>
        <w:rPr>
          <w:color w:val="231F20"/>
        </w:rPr>
        <w:t>(Chart</w:t>
      </w:r>
      <w:r>
        <w:rPr>
          <w:color w:val="231F20"/>
          <w:spacing w:val="-43"/>
        </w:rPr>
        <w:t> </w:t>
      </w:r>
      <w:r>
        <w:rPr>
          <w:color w:val="231F20"/>
        </w:rPr>
        <w:t>5.11);</w:t>
      </w:r>
      <w:r>
        <w:rPr>
          <w:color w:val="231F20"/>
          <w:spacing w:val="-26"/>
        </w:rPr>
        <w:t> </w:t>
      </w:r>
      <w:r>
        <w:rPr>
          <w:color w:val="231F20"/>
        </w:rPr>
        <w:t>CPI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1"/>
          <w:cols w:num="2" w:equalWidth="0">
            <w:col w:w="5146" w:space="183"/>
            <w:col w:w="556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type w:val="continuous"/>
          <w:pgSz w:w="11910" w:h="16840"/>
          <w:pgMar w:top="1560" w:bottom="0" w:left="620" w:right="401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0"/>
        </w:rPr>
      </w:pPr>
    </w:p>
    <w:p>
      <w:pPr>
        <w:spacing w:line="244" w:lineRule="auto" w:before="0"/>
        <w:ind w:left="173" w:right="27" w:firstLine="0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table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four-quarter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inflation.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numbers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conditioned 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rates,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central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reserves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remains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£375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billion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throughout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period.</w:t>
      </w:r>
    </w:p>
    <w:p>
      <w:pPr>
        <w:pStyle w:val="BodyText"/>
        <w:spacing w:before="4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line="235" w:lineRule="auto" w:before="1"/>
        <w:ind w:left="386" w:right="918" w:firstLine="0"/>
        <w:jc w:val="left"/>
        <w:rPr>
          <w:sz w:val="14"/>
        </w:rPr>
      </w:pPr>
      <w:r>
        <w:rPr>
          <w:color w:val="231F20"/>
          <w:w w:val="90"/>
          <w:sz w:val="14"/>
        </w:rPr>
        <w:t>consistent with the MPC’s modal forecast. See </w:t>
      </w:r>
      <w:hyperlink r:id="rId84">
        <w:r>
          <w:rPr>
            <w:color w:val="231F20"/>
            <w:w w:val="90"/>
            <w:sz w:val="14"/>
          </w:rPr>
          <w:t>www.bankofengland.co.uk/</w:t>
        </w:r>
      </w:hyperlink>
      <w:r>
        <w:rPr>
          <w:color w:val="231F20"/>
          <w:w w:val="90"/>
          <w:sz w:val="14"/>
        </w:rPr>
        <w:t> </w:t>
      </w:r>
      <w:hyperlink r:id="rId84">
        <w:r>
          <w:rPr>
            <w:color w:val="231F20"/>
            <w:sz w:val="14"/>
          </w:rPr>
          <w:t>publications/Documents/inflationreport/2014/ir14augca.pdf</w:t>
        </w:r>
      </w:hyperlink>
      <w:r>
        <w:rPr>
          <w:color w:val="231F20"/>
          <w:sz w:val="14"/>
        </w:rPr>
        <w:t>.</w:t>
      </w:r>
    </w:p>
    <w:p>
      <w:pPr>
        <w:pStyle w:val="ListParagraph"/>
        <w:numPr>
          <w:ilvl w:val="0"/>
          <w:numId w:val="61"/>
        </w:numPr>
        <w:tabs>
          <w:tab w:pos="387" w:val="left" w:leader="none"/>
        </w:tabs>
        <w:spacing w:line="235" w:lineRule="auto" w:before="1" w:after="0"/>
        <w:ind w:left="386" w:right="571" w:hanging="213"/>
        <w:jc w:val="left"/>
        <w:rPr>
          <w:sz w:val="14"/>
        </w:rPr>
      </w:pPr>
      <w:r>
        <w:rPr/>
        <w:pict>
          <v:shape style="position:absolute;margin-left:39.683998pt;margin-top:-48.506161pt;width:518.4500pt;height:35.15pt;mso-position-horizontal-relative:page;mso-position-vertical-relative:paragraph;z-index:1591296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74"/>
                    <w:gridCol w:w="1516"/>
                    <w:gridCol w:w="1418"/>
                    <w:gridCol w:w="983"/>
                    <w:gridCol w:w="5380"/>
                  </w:tblGrid>
                  <w:tr>
                    <w:trPr>
                      <w:trHeight w:val="263" w:hRule="atLeast"/>
                    </w:trPr>
                    <w:tc>
                      <w:tcPr>
                        <w:tcW w:w="107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2014 Q4</w:t>
                        </w:r>
                      </w:p>
                    </w:tc>
                    <w:tc>
                      <w:tcPr>
                        <w:tcW w:w="151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49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1.9 (1.8)</w:t>
                        </w:r>
                      </w:p>
                    </w:tc>
                    <w:tc>
                      <w:tcPr>
                        <w:tcW w:w="141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445" w:right="43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1.9 (1.8)</w:t>
                        </w:r>
                      </w:p>
                    </w:tc>
                    <w:tc>
                      <w:tcPr>
                        <w:tcW w:w="98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5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1.9 (1.8)</w:t>
                        </w:r>
                      </w:p>
                    </w:tc>
                    <w:tc>
                      <w:tcPr>
                        <w:tcW w:w="5380" w:type="dxa"/>
                      </w:tcPr>
                      <w:p>
                        <w:pPr>
                          <w:pStyle w:val="TableParagraph"/>
                          <w:spacing w:line="155" w:lineRule="exact"/>
                          <w:ind w:left="338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z w:val="20"/>
                          </w:rPr>
                          <w:t>lies above the 2% target for most of the forecast period</w:t>
                        </w:r>
                      </w:p>
                    </w:tc>
                  </w:tr>
                  <w:tr>
                    <w:trPr>
                      <w:trHeight w:val="210" w:hRule="atLeast"/>
                    </w:trPr>
                    <w:tc>
                      <w:tcPr>
                        <w:tcW w:w="1074" w:type="dxa"/>
                      </w:tcPr>
                      <w:p>
                        <w:pPr>
                          <w:pStyle w:val="TableParagraph"/>
                          <w:spacing w:line="155" w:lineRule="exact" w:before="36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2015 Q4</w:t>
                        </w:r>
                      </w:p>
                    </w:tc>
                    <w:tc>
                      <w:tcPr>
                        <w:tcW w:w="1516" w:type="dxa"/>
                      </w:tcPr>
                      <w:p>
                        <w:pPr>
                          <w:pStyle w:val="TableParagraph"/>
                          <w:spacing w:line="155" w:lineRule="exact" w:before="36"/>
                          <w:ind w:right="49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1.7 (1.8)</w:t>
                        </w:r>
                      </w:p>
                    </w:tc>
                    <w:tc>
                      <w:tcPr>
                        <w:tcW w:w="1418" w:type="dxa"/>
                      </w:tcPr>
                      <w:p>
                        <w:pPr>
                          <w:pStyle w:val="TableParagraph"/>
                          <w:spacing w:line="155" w:lineRule="exact" w:before="36"/>
                          <w:ind w:left="449" w:right="43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1.7 (1.8)</w:t>
                        </w:r>
                      </w:p>
                    </w:tc>
                    <w:tc>
                      <w:tcPr>
                        <w:tcW w:w="983" w:type="dxa"/>
                      </w:tcPr>
                      <w:p>
                        <w:pPr>
                          <w:pStyle w:val="TableParagraph"/>
                          <w:spacing w:line="155" w:lineRule="exact" w:before="36"/>
                          <w:ind w:right="5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1.7 (1.8)</w:t>
                        </w:r>
                      </w:p>
                    </w:tc>
                    <w:tc>
                      <w:tcPr>
                        <w:tcW w:w="5380" w:type="dxa"/>
                      </w:tcPr>
                      <w:p>
                        <w:pPr>
                          <w:pStyle w:val="TableParagraph"/>
                          <w:tabs>
                            <w:tab w:pos="5327" w:val="left" w:leader="none"/>
                          </w:tabs>
                          <w:spacing w:line="154" w:lineRule="exact" w:before="36"/>
                          <w:ind w:left="338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4"/>
                            <w:u w:val="single" w:color="A70741"/>
                          </w:rPr>
                          <w:t> </w:t>
                          <w:tab/>
                        </w:r>
                      </w:p>
                    </w:tc>
                  </w:tr>
                  <w:tr>
                    <w:trPr>
                      <w:trHeight w:val="225" w:hRule="atLeast"/>
                    </w:trPr>
                    <w:tc>
                      <w:tcPr>
                        <w:tcW w:w="1074" w:type="dxa"/>
                      </w:tcPr>
                      <w:p>
                        <w:pPr>
                          <w:pStyle w:val="TableParagraph"/>
                          <w:spacing w:line="145" w:lineRule="exact" w:before="60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2016 Q4</w:t>
                        </w:r>
                      </w:p>
                    </w:tc>
                    <w:tc>
                      <w:tcPr>
                        <w:tcW w:w="1516" w:type="dxa"/>
                      </w:tcPr>
                      <w:p>
                        <w:pPr>
                          <w:pStyle w:val="TableParagraph"/>
                          <w:spacing w:line="145" w:lineRule="exact" w:before="60"/>
                          <w:ind w:right="49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1.8 (1.9)</w:t>
                        </w:r>
                      </w:p>
                    </w:tc>
                    <w:tc>
                      <w:tcPr>
                        <w:tcW w:w="1418" w:type="dxa"/>
                      </w:tcPr>
                      <w:p>
                        <w:pPr>
                          <w:pStyle w:val="TableParagraph"/>
                          <w:spacing w:line="145" w:lineRule="exact" w:before="60"/>
                          <w:ind w:left="445" w:right="43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1.8 (1.9)</w:t>
                        </w:r>
                      </w:p>
                    </w:tc>
                    <w:tc>
                      <w:tcPr>
                        <w:tcW w:w="983" w:type="dxa"/>
                      </w:tcPr>
                      <w:p>
                        <w:pPr>
                          <w:pStyle w:val="TableParagraph"/>
                          <w:spacing w:line="145" w:lineRule="exact" w:before="60"/>
                          <w:ind w:right="5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1.8 (1.9)</w:t>
                        </w:r>
                      </w:p>
                    </w:tc>
                    <w:tc>
                      <w:tcPr>
                        <w:tcW w:w="5380" w:type="dxa"/>
                      </w:tcPr>
                      <w:p>
                        <w:pPr>
                          <w:pStyle w:val="TableParagraph"/>
                          <w:spacing w:before="11"/>
                          <w:ind w:left="33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(1)</w:t>
                        </w:r>
                        <w:r>
                          <w:rPr>
                            <w:color w:val="231F20"/>
                            <w:spacing w:val="-6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Bank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staff</w:t>
                        </w:r>
                        <w:r>
                          <w:rPr>
                            <w:color w:val="231F20"/>
                            <w:spacing w:val="-24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have</w:t>
                        </w:r>
                        <w:r>
                          <w:rPr>
                            <w:color w:val="231F20"/>
                            <w:spacing w:val="-24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calculated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indicative</w:t>
                        </w:r>
                        <w:r>
                          <w:rPr>
                            <w:color w:val="231F20"/>
                            <w:spacing w:val="-24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projections</w:t>
                        </w:r>
                        <w:r>
                          <w:rPr>
                            <w:color w:val="231F20"/>
                            <w:spacing w:val="-24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for</w:t>
                        </w:r>
                        <w:r>
                          <w:rPr>
                            <w:color w:val="231F20"/>
                            <w:spacing w:val="-24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a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range</w:t>
                        </w:r>
                        <w:r>
                          <w:rPr>
                            <w:color w:val="231F20"/>
                            <w:spacing w:val="-24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of</w:t>
                        </w:r>
                        <w:r>
                          <w:rPr>
                            <w:color w:val="231F20"/>
                            <w:spacing w:val="-24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economic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variables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85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5"/>
          <w:sz w:val="14"/>
        </w:rPr>
        <w:t>c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n</w:t>
      </w:r>
      <w:r>
        <w:rPr>
          <w:color w:val="231F20"/>
          <w:w w:val="93"/>
          <w:sz w:val="14"/>
        </w:rPr>
        <w:t>s</w:t>
      </w:r>
      <w:r>
        <w:rPr>
          <w:color w:val="231F20"/>
          <w:w w:val="87"/>
          <w:sz w:val="14"/>
        </w:rPr>
        <w:t>t</w:t>
      </w:r>
      <w:r>
        <w:rPr>
          <w:color w:val="231F20"/>
          <w:w w:val="87"/>
          <w:sz w:val="14"/>
        </w:rPr>
        <w:t>a</w:t>
      </w:r>
      <w:r>
        <w:rPr>
          <w:color w:val="231F20"/>
          <w:w w:val="92"/>
          <w:sz w:val="14"/>
        </w:rPr>
        <w:t>n</w:t>
      </w:r>
      <w:r>
        <w:rPr>
          <w:color w:val="231F20"/>
          <w:w w:val="87"/>
          <w:sz w:val="14"/>
        </w:rPr>
        <w:t>t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2"/>
          <w:sz w:val="14"/>
        </w:rPr>
        <w:t>r</w:t>
      </w:r>
      <w:r>
        <w:rPr>
          <w:color w:val="231F20"/>
          <w:w w:val="87"/>
          <w:sz w:val="14"/>
        </w:rPr>
        <w:t>a</w:t>
      </w:r>
      <w:r>
        <w:rPr>
          <w:color w:val="231F20"/>
          <w:w w:val="87"/>
          <w:sz w:val="14"/>
        </w:rPr>
        <w:t>t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9"/>
          <w:sz w:val="14"/>
        </w:rPr>
        <w:t>p</w:t>
      </w:r>
      <w:r>
        <w:rPr>
          <w:color w:val="231F20"/>
          <w:w w:val="82"/>
          <w:sz w:val="14"/>
        </w:rPr>
        <w:t>r</w:t>
      </w:r>
      <w:r>
        <w:rPr>
          <w:color w:val="231F20"/>
          <w:w w:val="96"/>
          <w:sz w:val="14"/>
        </w:rPr>
        <w:t>o</w:t>
      </w:r>
      <w:r>
        <w:rPr>
          <w:color w:val="231F20"/>
          <w:w w:val="64"/>
          <w:sz w:val="14"/>
        </w:rPr>
        <w:t>j</w:t>
      </w:r>
      <w:r>
        <w:rPr>
          <w:color w:val="231F20"/>
          <w:w w:val="84"/>
          <w:sz w:val="14"/>
        </w:rPr>
        <w:t>e</w:t>
      </w:r>
      <w:r>
        <w:rPr>
          <w:color w:val="231F20"/>
          <w:w w:val="85"/>
          <w:sz w:val="14"/>
        </w:rPr>
        <w:t>c</w:t>
      </w:r>
      <w:r>
        <w:rPr>
          <w:color w:val="231F20"/>
          <w:w w:val="87"/>
          <w:sz w:val="14"/>
        </w:rPr>
        <w:t>t</w:t>
      </w:r>
      <w:r>
        <w:rPr>
          <w:color w:val="231F20"/>
          <w:w w:val="78"/>
          <w:sz w:val="14"/>
        </w:rPr>
        <w:t>i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n</w:t>
      </w:r>
      <w:r>
        <w:rPr>
          <w:color w:val="231F20"/>
          <w:w w:val="93"/>
          <w:sz w:val="14"/>
        </w:rPr>
        <w:t>s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w w:val="78"/>
          <w:sz w:val="14"/>
        </w:rPr>
        <w:t>i</w:t>
      </w:r>
      <w:r>
        <w:rPr>
          <w:color w:val="231F20"/>
          <w:w w:val="93"/>
          <w:sz w:val="14"/>
        </w:rPr>
        <w:t>s</w:t>
      </w:r>
      <w:r>
        <w:rPr>
          <w:color w:val="231F20"/>
          <w:spacing w:val="-11"/>
          <w:sz w:val="14"/>
        </w:rPr>
        <w:t> </w:t>
      </w:r>
      <w:r>
        <w:rPr>
          <w:i/>
          <w:color w:val="231F20"/>
          <w:w w:val="90"/>
          <w:sz w:val="14"/>
        </w:rPr>
        <w:t>R</w:t>
      </w:r>
      <w:r>
        <w:rPr>
          <w:i/>
          <w:color w:val="231F20"/>
          <w:w w:val="85"/>
          <w:sz w:val="14"/>
        </w:rPr>
        <w:t>e</w:t>
      </w:r>
      <w:r>
        <w:rPr>
          <w:i/>
          <w:color w:val="231F20"/>
          <w:w w:val="89"/>
          <w:sz w:val="14"/>
        </w:rPr>
        <w:t>p</w:t>
      </w:r>
      <w:r>
        <w:rPr>
          <w:i/>
          <w:color w:val="231F20"/>
          <w:w w:val="93"/>
          <w:sz w:val="14"/>
        </w:rPr>
        <w:t>o</w:t>
      </w:r>
      <w:r>
        <w:rPr>
          <w:i/>
          <w:color w:val="231F20"/>
          <w:w w:val="75"/>
          <w:sz w:val="14"/>
        </w:rPr>
        <w:t>r</w:t>
      </w:r>
      <w:r>
        <w:rPr>
          <w:i/>
          <w:color w:val="231F20"/>
          <w:w w:val="77"/>
          <w:sz w:val="14"/>
        </w:rPr>
        <w:t>t</w:t>
      </w:r>
      <w:r>
        <w:rPr>
          <w:i/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a</w:t>
      </w:r>
      <w:r>
        <w:rPr>
          <w:color w:val="231F20"/>
          <w:w w:val="93"/>
          <w:sz w:val="14"/>
        </w:rPr>
        <w:t>ss</w:t>
      </w:r>
      <w:r>
        <w:rPr>
          <w:color w:val="231F20"/>
          <w:w w:val="92"/>
          <w:sz w:val="14"/>
        </w:rPr>
        <w:t>u</w:t>
      </w:r>
      <w:r>
        <w:rPr>
          <w:color w:val="231F20"/>
          <w:w w:val="96"/>
          <w:sz w:val="14"/>
        </w:rPr>
        <w:t>m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w w:val="87"/>
          <w:sz w:val="14"/>
        </w:rPr>
        <w:t>a</w:t>
      </w:r>
      <w:r>
        <w:rPr>
          <w:color w:val="231F20"/>
          <w:w w:val="87"/>
          <w:sz w:val="14"/>
        </w:rPr>
        <w:t>t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4"/>
          <w:sz w:val="14"/>
        </w:rPr>
        <w:t>B</w:t>
      </w:r>
      <w:r>
        <w:rPr>
          <w:color w:val="231F20"/>
          <w:w w:val="87"/>
          <w:sz w:val="14"/>
        </w:rPr>
        <w:t>a</w:t>
      </w:r>
      <w:r>
        <w:rPr>
          <w:color w:val="231F20"/>
          <w:w w:val="92"/>
          <w:sz w:val="14"/>
        </w:rPr>
        <w:t>n</w:t>
      </w:r>
      <w:r>
        <w:rPr>
          <w:color w:val="231F20"/>
          <w:w w:val="87"/>
          <w:sz w:val="14"/>
        </w:rPr>
        <w:t>k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2"/>
          <w:sz w:val="14"/>
        </w:rPr>
        <w:t>R</w:t>
      </w:r>
      <w:r>
        <w:rPr>
          <w:color w:val="231F20"/>
          <w:w w:val="87"/>
          <w:sz w:val="14"/>
        </w:rPr>
        <w:t>a</w:t>
      </w:r>
      <w:r>
        <w:rPr>
          <w:color w:val="231F20"/>
          <w:w w:val="87"/>
          <w:sz w:val="14"/>
        </w:rPr>
        <w:t>t</w:t>
      </w:r>
      <w:r>
        <w:rPr>
          <w:color w:val="231F20"/>
          <w:w w:val="84"/>
          <w:sz w:val="14"/>
        </w:rPr>
        <w:t>e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3"/>
          <w:sz w:val="14"/>
        </w:rPr>
        <w:t>s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05"/>
          <w:sz w:val="14"/>
        </w:rPr>
        <w:t>0</w:t>
      </w:r>
      <w:r>
        <w:rPr>
          <w:color w:val="231F20"/>
          <w:w w:val="58"/>
          <w:sz w:val="14"/>
        </w:rPr>
        <w:t>.</w:t>
      </w:r>
      <w:r>
        <w:rPr>
          <w:color w:val="231F20"/>
          <w:w w:val="96"/>
          <w:sz w:val="14"/>
        </w:rPr>
        <w:t>5</w:t>
      </w:r>
      <w:r>
        <w:rPr>
          <w:color w:val="231F20"/>
          <w:w w:val="137"/>
          <w:sz w:val="14"/>
        </w:rPr>
        <w:t>%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1"/>
          <w:sz w:val="14"/>
        </w:rPr>
        <w:t>f</w:t>
      </w:r>
      <w:r>
        <w:rPr>
          <w:color w:val="231F20"/>
          <w:w w:val="96"/>
          <w:sz w:val="14"/>
        </w:rPr>
        <w:t>o</w:t>
      </w:r>
      <w:r>
        <w:rPr>
          <w:color w:val="231F20"/>
          <w:w w:val="82"/>
          <w:sz w:val="14"/>
        </w:rPr>
        <w:t>r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w w:val="84"/>
          <w:sz w:val="14"/>
        </w:rPr>
        <w:t>e </w:t>
      </w:r>
      <w:r>
        <w:rPr>
          <w:color w:val="231F20"/>
          <w:w w:val="90"/>
          <w:sz w:val="14"/>
        </w:rPr>
        <w:t>next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three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years,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then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rises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towards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market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path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over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next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three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years; </w:t>
      </w:r>
      <w:r>
        <w:rPr>
          <w:color w:val="231F20"/>
          <w:sz w:val="14"/>
        </w:rPr>
        <w:t>that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path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anticipated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businesses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households.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20" w:right="401"/>
          <w:cols w:num="2" w:equalWidth="0">
            <w:col w:w="5115" w:space="215"/>
            <w:col w:w="555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401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418" w:firstLine="0"/>
        <w:jc w:val="left"/>
        <w:rPr>
          <w:sz w:val="12"/>
        </w:rPr>
      </w:pPr>
      <w:bookmarkStart w:name="5.3 The policy decision" w:id="65"/>
      <w:bookmarkEnd w:id="65"/>
      <w:r>
        <w:rPr/>
      </w:r>
      <w:r>
        <w:rPr>
          <w:color w:val="A70741"/>
          <w:w w:val="95"/>
          <w:sz w:val="18"/>
        </w:rPr>
        <w:t>Chart 5.10 </w:t>
      </w:r>
      <w:r>
        <w:rPr>
          <w:color w:val="231F20"/>
          <w:w w:val="95"/>
          <w:sz w:val="18"/>
        </w:rPr>
        <w:t>Projected probabilities of CPI inflation in </w:t>
      </w:r>
      <w:r>
        <w:rPr>
          <w:color w:val="231F20"/>
          <w:sz w:val="18"/>
        </w:rPr>
        <w:t>2016 Q3 (central 90% of the distribution)</w:t>
      </w:r>
      <w:r>
        <w:rPr>
          <w:color w:val="231F20"/>
          <w:position w:val="4"/>
          <w:sz w:val="12"/>
        </w:rPr>
        <w:t>(a)</w:t>
      </w:r>
    </w:p>
    <w:p>
      <w:pPr>
        <w:spacing w:line="146" w:lineRule="exact" w:before="125"/>
        <w:ind w:left="2398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16" w:lineRule="exact" w:before="0"/>
        <w:ind w:left="3916" w:right="0" w:firstLine="0"/>
        <w:jc w:val="left"/>
        <w:rPr>
          <w:sz w:val="12"/>
        </w:rPr>
      </w:pPr>
      <w:r>
        <w:rPr/>
        <w:pict>
          <v:group style="position:absolute;margin-left:39.685116pt;margin-top:2.835045pt;width:184.35pt;height:150.25pt;mso-position-horizontal-relative:page;mso-position-vertical-relative:paragraph;z-index:15918080" coordorigin="794,57" coordsize="3687,3005">
            <v:shape style="position:absolute;left:793;top:56;width:3687;height:2907" type="#_x0000_t75" stroked="false">
              <v:imagedata r:id="rId90" o:title=""/>
            </v:shape>
            <v:shape style="position:absolute;left:1097;top:177;width:620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939598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939598"/>
                      </w:rPr>
                      <w:t>    </w:t>
                    </w:r>
                    <w:r>
                      <w:rPr>
                        <w:color w:val="231F20"/>
                        <w:spacing w:val="1"/>
                        <w:sz w:val="12"/>
                        <w:u w:val="single" w:color="939598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18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August</w:t>
                    </w:r>
                  </w:p>
                  <w:p>
                    <w:pPr>
                      <w:spacing w:before="40"/>
                      <w:ind w:left="263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</w:p>
                </w:txbxContent>
              </v:textbox>
              <w10:wrap type="none"/>
            </v:shape>
            <v:shape style="position:absolute;left:1306;top:2870;width:2699;height:191" type="#_x0000_t202" filled="false" stroked="false">
              <v:textbox inset="0,0,0,0">
                <w:txbxContent>
                  <w:p>
                    <w:pPr>
                      <w:tabs>
                        <w:tab w:pos="1249" w:val="left" w:leader="none"/>
                        <w:tab w:pos="1680" w:val="left" w:leader="none"/>
                        <w:tab w:pos="2091" w:val="left" w:leader="none"/>
                        <w:tab w:pos="2525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1.0  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–  </w:t>
                    </w:r>
                    <w:r>
                      <w:rPr>
                        <w:color w:val="231F20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18"/>
                        <w:sz w:val="12"/>
                      </w:rPr>
                      <w:t>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34"/>
                        <w:position w:val="1"/>
                        <w:sz w:val="16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</w:r>
                    <w:r>
                      <w:rPr>
                        <w:color w:val="231F20"/>
                        <w:w w:val="95"/>
                        <w:sz w:val="12"/>
                      </w:rPr>
                      <w:t>5.0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3"/>
        <w:ind w:left="0" w:right="64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4"/>
        <w:ind w:left="0" w:right="64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3"/>
        <w:ind w:left="0" w:right="64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4"/>
        <w:ind w:left="0" w:right="64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before="9"/>
      </w:pPr>
    </w:p>
    <w:p>
      <w:pPr>
        <w:pStyle w:val="ListParagraph"/>
        <w:numPr>
          <w:ilvl w:val="1"/>
          <w:numId w:val="61"/>
        </w:numPr>
        <w:tabs>
          <w:tab w:pos="344" w:val="left" w:leader="none"/>
        </w:tabs>
        <w:spacing w:line="244" w:lineRule="auto" w:before="0" w:after="0"/>
        <w:ind w:left="343" w:right="38" w:hanging="171"/>
        <w:jc w:val="both"/>
        <w:rPr>
          <w:sz w:val="11"/>
        </w:rPr>
      </w:pPr>
      <w:r>
        <w:rPr>
          <w:color w:val="231F20"/>
          <w:w w:val="95"/>
          <w:sz w:val="11"/>
        </w:rPr>
        <w:t>Chart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5.10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represents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cross-section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market interest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purchased </w:t>
      </w:r>
      <w:r>
        <w:rPr>
          <w:color w:val="231F20"/>
          <w:sz w:val="11"/>
        </w:rPr>
        <w:t>assets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remains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£375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billion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throughout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period.</w:t>
      </w:r>
      <w:r>
        <w:rPr>
          <w:color w:val="231F20"/>
          <w:spacing w:val="-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coloured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</w:p>
    <w:p>
      <w:pPr>
        <w:spacing w:line="244" w:lineRule="auto" w:before="0"/>
        <w:ind w:left="343" w:right="63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5.10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similar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interpretation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charts.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Like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charts,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they </w:t>
      </w:r>
      <w:r>
        <w:rPr>
          <w:color w:val="231F20"/>
          <w:sz w:val="11"/>
        </w:rPr>
        <w:t>portray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90%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probability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distribution.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grey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outline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represents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cross-section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conditioned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interest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same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assumption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about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assets.</w:t>
      </w:r>
    </w:p>
    <w:p>
      <w:pPr>
        <w:pStyle w:val="ListParagraph"/>
        <w:numPr>
          <w:ilvl w:val="1"/>
          <w:numId w:val="61"/>
        </w:numPr>
        <w:tabs>
          <w:tab w:pos="344" w:val="left" w:leader="none"/>
        </w:tabs>
        <w:spacing w:line="244" w:lineRule="auto" w:before="0" w:after="0"/>
        <w:ind w:left="343" w:right="299" w:hanging="171"/>
        <w:jc w:val="both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band;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y-axis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 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±0.05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specified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one </w:t>
      </w:r>
      <w:r>
        <w:rPr>
          <w:color w:val="231F20"/>
          <w:sz w:val="11"/>
        </w:rPr>
        <w:t>decimal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place.</w:t>
      </w:r>
    </w:p>
    <w:p>
      <w:pPr>
        <w:pStyle w:val="BodyText"/>
        <w:spacing w:before="6"/>
        <w:rPr>
          <w:sz w:val="18"/>
        </w:rPr>
      </w:pPr>
      <w:r>
        <w:rPr/>
        <w:pict>
          <v:shape style="position:absolute;margin-left:39.685101pt;margin-top:13.089971pt;width:215.45pt;height:.1pt;mso-position-horizontal-relative:page;mso-position-vertical-relative:paragraph;z-index:-15543296;mso-wrap-distance-left:0;mso-wrap-distance-right:0" coordorigin="794,262" coordsize="4309,0" path="m794,262l5102,262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73" w:right="0" w:firstLine="0"/>
        <w:jc w:val="left"/>
        <w:rPr>
          <w:sz w:val="18"/>
        </w:rPr>
      </w:pPr>
      <w:r>
        <w:rPr>
          <w:color w:val="A70741"/>
          <w:sz w:val="18"/>
        </w:rPr>
        <w:t>Chart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5.11</w:t>
      </w:r>
      <w:r>
        <w:rPr>
          <w:color w:val="A70741"/>
          <w:spacing w:val="-6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constant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nominal </w:t>
      </w:r>
      <w:r>
        <w:rPr>
          <w:color w:val="231F20"/>
          <w:w w:val="82"/>
          <w:sz w:val="18"/>
        </w:rPr>
        <w:t>i</w:t>
      </w:r>
      <w:r>
        <w:rPr>
          <w:color w:val="231F20"/>
          <w:w w:val="97"/>
          <w:sz w:val="18"/>
        </w:rPr>
        <w:t>n</w:t>
      </w:r>
      <w:r>
        <w:rPr>
          <w:color w:val="231F20"/>
          <w:w w:val="93"/>
          <w:sz w:val="18"/>
        </w:rPr>
        <w:t>t</w:t>
      </w:r>
      <w:r>
        <w:rPr>
          <w:color w:val="231F20"/>
          <w:w w:val="89"/>
          <w:sz w:val="18"/>
        </w:rPr>
        <w:t>e</w:t>
      </w:r>
      <w:r>
        <w:rPr>
          <w:color w:val="231F20"/>
          <w:w w:val="88"/>
          <w:sz w:val="18"/>
        </w:rPr>
        <w:t>r</w:t>
      </w:r>
      <w:r>
        <w:rPr>
          <w:color w:val="231F20"/>
          <w:w w:val="89"/>
          <w:sz w:val="18"/>
        </w:rPr>
        <w:t>e</w:t>
      </w:r>
      <w:r>
        <w:rPr>
          <w:color w:val="231F20"/>
          <w:w w:val="100"/>
          <w:sz w:val="18"/>
        </w:rPr>
        <w:t>s</w:t>
      </w:r>
      <w:r>
        <w:rPr>
          <w:color w:val="231F20"/>
          <w:w w:val="93"/>
          <w:sz w:val="18"/>
        </w:rPr>
        <w:t>t</w:t>
      </w:r>
      <w:r>
        <w:rPr>
          <w:color w:val="231F20"/>
          <w:spacing w:val="-13"/>
          <w:sz w:val="18"/>
        </w:rPr>
        <w:t> </w:t>
      </w:r>
      <w:r>
        <w:rPr>
          <w:color w:val="231F20"/>
          <w:w w:val="88"/>
          <w:sz w:val="18"/>
        </w:rPr>
        <w:t>r</w:t>
      </w:r>
      <w:r>
        <w:rPr>
          <w:color w:val="231F20"/>
          <w:w w:val="92"/>
          <w:sz w:val="18"/>
        </w:rPr>
        <w:t>a</w:t>
      </w:r>
      <w:r>
        <w:rPr>
          <w:color w:val="231F20"/>
          <w:w w:val="93"/>
          <w:sz w:val="18"/>
        </w:rPr>
        <w:t>t</w:t>
      </w:r>
      <w:r>
        <w:rPr>
          <w:color w:val="231F20"/>
          <w:w w:val="89"/>
          <w:sz w:val="18"/>
        </w:rPr>
        <w:t>e</w:t>
      </w:r>
      <w:r>
        <w:rPr>
          <w:color w:val="231F20"/>
          <w:w w:val="100"/>
          <w:sz w:val="18"/>
        </w:rPr>
        <w:t>s</w:t>
      </w:r>
      <w:r>
        <w:rPr>
          <w:color w:val="231F20"/>
          <w:spacing w:val="-13"/>
          <w:sz w:val="18"/>
        </w:rPr>
        <w:t> </w:t>
      </w:r>
      <w:r>
        <w:rPr>
          <w:color w:val="231F20"/>
          <w:w w:val="92"/>
          <w:sz w:val="18"/>
        </w:rPr>
        <w:t>a</w:t>
      </w:r>
      <w:r>
        <w:rPr>
          <w:color w:val="231F20"/>
          <w:w w:val="93"/>
          <w:sz w:val="18"/>
        </w:rPr>
        <w:t>t</w:t>
      </w:r>
      <w:r>
        <w:rPr>
          <w:color w:val="231F20"/>
          <w:spacing w:val="-13"/>
          <w:sz w:val="18"/>
        </w:rPr>
        <w:t> </w:t>
      </w:r>
      <w:r>
        <w:rPr>
          <w:color w:val="231F20"/>
          <w:w w:val="109"/>
          <w:sz w:val="18"/>
        </w:rPr>
        <w:t>0</w:t>
      </w:r>
      <w:r>
        <w:rPr>
          <w:color w:val="231F20"/>
          <w:w w:val="62"/>
          <w:sz w:val="18"/>
        </w:rPr>
        <w:t>.</w:t>
      </w:r>
      <w:r>
        <w:rPr>
          <w:color w:val="231F20"/>
          <w:w w:val="101"/>
          <w:sz w:val="18"/>
        </w:rPr>
        <w:t>5</w:t>
      </w:r>
      <w:r>
        <w:rPr>
          <w:color w:val="231F20"/>
          <w:w w:val="145"/>
          <w:sz w:val="18"/>
        </w:rPr>
        <w:t>%</w:t>
      </w:r>
      <w:r>
        <w:rPr>
          <w:color w:val="231F20"/>
          <w:spacing w:val="-13"/>
          <w:sz w:val="18"/>
        </w:rPr>
        <w:t> </w:t>
      </w:r>
      <w:r>
        <w:rPr>
          <w:color w:val="231F20"/>
          <w:w w:val="92"/>
          <w:sz w:val="18"/>
        </w:rPr>
        <w:t>a</w:t>
      </w:r>
      <w:r>
        <w:rPr>
          <w:color w:val="231F20"/>
          <w:w w:val="97"/>
          <w:sz w:val="18"/>
        </w:rPr>
        <w:t>n</w:t>
      </w:r>
      <w:r>
        <w:rPr>
          <w:color w:val="231F20"/>
          <w:w w:val="95"/>
          <w:sz w:val="18"/>
        </w:rPr>
        <w:t>d</w:t>
      </w:r>
      <w:r>
        <w:rPr>
          <w:color w:val="231F20"/>
          <w:spacing w:val="-13"/>
          <w:sz w:val="18"/>
        </w:rPr>
        <w:t> </w:t>
      </w:r>
      <w:r>
        <w:rPr>
          <w:color w:val="231F20"/>
          <w:w w:val="104"/>
          <w:sz w:val="18"/>
        </w:rPr>
        <w:t>£</w:t>
      </w:r>
      <w:r>
        <w:rPr>
          <w:color w:val="231F20"/>
          <w:w w:val="105"/>
          <w:sz w:val="18"/>
        </w:rPr>
        <w:t>3</w:t>
      </w:r>
      <w:r>
        <w:rPr>
          <w:color w:val="231F20"/>
          <w:w w:val="94"/>
          <w:sz w:val="18"/>
        </w:rPr>
        <w:t>7</w:t>
      </w:r>
      <w:r>
        <w:rPr>
          <w:color w:val="231F20"/>
          <w:w w:val="101"/>
          <w:sz w:val="18"/>
        </w:rPr>
        <w:t>5</w:t>
      </w:r>
      <w:r>
        <w:rPr>
          <w:color w:val="231F20"/>
          <w:spacing w:val="-13"/>
          <w:sz w:val="18"/>
        </w:rPr>
        <w:t> </w:t>
      </w:r>
      <w:r>
        <w:rPr>
          <w:color w:val="231F20"/>
          <w:w w:val="94"/>
          <w:sz w:val="18"/>
        </w:rPr>
        <w:t>b</w:t>
      </w:r>
      <w:r>
        <w:rPr>
          <w:color w:val="231F20"/>
          <w:w w:val="82"/>
          <w:sz w:val="18"/>
        </w:rPr>
        <w:t>i</w:t>
      </w:r>
      <w:r>
        <w:rPr>
          <w:color w:val="231F20"/>
          <w:w w:val="89"/>
          <w:sz w:val="18"/>
        </w:rPr>
        <w:t>ll</w:t>
      </w:r>
      <w:r>
        <w:rPr>
          <w:color w:val="231F20"/>
          <w:w w:val="82"/>
          <w:sz w:val="18"/>
        </w:rPr>
        <w:t>i</w:t>
      </w:r>
      <w:r>
        <w:rPr>
          <w:color w:val="231F20"/>
          <w:w w:val="101"/>
          <w:sz w:val="18"/>
        </w:rPr>
        <w:t>o</w:t>
      </w:r>
      <w:r>
        <w:rPr>
          <w:color w:val="231F20"/>
          <w:w w:val="97"/>
          <w:sz w:val="18"/>
        </w:rPr>
        <w:t>n</w:t>
      </w:r>
      <w:r>
        <w:rPr>
          <w:color w:val="231F20"/>
          <w:spacing w:val="-13"/>
          <w:sz w:val="18"/>
        </w:rPr>
        <w:t> </w:t>
      </w:r>
      <w:r>
        <w:rPr>
          <w:color w:val="231F20"/>
          <w:w w:val="94"/>
          <w:sz w:val="18"/>
        </w:rPr>
        <w:t>p</w:t>
      </w:r>
      <w:r>
        <w:rPr>
          <w:color w:val="231F20"/>
          <w:w w:val="97"/>
          <w:sz w:val="18"/>
        </w:rPr>
        <w:t>u</w:t>
      </w:r>
      <w:r>
        <w:rPr>
          <w:color w:val="231F20"/>
          <w:w w:val="88"/>
          <w:sz w:val="18"/>
        </w:rPr>
        <w:t>r</w:t>
      </w:r>
      <w:r>
        <w:rPr>
          <w:color w:val="231F20"/>
          <w:w w:val="90"/>
          <w:sz w:val="18"/>
        </w:rPr>
        <w:t>c</w:t>
      </w:r>
      <w:r>
        <w:rPr>
          <w:color w:val="231F20"/>
          <w:w w:val="98"/>
          <w:sz w:val="18"/>
        </w:rPr>
        <w:t>h</w:t>
      </w:r>
      <w:r>
        <w:rPr>
          <w:color w:val="231F20"/>
          <w:w w:val="92"/>
          <w:sz w:val="18"/>
        </w:rPr>
        <w:t>a</w:t>
      </w:r>
      <w:r>
        <w:rPr>
          <w:color w:val="231F20"/>
          <w:w w:val="100"/>
          <w:sz w:val="18"/>
        </w:rPr>
        <w:t>s</w:t>
      </w:r>
      <w:r>
        <w:rPr>
          <w:color w:val="231F20"/>
          <w:w w:val="89"/>
          <w:sz w:val="18"/>
        </w:rPr>
        <w:t>e</w:t>
      </w:r>
      <w:r>
        <w:rPr>
          <w:color w:val="231F20"/>
          <w:w w:val="95"/>
          <w:sz w:val="18"/>
        </w:rPr>
        <w:t>d</w:t>
      </w:r>
      <w:r>
        <w:rPr>
          <w:color w:val="231F20"/>
          <w:spacing w:val="-13"/>
          <w:sz w:val="18"/>
        </w:rPr>
        <w:t> </w:t>
      </w:r>
      <w:r>
        <w:rPr>
          <w:color w:val="231F20"/>
          <w:spacing w:val="-3"/>
          <w:w w:val="92"/>
          <w:sz w:val="18"/>
        </w:rPr>
        <w:t>a</w:t>
      </w:r>
      <w:r>
        <w:rPr>
          <w:color w:val="231F20"/>
          <w:spacing w:val="-3"/>
          <w:w w:val="100"/>
          <w:sz w:val="18"/>
        </w:rPr>
        <w:t>ss</w:t>
      </w:r>
      <w:r>
        <w:rPr>
          <w:color w:val="231F20"/>
          <w:spacing w:val="-3"/>
          <w:w w:val="89"/>
          <w:sz w:val="18"/>
        </w:rPr>
        <w:t>e</w:t>
      </w:r>
      <w:r>
        <w:rPr>
          <w:color w:val="231F20"/>
          <w:spacing w:val="-3"/>
          <w:w w:val="93"/>
          <w:sz w:val="18"/>
        </w:rPr>
        <w:t>t</w:t>
      </w:r>
      <w:r>
        <w:rPr>
          <w:color w:val="231F20"/>
          <w:spacing w:val="-3"/>
          <w:w w:val="100"/>
          <w:sz w:val="18"/>
        </w:rPr>
        <w:t>s</w:t>
      </w:r>
    </w:p>
    <w:p>
      <w:pPr>
        <w:spacing w:line="118" w:lineRule="exact" w:before="115"/>
        <w:ind w:left="1608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output on a year earlier</w:t>
      </w:r>
    </w:p>
    <w:p>
      <w:pPr>
        <w:spacing w:line="118" w:lineRule="exact" w:before="0"/>
        <w:ind w:left="3941" w:right="0" w:firstLine="0"/>
        <w:jc w:val="left"/>
        <w:rPr>
          <w:sz w:val="12"/>
        </w:rPr>
      </w:pPr>
      <w:r>
        <w:rPr/>
        <w:pict>
          <v:group style="position:absolute;margin-left:39.685001pt;margin-top:2.938203pt;width:184.75pt;height:142.25pt;mso-position-horizontal-relative:page;mso-position-vertical-relative:paragraph;z-index:15916544" coordorigin="794,59" coordsize="3695,2845">
            <v:shape style="position:absolute;left:793;top:58;width:3695;height:2845" type="#_x0000_t75" stroked="false">
              <v:imagedata r:id="rId91" o:title=""/>
            </v:shape>
            <v:shape style="position:absolute;left:1190;top:130;width:1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356;top:130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136;top:2581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624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624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62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624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62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2"/>
        <w:rPr>
          <w:sz w:val="15"/>
        </w:rPr>
      </w:pPr>
    </w:p>
    <w:p>
      <w:pPr>
        <w:spacing w:line="136" w:lineRule="exact" w:before="0"/>
        <w:ind w:left="3948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1" w:lineRule="exact" w:before="0"/>
        <w:ind w:left="391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0"/>
        <w:ind w:left="393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1" w:lineRule="exact" w:before="0"/>
        <w:ind w:left="392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3948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2"/>
        <w:rPr>
          <w:sz w:val="15"/>
        </w:rPr>
      </w:pPr>
    </w:p>
    <w:p>
      <w:pPr>
        <w:spacing w:line="122" w:lineRule="exact" w:before="0"/>
        <w:ind w:left="3937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64" w:val="left" w:leader="none"/>
          <w:tab w:pos="1415" w:val="left" w:leader="none"/>
          <w:tab w:pos="1847" w:val="left" w:leader="none"/>
          <w:tab w:pos="2293" w:val="left" w:leader="none"/>
          <w:tab w:pos="2748" w:val="left" w:leader="none"/>
          <w:tab w:pos="3194" w:val="left" w:leader="none"/>
          <w:tab w:pos="3534" w:val="left" w:leader="none"/>
        </w:tabs>
        <w:spacing w:line="122" w:lineRule="exact" w:before="0"/>
        <w:ind w:left="448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  <w:t>13</w:t>
        <w:tab/>
        <w:t>14</w:t>
        <w:tab/>
        <w:t>15</w:t>
        <w:tab/>
        <w:t>16</w:t>
        <w:tab/>
        <w:t>17</w:t>
      </w:r>
    </w:p>
    <w:p>
      <w:pPr>
        <w:spacing w:before="12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See footnote to Chart 5.1.</w:t>
      </w:r>
    </w:p>
    <w:p>
      <w:pPr>
        <w:pStyle w:val="BodyText"/>
        <w:spacing w:before="5"/>
        <w:rPr>
          <w:sz w:val="19"/>
        </w:rPr>
      </w:pPr>
      <w:r>
        <w:rPr/>
        <w:pict>
          <v:shape style="position:absolute;margin-left:39.685101pt;margin-top:13.580934pt;width:215.45pt;height:.1pt;mso-position-horizontal-relative:page;mso-position-vertical-relative:paragraph;z-index:-15542784;mso-wrap-distance-left:0;mso-wrap-distance-right:0" coordorigin="794,272" coordsize="4309,0" path="m794,272l5102,272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73" w:right="389" w:firstLine="0"/>
        <w:jc w:val="left"/>
        <w:rPr>
          <w:sz w:val="18"/>
        </w:rPr>
      </w:pPr>
      <w:r>
        <w:rPr>
          <w:color w:val="A70741"/>
          <w:sz w:val="18"/>
        </w:rPr>
        <w:t>Chart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5.12</w:t>
      </w:r>
      <w:r>
        <w:rPr>
          <w:color w:val="A70741"/>
          <w:spacing w:val="-24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constant </w:t>
      </w:r>
      <w:r>
        <w:rPr>
          <w:color w:val="231F20"/>
          <w:w w:val="97"/>
          <w:sz w:val="18"/>
        </w:rPr>
        <w:t>n</w:t>
      </w:r>
      <w:r>
        <w:rPr>
          <w:color w:val="231F20"/>
          <w:w w:val="101"/>
          <w:sz w:val="18"/>
        </w:rPr>
        <w:t>o</w:t>
      </w:r>
      <w:r>
        <w:rPr>
          <w:color w:val="231F20"/>
          <w:w w:val="101"/>
          <w:sz w:val="18"/>
        </w:rPr>
        <w:t>m</w:t>
      </w:r>
      <w:r>
        <w:rPr>
          <w:color w:val="231F20"/>
          <w:w w:val="82"/>
          <w:sz w:val="18"/>
        </w:rPr>
        <w:t>i</w:t>
      </w:r>
      <w:r>
        <w:rPr>
          <w:color w:val="231F20"/>
          <w:w w:val="97"/>
          <w:sz w:val="18"/>
        </w:rPr>
        <w:t>n</w:t>
      </w:r>
      <w:r>
        <w:rPr>
          <w:color w:val="231F20"/>
          <w:w w:val="92"/>
          <w:sz w:val="18"/>
        </w:rPr>
        <w:t>a</w:t>
      </w:r>
      <w:r>
        <w:rPr>
          <w:color w:val="231F20"/>
          <w:w w:val="89"/>
          <w:sz w:val="18"/>
        </w:rPr>
        <w:t>l</w:t>
      </w:r>
      <w:r>
        <w:rPr>
          <w:color w:val="231F20"/>
          <w:spacing w:val="-13"/>
          <w:sz w:val="18"/>
        </w:rPr>
        <w:t> </w:t>
      </w:r>
      <w:r>
        <w:rPr>
          <w:color w:val="231F20"/>
          <w:w w:val="82"/>
          <w:sz w:val="18"/>
        </w:rPr>
        <w:t>i</w:t>
      </w:r>
      <w:r>
        <w:rPr>
          <w:color w:val="231F20"/>
          <w:w w:val="97"/>
          <w:sz w:val="18"/>
        </w:rPr>
        <w:t>n</w:t>
      </w:r>
      <w:r>
        <w:rPr>
          <w:color w:val="231F20"/>
          <w:w w:val="93"/>
          <w:sz w:val="18"/>
        </w:rPr>
        <w:t>t</w:t>
      </w:r>
      <w:r>
        <w:rPr>
          <w:color w:val="231F20"/>
          <w:w w:val="89"/>
          <w:sz w:val="18"/>
        </w:rPr>
        <w:t>e</w:t>
      </w:r>
      <w:r>
        <w:rPr>
          <w:color w:val="231F20"/>
          <w:w w:val="88"/>
          <w:sz w:val="18"/>
        </w:rPr>
        <w:t>r</w:t>
      </w:r>
      <w:r>
        <w:rPr>
          <w:color w:val="231F20"/>
          <w:w w:val="89"/>
          <w:sz w:val="18"/>
        </w:rPr>
        <w:t>e</w:t>
      </w:r>
      <w:r>
        <w:rPr>
          <w:color w:val="231F20"/>
          <w:w w:val="100"/>
          <w:sz w:val="18"/>
        </w:rPr>
        <w:t>s</w:t>
      </w:r>
      <w:r>
        <w:rPr>
          <w:color w:val="231F20"/>
          <w:w w:val="93"/>
          <w:sz w:val="18"/>
        </w:rPr>
        <w:t>t</w:t>
      </w:r>
      <w:r>
        <w:rPr>
          <w:color w:val="231F20"/>
          <w:spacing w:val="-13"/>
          <w:sz w:val="18"/>
        </w:rPr>
        <w:t> </w:t>
      </w:r>
      <w:r>
        <w:rPr>
          <w:color w:val="231F20"/>
          <w:w w:val="88"/>
          <w:sz w:val="18"/>
        </w:rPr>
        <w:t>r</w:t>
      </w:r>
      <w:r>
        <w:rPr>
          <w:color w:val="231F20"/>
          <w:w w:val="92"/>
          <w:sz w:val="18"/>
        </w:rPr>
        <w:t>a</w:t>
      </w:r>
      <w:r>
        <w:rPr>
          <w:color w:val="231F20"/>
          <w:w w:val="93"/>
          <w:sz w:val="18"/>
        </w:rPr>
        <w:t>t</w:t>
      </w:r>
      <w:r>
        <w:rPr>
          <w:color w:val="231F20"/>
          <w:w w:val="89"/>
          <w:sz w:val="18"/>
        </w:rPr>
        <w:t>e</w:t>
      </w:r>
      <w:r>
        <w:rPr>
          <w:color w:val="231F20"/>
          <w:w w:val="100"/>
          <w:sz w:val="18"/>
        </w:rPr>
        <w:t>s</w:t>
      </w:r>
      <w:r>
        <w:rPr>
          <w:color w:val="231F20"/>
          <w:spacing w:val="-13"/>
          <w:sz w:val="18"/>
        </w:rPr>
        <w:t> </w:t>
      </w:r>
      <w:r>
        <w:rPr>
          <w:color w:val="231F20"/>
          <w:w w:val="92"/>
          <w:sz w:val="18"/>
        </w:rPr>
        <w:t>a</w:t>
      </w:r>
      <w:r>
        <w:rPr>
          <w:color w:val="231F20"/>
          <w:w w:val="93"/>
          <w:sz w:val="18"/>
        </w:rPr>
        <w:t>t</w:t>
      </w:r>
      <w:r>
        <w:rPr>
          <w:color w:val="231F20"/>
          <w:spacing w:val="-13"/>
          <w:sz w:val="18"/>
        </w:rPr>
        <w:t> </w:t>
      </w:r>
      <w:r>
        <w:rPr>
          <w:color w:val="231F20"/>
          <w:w w:val="109"/>
          <w:sz w:val="18"/>
        </w:rPr>
        <w:t>0</w:t>
      </w:r>
      <w:r>
        <w:rPr>
          <w:color w:val="231F20"/>
          <w:w w:val="62"/>
          <w:sz w:val="18"/>
        </w:rPr>
        <w:t>.</w:t>
      </w:r>
      <w:r>
        <w:rPr>
          <w:color w:val="231F20"/>
          <w:w w:val="101"/>
          <w:sz w:val="18"/>
        </w:rPr>
        <w:t>5</w:t>
      </w:r>
      <w:r>
        <w:rPr>
          <w:color w:val="231F20"/>
          <w:w w:val="145"/>
          <w:sz w:val="18"/>
        </w:rPr>
        <w:t>%</w:t>
      </w:r>
      <w:r>
        <w:rPr>
          <w:color w:val="231F20"/>
          <w:spacing w:val="-13"/>
          <w:sz w:val="18"/>
        </w:rPr>
        <w:t> </w:t>
      </w:r>
      <w:r>
        <w:rPr>
          <w:color w:val="231F20"/>
          <w:w w:val="92"/>
          <w:sz w:val="18"/>
        </w:rPr>
        <w:t>a</w:t>
      </w:r>
      <w:r>
        <w:rPr>
          <w:color w:val="231F20"/>
          <w:w w:val="97"/>
          <w:sz w:val="18"/>
        </w:rPr>
        <w:t>n</w:t>
      </w:r>
      <w:r>
        <w:rPr>
          <w:color w:val="231F20"/>
          <w:w w:val="95"/>
          <w:sz w:val="18"/>
        </w:rPr>
        <w:t>d</w:t>
      </w:r>
      <w:r>
        <w:rPr>
          <w:color w:val="231F20"/>
          <w:spacing w:val="-13"/>
          <w:sz w:val="18"/>
        </w:rPr>
        <w:t> </w:t>
      </w:r>
      <w:r>
        <w:rPr>
          <w:color w:val="231F20"/>
          <w:w w:val="104"/>
          <w:sz w:val="18"/>
        </w:rPr>
        <w:t>£</w:t>
      </w:r>
      <w:r>
        <w:rPr>
          <w:color w:val="231F20"/>
          <w:w w:val="105"/>
          <w:sz w:val="18"/>
        </w:rPr>
        <w:t>3</w:t>
      </w:r>
      <w:r>
        <w:rPr>
          <w:color w:val="231F20"/>
          <w:w w:val="94"/>
          <w:sz w:val="18"/>
        </w:rPr>
        <w:t>7</w:t>
      </w:r>
      <w:r>
        <w:rPr>
          <w:color w:val="231F20"/>
          <w:w w:val="101"/>
          <w:sz w:val="18"/>
        </w:rPr>
        <w:t>5</w:t>
      </w:r>
      <w:r>
        <w:rPr>
          <w:color w:val="231F20"/>
          <w:spacing w:val="-13"/>
          <w:sz w:val="18"/>
        </w:rPr>
        <w:t> </w:t>
      </w:r>
      <w:r>
        <w:rPr>
          <w:color w:val="231F20"/>
          <w:w w:val="94"/>
          <w:sz w:val="18"/>
        </w:rPr>
        <w:t>b</w:t>
      </w:r>
      <w:r>
        <w:rPr>
          <w:color w:val="231F20"/>
          <w:w w:val="82"/>
          <w:sz w:val="18"/>
        </w:rPr>
        <w:t>i</w:t>
      </w:r>
      <w:r>
        <w:rPr>
          <w:color w:val="231F20"/>
          <w:w w:val="89"/>
          <w:sz w:val="18"/>
        </w:rPr>
        <w:t>ll</w:t>
      </w:r>
      <w:r>
        <w:rPr>
          <w:color w:val="231F20"/>
          <w:w w:val="82"/>
          <w:sz w:val="18"/>
        </w:rPr>
        <w:t>i</w:t>
      </w:r>
      <w:r>
        <w:rPr>
          <w:color w:val="231F20"/>
          <w:w w:val="101"/>
          <w:sz w:val="18"/>
        </w:rPr>
        <w:t>o</w:t>
      </w:r>
      <w:r>
        <w:rPr>
          <w:color w:val="231F20"/>
          <w:w w:val="97"/>
          <w:sz w:val="18"/>
        </w:rPr>
        <w:t>n </w:t>
      </w:r>
      <w:r>
        <w:rPr>
          <w:color w:val="231F20"/>
          <w:sz w:val="18"/>
        </w:rPr>
        <w:t>purchased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assets</w:t>
      </w:r>
    </w:p>
    <w:p>
      <w:pPr>
        <w:spacing w:line="124" w:lineRule="exact" w:before="116"/>
        <w:ind w:left="170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Percentage increase in prices on a year earlier</w:t>
      </w:r>
    </w:p>
    <w:p>
      <w:pPr>
        <w:spacing w:line="124" w:lineRule="exact" w:before="0"/>
        <w:ind w:left="3935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2774016">
            <wp:simplePos x="0" y="0"/>
            <wp:positionH relativeFrom="page">
              <wp:posOffset>504000</wp:posOffset>
            </wp:positionH>
            <wp:positionV relativeFrom="paragraph">
              <wp:posOffset>30642</wp:posOffset>
            </wp:positionV>
            <wp:extent cx="2340952" cy="1801203"/>
            <wp:effectExtent l="0" t="0" r="0" b="0"/>
            <wp:wrapNone/>
            <wp:docPr id="11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49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0952" cy="1801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0" w:right="622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62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622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62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622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2"/>
        <w:ind w:left="391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7"/>
        <w:ind w:left="0" w:right="622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2"/>
        <w:ind w:left="392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7"/>
        <w:ind w:left="0" w:right="622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8"/>
        <w:rPr>
          <w:sz w:val="18"/>
        </w:rPr>
      </w:pPr>
    </w:p>
    <w:p>
      <w:pPr>
        <w:tabs>
          <w:tab w:pos="968" w:val="left" w:leader="none"/>
          <w:tab w:pos="1408" w:val="left" w:leader="none"/>
          <w:tab w:pos="1853" w:val="left" w:leader="none"/>
          <w:tab w:pos="2297" w:val="left" w:leader="none"/>
          <w:tab w:pos="2746" w:val="left" w:leader="none"/>
          <w:tab w:pos="3190" w:val="left" w:leader="none"/>
          <w:tab w:pos="3529" w:val="left" w:leader="none"/>
          <w:tab w:pos="3939" w:val="left" w:leader="none"/>
        </w:tabs>
        <w:spacing w:before="0"/>
        <w:ind w:left="450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  <w:t>13</w:t>
        <w:tab/>
        <w:t>14</w:t>
        <w:tab/>
        <w:t>15</w:t>
        <w:tab/>
        <w:t>16</w:t>
        <w:tab/>
        <w:t>17</w:t>
        <w:tab/>
      </w:r>
      <w:r>
        <w:rPr>
          <w:color w:val="231F20"/>
          <w:position w:val="9"/>
          <w:sz w:val="12"/>
        </w:rPr>
        <w:t>2</w:t>
      </w:r>
    </w:p>
    <w:p>
      <w:pPr>
        <w:spacing w:before="123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See footnote to Chart 5.2.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441"/>
      </w:pPr>
      <w:r>
        <w:rPr>
          <w:color w:val="231F20"/>
          <w:w w:val="90"/>
        </w:rPr>
        <w:t>(Chart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5.12).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light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forecasting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experience, </w:t>
      </w:r>
      <w:r>
        <w:rPr>
          <w:color w:val="231F20"/>
          <w:w w:val="95"/>
        </w:rPr>
        <w:t>the MPC has amended its previous assumption that the additional activity under constant Bank Rate would be </w:t>
      </w:r>
      <w:r>
        <w:rPr>
          <w:color w:val="231F20"/>
          <w:w w:val="90"/>
        </w:rPr>
        <w:t>associated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productivity,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means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little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constant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otherwise.</w:t>
      </w:r>
    </w:p>
    <w:p>
      <w:pPr>
        <w:pStyle w:val="BodyText"/>
        <w:spacing w:before="7"/>
        <w:rPr>
          <w:sz w:val="19"/>
        </w:rPr>
      </w:pPr>
    </w:p>
    <w:p>
      <w:pPr>
        <w:pStyle w:val="Heading3"/>
        <w:numPr>
          <w:ilvl w:val="1"/>
          <w:numId w:val="52"/>
        </w:numPr>
        <w:tabs>
          <w:tab w:pos="654" w:val="left" w:leader="none"/>
        </w:tabs>
        <w:spacing w:line="240" w:lineRule="auto" w:before="0" w:after="0"/>
        <w:ind w:left="653" w:right="0" w:hanging="481"/>
        <w:jc w:val="left"/>
      </w:pPr>
      <w:r>
        <w:rPr>
          <w:color w:val="231F20"/>
        </w:rPr>
        <w:t>The policy</w:t>
      </w:r>
      <w:r>
        <w:rPr>
          <w:color w:val="231F20"/>
          <w:spacing w:val="-50"/>
        </w:rPr>
        <w:t> </w:t>
      </w:r>
      <w:r>
        <w:rPr>
          <w:color w:val="231F20"/>
        </w:rPr>
        <w:t>decision</w:t>
      </w:r>
    </w:p>
    <w:p>
      <w:pPr>
        <w:pStyle w:val="BodyText"/>
        <w:spacing w:line="268" w:lineRule="auto" w:before="235"/>
        <w:ind w:left="173" w:right="587"/>
      </w:pPr>
      <w:r>
        <w:rPr>
          <w:color w:val="231F20"/>
          <w:w w:val="95"/>
        </w:rPr>
        <w:t>Robust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taken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above its pre-crisis peak. Strong output growth has yet to be matched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material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productivity,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however.</w:t>
      </w:r>
    </w:p>
    <w:p>
      <w:pPr>
        <w:pStyle w:val="BodyText"/>
        <w:spacing w:line="268" w:lineRule="auto"/>
        <w:ind w:left="173" w:right="410"/>
      </w:pPr>
      <w:r>
        <w:rPr>
          <w:color w:val="231F20"/>
          <w:w w:val="95"/>
        </w:rPr>
        <w:t>Instead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gains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exceptionally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strong, 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sharply.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labour market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quantities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contrasted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wage </w:t>
      </w:r>
      <w:r>
        <w:rPr>
          <w:color w:val="231F20"/>
          <w:w w:val="90"/>
        </w:rPr>
        <w:t>growth,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spare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capacity.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seems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or two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previously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thought;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seems </w:t>
      </w:r>
      <w:r>
        <w:rPr>
          <w:color w:val="231F20"/>
          <w:w w:val="90"/>
        </w:rPr>
        <w:t>likely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faster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expected.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light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heightened</w:t>
      </w:r>
      <w:r>
        <w:rPr>
          <w:color w:val="231F20"/>
          <w:spacing w:val="-40"/>
        </w:rPr>
        <w:t> </w:t>
      </w:r>
      <w:r>
        <w:rPr>
          <w:color w:val="231F20"/>
        </w:rPr>
        <w:t>uncertainty</w:t>
      </w:r>
      <w:r>
        <w:rPr>
          <w:color w:val="231F20"/>
          <w:spacing w:val="-40"/>
        </w:rPr>
        <w:t> </w:t>
      </w:r>
      <w:r>
        <w:rPr>
          <w:color w:val="231F20"/>
        </w:rPr>
        <w:t>about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current degree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slack,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Committee</w:t>
      </w:r>
      <w:r>
        <w:rPr>
          <w:color w:val="231F20"/>
          <w:spacing w:val="-43"/>
        </w:rPr>
        <w:t> </w:t>
      </w:r>
      <w:r>
        <w:rPr>
          <w:color w:val="231F20"/>
        </w:rPr>
        <w:t>noted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importance</w:t>
      </w:r>
      <w:r>
        <w:rPr>
          <w:color w:val="231F20"/>
          <w:spacing w:val="-42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monitoring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wages,</w:t>
      </w:r>
    </w:p>
    <w:p>
      <w:pPr>
        <w:pStyle w:val="BodyText"/>
        <w:spacing w:line="231" w:lineRule="exact"/>
        <w:ind w:left="173"/>
      </w:pPr>
      <w:r>
        <w:rPr>
          <w:color w:val="231F20"/>
          <w:w w:val="95"/>
        </w:rPr>
        <w:t>in assessing inflationary pressures.</w:t>
      </w:r>
    </w:p>
    <w:p>
      <w:pPr>
        <w:pStyle w:val="BodyText"/>
        <w:spacing w:line="268" w:lineRule="auto" w:before="207"/>
        <w:ind w:left="173" w:right="319"/>
      </w:pPr>
      <w:r>
        <w:rPr>
          <w:color w:val="231F20"/>
          <w:w w:val="90"/>
        </w:rPr>
        <w:t>At its August meeting, the Committee noted that, conditioned </w:t>
      </w:r>
      <w:r>
        <w:rPr>
          <w:color w:val="231F20"/>
        </w:rPr>
        <w:t>on the path of Bank Rate implied by market yields,</w:t>
      </w:r>
    </w:p>
    <w:p>
      <w:pPr>
        <w:pStyle w:val="BodyText"/>
        <w:spacing w:line="268" w:lineRule="auto"/>
        <w:ind w:left="173" w:right="496"/>
      </w:pPr>
      <w:r>
        <w:rPr>
          <w:color w:val="231F20"/>
          <w:w w:val="95"/>
        </w:rPr>
        <w:t>four-quarter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 historical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</w:rPr>
        <w:t>which</w:t>
      </w:r>
      <w:r>
        <w:rPr>
          <w:color w:val="231F20"/>
          <w:spacing w:val="-41"/>
        </w:rPr>
        <w:t> </w:t>
      </w:r>
      <w:r>
        <w:rPr>
          <w:color w:val="231F20"/>
        </w:rPr>
        <w:t>slack</w:t>
      </w:r>
      <w:r>
        <w:rPr>
          <w:color w:val="231F20"/>
          <w:spacing w:val="-40"/>
        </w:rPr>
        <w:t> </w:t>
      </w:r>
      <w:r>
        <w:rPr>
          <w:color w:val="231F20"/>
        </w:rPr>
        <w:t>was</w:t>
      </w:r>
      <w:r>
        <w:rPr>
          <w:color w:val="231F20"/>
          <w:spacing w:val="-40"/>
        </w:rPr>
        <w:t> </w:t>
      </w:r>
      <w:r>
        <w:rPr>
          <w:color w:val="231F20"/>
        </w:rPr>
        <w:t>being</w:t>
      </w:r>
      <w:r>
        <w:rPr>
          <w:color w:val="231F20"/>
          <w:spacing w:val="-40"/>
        </w:rPr>
        <w:t> </w:t>
      </w:r>
      <w:r>
        <w:rPr>
          <w:color w:val="231F20"/>
        </w:rPr>
        <w:t>absorbed</w:t>
      </w:r>
      <w:r>
        <w:rPr>
          <w:color w:val="231F20"/>
          <w:spacing w:val="-40"/>
        </w:rPr>
        <w:t> </w:t>
      </w:r>
      <w:r>
        <w:rPr>
          <w:color w:val="231F20"/>
        </w:rPr>
        <w:t>was</w:t>
      </w:r>
      <w:r>
        <w:rPr>
          <w:color w:val="231F20"/>
          <w:spacing w:val="-40"/>
        </w:rPr>
        <w:t> </w:t>
      </w:r>
      <w:r>
        <w:rPr>
          <w:color w:val="231F20"/>
        </w:rPr>
        <w:t>projected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slow, </w:t>
      </w:r>
      <w:r>
        <w:rPr>
          <w:color w:val="231F20"/>
          <w:w w:val="95"/>
        </w:rPr>
        <w:t>reflecting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gentle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supply,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limiting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build-up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inflationary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pressures.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 were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Overall,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u</w:t>
      </w:r>
      <w:r>
        <w:rPr>
          <w:color w:val="231F20"/>
          <w:w w:val="94"/>
        </w:rPr>
        <w:t>g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l</w:t>
      </w:r>
      <w:r>
        <w:rPr>
          <w:color w:val="231F20"/>
          <w:w w:val="78"/>
        </w:rPr>
        <w:t>i</w:t>
      </w:r>
      <w:r>
        <w:rPr>
          <w:color w:val="231F20"/>
          <w:w w:val="87"/>
        </w:rPr>
        <w:t>k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l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96"/>
        </w:rPr>
        <w:t>m</w:t>
      </w:r>
      <w:r>
        <w:rPr>
          <w:color w:val="231F20"/>
          <w:w w:val="87"/>
        </w:rPr>
        <w:t>a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5"/>
        </w:rPr>
        <w:t>c</w:t>
      </w:r>
      <w:r>
        <w:rPr>
          <w:color w:val="231F20"/>
          <w:w w:val="82"/>
        </w:rPr>
        <w:t>l</w:t>
      </w:r>
      <w:r>
        <w:rPr>
          <w:color w:val="231F20"/>
          <w:w w:val="96"/>
        </w:rPr>
        <w:t>o</w:t>
      </w:r>
      <w:r>
        <w:rPr>
          <w:color w:val="231F20"/>
          <w:w w:val="93"/>
        </w:rPr>
        <w:t>s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l</w:t>
      </w:r>
      <w:r>
        <w:rPr>
          <w:color w:val="231F20"/>
          <w:w w:val="78"/>
        </w:rPr>
        <w:t>i</w:t>
      </w:r>
      <w:r>
        <w:rPr>
          <w:color w:val="231F20"/>
          <w:w w:val="87"/>
        </w:rPr>
        <w:t>tt</w:t>
      </w:r>
      <w:r>
        <w:rPr>
          <w:color w:val="231F20"/>
          <w:w w:val="82"/>
        </w:rPr>
        <w:t>l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l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2</w:t>
      </w:r>
      <w:r>
        <w:rPr>
          <w:color w:val="231F20"/>
          <w:w w:val="137"/>
        </w:rPr>
        <w:t>%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84"/>
        </w:rPr>
        <w:t>e</w:t>
      </w:r>
      <w:r>
        <w:rPr>
          <w:color w:val="231F20"/>
          <w:w w:val="81"/>
        </w:rPr>
        <w:t>f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 </w:t>
      </w:r>
      <w:r>
        <w:rPr>
          <w:color w:val="231F20"/>
        </w:rPr>
        <w:t>reaching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target</w:t>
      </w:r>
      <w:r>
        <w:rPr>
          <w:color w:val="231F20"/>
          <w:spacing w:val="-37"/>
        </w:rPr>
        <w:t> </w:t>
      </w:r>
      <w:r>
        <w:rPr>
          <w:color w:val="231F20"/>
        </w:rPr>
        <w:t>at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end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forecast</w:t>
      </w:r>
      <w:r>
        <w:rPr>
          <w:color w:val="231F20"/>
          <w:spacing w:val="-36"/>
        </w:rPr>
        <w:t> </w:t>
      </w:r>
      <w:r>
        <w:rPr>
          <w:color w:val="231F20"/>
        </w:rPr>
        <w:t>period.</w:t>
      </w:r>
    </w:p>
    <w:p>
      <w:pPr>
        <w:pStyle w:val="BodyText"/>
        <w:spacing w:line="268" w:lineRule="auto" w:before="179"/>
        <w:ind w:left="173" w:right="401"/>
      </w:pP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helps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sustain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and employment. The Committee gave guidance in its </w:t>
      </w:r>
      <w:r>
        <w:rPr>
          <w:color w:val="231F20"/>
          <w:w w:val="95"/>
        </w:rPr>
        <w:t>February</w:t>
      </w:r>
      <w:r>
        <w:rPr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seek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achieve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</w:rPr>
        <w:t>target</w:t>
      </w:r>
      <w:r>
        <w:rPr>
          <w:color w:val="231F20"/>
          <w:spacing w:val="-43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policy</w:t>
      </w:r>
      <w:r>
        <w:rPr>
          <w:color w:val="231F20"/>
          <w:spacing w:val="-42"/>
        </w:rPr>
        <w:t> </w:t>
      </w:r>
      <w:r>
        <w:rPr>
          <w:color w:val="231F20"/>
        </w:rPr>
        <w:t>horizon.</w:t>
      </w:r>
      <w:r>
        <w:rPr>
          <w:color w:val="231F20"/>
          <w:spacing w:val="-24"/>
        </w:rPr>
        <w:t> </w:t>
      </w:r>
      <w:r>
        <w:rPr>
          <w:color w:val="231F20"/>
        </w:rPr>
        <w:t>At</w:t>
      </w:r>
      <w:r>
        <w:rPr>
          <w:color w:val="231F20"/>
          <w:spacing w:val="-42"/>
        </w:rPr>
        <w:t> </w:t>
      </w:r>
      <w:r>
        <w:rPr>
          <w:color w:val="231F20"/>
        </w:rPr>
        <w:t>its</w:t>
      </w:r>
      <w:r>
        <w:rPr>
          <w:color w:val="231F20"/>
          <w:spacing w:val="-43"/>
        </w:rPr>
        <w:t> </w:t>
      </w:r>
      <w:r>
        <w:rPr>
          <w:color w:val="231F20"/>
        </w:rPr>
        <w:t>August</w:t>
      </w:r>
      <w:r>
        <w:rPr>
          <w:color w:val="231F20"/>
          <w:spacing w:val="-42"/>
        </w:rPr>
        <w:t> </w:t>
      </w:r>
      <w:r>
        <w:rPr>
          <w:color w:val="231F20"/>
        </w:rPr>
        <w:t>meeting,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Committee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message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guidance </w:t>
      </w:r>
      <w:r>
        <w:rPr>
          <w:color w:val="231F20"/>
        </w:rPr>
        <w:t>remained relevant: given the likely persistence of the headwinds</w:t>
      </w:r>
      <w:r>
        <w:rPr>
          <w:color w:val="231F20"/>
          <w:spacing w:val="-45"/>
        </w:rPr>
        <w:t> </w:t>
      </w:r>
      <w:r>
        <w:rPr>
          <w:color w:val="231F20"/>
        </w:rPr>
        <w:t>weighing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economy,</w:t>
      </w:r>
      <w:r>
        <w:rPr>
          <w:color w:val="231F20"/>
          <w:spacing w:val="-44"/>
        </w:rPr>
        <w:t> </w:t>
      </w:r>
      <w:r>
        <w:rPr>
          <w:color w:val="231F20"/>
        </w:rPr>
        <w:t>when</w:t>
      </w:r>
      <w:r>
        <w:rPr>
          <w:color w:val="231F20"/>
          <w:spacing w:val="-44"/>
        </w:rPr>
        <w:t> </w:t>
      </w:r>
      <w:r>
        <w:rPr>
          <w:color w:val="231F20"/>
        </w:rPr>
        <w:t>Bank</w:t>
      </w:r>
      <w:r>
        <w:rPr>
          <w:color w:val="231F20"/>
          <w:spacing w:val="-45"/>
        </w:rPr>
        <w:t> </w:t>
      </w:r>
      <w:r>
        <w:rPr>
          <w:color w:val="231F20"/>
        </w:rPr>
        <w:t>Rate</w:t>
      </w:r>
      <w:r>
        <w:rPr>
          <w:color w:val="231F20"/>
          <w:spacing w:val="-44"/>
        </w:rPr>
        <w:t> </w:t>
      </w:r>
      <w:r>
        <w:rPr>
          <w:color w:val="231F20"/>
        </w:rPr>
        <w:t>did begin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rise,</w:t>
      </w:r>
      <w:r>
        <w:rPr>
          <w:color w:val="231F20"/>
          <w:spacing w:val="-33"/>
        </w:rPr>
        <w:t> </w:t>
      </w:r>
      <w:r>
        <w:rPr>
          <w:color w:val="231F20"/>
        </w:rPr>
        <w:t>it</w:t>
      </w:r>
      <w:r>
        <w:rPr>
          <w:color w:val="231F20"/>
          <w:spacing w:val="-34"/>
        </w:rPr>
        <w:t> </w:t>
      </w:r>
      <w:r>
        <w:rPr>
          <w:color w:val="231F20"/>
        </w:rPr>
        <w:t>was</w:t>
      </w:r>
      <w:r>
        <w:rPr>
          <w:color w:val="231F20"/>
          <w:spacing w:val="-34"/>
        </w:rPr>
        <w:t> </w:t>
      </w:r>
      <w:r>
        <w:rPr>
          <w:color w:val="231F20"/>
        </w:rPr>
        <w:t>expected</w:t>
      </w:r>
      <w:r>
        <w:rPr>
          <w:color w:val="231F20"/>
          <w:spacing w:val="-33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do</w:t>
      </w:r>
      <w:r>
        <w:rPr>
          <w:color w:val="231F20"/>
          <w:spacing w:val="-33"/>
        </w:rPr>
        <w:t> </w:t>
      </w:r>
      <w:r>
        <w:rPr>
          <w:color w:val="231F20"/>
        </w:rPr>
        <w:t>so</w:t>
      </w:r>
      <w:r>
        <w:rPr>
          <w:color w:val="231F20"/>
          <w:spacing w:val="-34"/>
        </w:rPr>
        <w:t> </w:t>
      </w:r>
      <w:r>
        <w:rPr>
          <w:color w:val="231F20"/>
        </w:rPr>
        <w:t>only</w:t>
      </w:r>
      <w:r>
        <w:rPr>
          <w:color w:val="231F20"/>
          <w:spacing w:val="-34"/>
        </w:rPr>
        <w:t> </w:t>
      </w:r>
      <w:r>
        <w:rPr>
          <w:color w:val="231F20"/>
        </w:rPr>
        <w:t>gradually.</w:t>
      </w:r>
    </w:p>
    <w:p>
      <w:pPr>
        <w:pStyle w:val="BodyText"/>
        <w:spacing w:line="268" w:lineRule="auto"/>
        <w:ind w:left="173" w:right="398"/>
      </w:pPr>
      <w:r>
        <w:rPr>
          <w:color w:val="231F20"/>
          <w:w w:val="95"/>
        </w:rPr>
        <w:t>Together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legacy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broader </w:t>
      </w:r>
      <w:r>
        <w:rPr>
          <w:color w:val="231F20"/>
        </w:rPr>
        <w:t>global</w:t>
      </w:r>
      <w:r>
        <w:rPr>
          <w:color w:val="231F20"/>
          <w:spacing w:val="-43"/>
        </w:rPr>
        <w:t> </w:t>
      </w:r>
      <w:r>
        <w:rPr>
          <w:color w:val="231F20"/>
        </w:rPr>
        <w:t>forces,</w:t>
      </w:r>
      <w:r>
        <w:rPr>
          <w:color w:val="231F20"/>
          <w:spacing w:val="-42"/>
        </w:rPr>
        <w:t> </w:t>
      </w:r>
      <w:r>
        <w:rPr>
          <w:color w:val="231F20"/>
        </w:rPr>
        <w:t>this</w:t>
      </w:r>
      <w:r>
        <w:rPr>
          <w:color w:val="231F20"/>
          <w:spacing w:val="-42"/>
        </w:rPr>
        <w:t> </w:t>
      </w:r>
      <w:r>
        <w:rPr>
          <w:color w:val="231F20"/>
        </w:rPr>
        <w:t>meant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Rate</w:t>
      </w:r>
      <w:r>
        <w:rPr>
          <w:color w:val="231F20"/>
          <w:spacing w:val="-42"/>
        </w:rPr>
        <w:t> </w:t>
      </w:r>
      <w:r>
        <w:rPr>
          <w:color w:val="231F20"/>
        </w:rPr>
        <w:t>was</w:t>
      </w:r>
      <w:r>
        <w:rPr>
          <w:color w:val="231F20"/>
          <w:spacing w:val="-42"/>
        </w:rPr>
        <w:t> </w:t>
      </w:r>
      <w:r>
        <w:rPr>
          <w:color w:val="231F20"/>
        </w:rPr>
        <w:t>expected</w:t>
      </w:r>
      <w:r>
        <w:rPr>
          <w:color w:val="231F20"/>
          <w:spacing w:val="-42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remain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come </w:t>
      </w:r>
      <w:r>
        <w:rPr>
          <w:color w:val="231F20"/>
          <w:w w:val="85"/>
        </w:rPr>
        <w:t>(</w:t>
      </w:r>
      <w:r>
        <w:rPr>
          <w:color w:val="231F20"/>
          <w:w w:val="93"/>
        </w:rPr>
        <w:t>s</w:t>
      </w:r>
      <w:r>
        <w:rPr>
          <w:color w:val="231F20"/>
          <w:w w:val="84"/>
        </w:rPr>
        <w:t>ee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96"/>
        </w:rPr>
        <w:t>o</w:t>
      </w:r>
      <w:r>
        <w:rPr>
          <w:color w:val="231F20"/>
          <w:w w:val="88"/>
        </w:rPr>
        <w:t>x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p</w:t>
      </w:r>
      <w:r>
        <w:rPr>
          <w:color w:val="231F20"/>
          <w:w w:val="87"/>
        </w:rPr>
        <w:t>a</w:t>
      </w:r>
      <w:r>
        <w:rPr>
          <w:color w:val="231F20"/>
          <w:w w:val="94"/>
        </w:rPr>
        <w:t>g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104"/>
        </w:rPr>
        <w:t>4</w:t>
      </w:r>
      <w:r>
        <w:rPr>
          <w:color w:val="231F20"/>
          <w:w w:val="96"/>
        </w:rPr>
        <w:t>2</w:t>
      </w:r>
      <w:r>
        <w:rPr>
          <w:color w:val="231F20"/>
          <w:w w:val="122"/>
        </w:rPr>
        <w:t>–</w:t>
      </w:r>
      <w:r>
        <w:rPr>
          <w:color w:val="231F20"/>
          <w:w w:val="104"/>
        </w:rPr>
        <w:t>4</w:t>
      </w:r>
      <w:r>
        <w:rPr>
          <w:color w:val="231F20"/>
          <w:w w:val="100"/>
        </w:rPr>
        <w:t>3</w:t>
      </w:r>
      <w:r>
        <w:rPr>
          <w:color w:val="231F20"/>
          <w:w w:val="85"/>
        </w:rPr>
        <w:t>)</w:t>
      </w:r>
      <w:r>
        <w:rPr>
          <w:color w:val="231F20"/>
          <w:w w:val="58"/>
        </w:rPr>
        <w:t>.</w:t>
      </w:r>
      <w:r>
        <w:rPr>
          <w:color w:val="231F20"/>
        </w:rPr>
        <w:t> </w:t>
      </w:r>
      <w:r>
        <w:rPr>
          <w:color w:val="231F20"/>
          <w:spacing w:val="-31"/>
        </w:rPr>
        <w:t> </w:t>
      </w:r>
      <w:r>
        <w:rPr>
          <w:color w:val="231F20"/>
          <w:w w:val="88"/>
        </w:rPr>
        <w:t>I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96"/>
        </w:rPr>
        <w:t>m</w:t>
      </w:r>
      <w:r>
        <w:rPr>
          <w:color w:val="231F20"/>
          <w:w w:val="87"/>
        </w:rPr>
        <w:t>a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w w:val="84"/>
        </w:rPr>
        <w:t>e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h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v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w w:val="58"/>
        </w:rPr>
        <w:t>,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actual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policy,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first </w:t>
      </w:r>
      <w:r>
        <w:rPr>
          <w:color w:val="231F20"/>
        </w:rPr>
        <w:t>rise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Bank</w:t>
      </w:r>
      <w:r>
        <w:rPr>
          <w:color w:val="231F20"/>
          <w:spacing w:val="-41"/>
        </w:rPr>
        <w:t> </w:t>
      </w:r>
      <w:r>
        <w:rPr>
          <w:color w:val="231F20"/>
        </w:rPr>
        <w:t>Rate,</w:t>
      </w:r>
      <w:r>
        <w:rPr>
          <w:color w:val="231F20"/>
          <w:spacing w:val="-41"/>
        </w:rPr>
        <w:t> </w:t>
      </w:r>
      <w:r>
        <w:rPr>
          <w:color w:val="231F20"/>
        </w:rPr>
        <w:t>would</w:t>
      </w:r>
      <w:r>
        <w:rPr>
          <w:color w:val="231F20"/>
          <w:spacing w:val="-41"/>
        </w:rPr>
        <w:t> </w:t>
      </w:r>
      <w:r>
        <w:rPr>
          <w:color w:val="231F20"/>
        </w:rPr>
        <w:t>remain</w:t>
      </w:r>
      <w:r>
        <w:rPr>
          <w:color w:val="231F20"/>
          <w:spacing w:val="-40"/>
        </w:rPr>
        <w:t> </w:t>
      </w:r>
      <w:r>
        <w:rPr>
          <w:color w:val="231F20"/>
        </w:rPr>
        <w:t>dependent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economic </w:t>
      </w:r>
      <w:r>
        <w:rPr>
          <w:color w:val="231F20"/>
          <w:w w:val="95"/>
        </w:rPr>
        <w:t>conditions.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words,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guidance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expectation, </w:t>
      </w:r>
      <w:r>
        <w:rPr>
          <w:color w:val="231F20"/>
        </w:rPr>
        <w:t>not a</w:t>
      </w:r>
      <w:r>
        <w:rPr>
          <w:color w:val="231F20"/>
          <w:spacing w:val="-35"/>
        </w:rPr>
        <w:t> </w:t>
      </w:r>
      <w:r>
        <w:rPr>
          <w:color w:val="231F20"/>
        </w:rPr>
        <w:t>promise.</w:t>
      </w:r>
    </w:p>
    <w:p>
      <w:pPr>
        <w:pStyle w:val="BodyText"/>
        <w:spacing w:line="268" w:lineRule="auto" w:before="179"/>
        <w:ind w:left="173" w:right="475"/>
      </w:pP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light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outlook,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6"/>
        </w:rPr>
        <w:t>m</w:t>
      </w:r>
      <w:r>
        <w:rPr>
          <w:color w:val="231F20"/>
          <w:w w:val="87"/>
        </w:rPr>
        <w:t>a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t</w:t>
      </w:r>
      <w:r>
        <w:rPr>
          <w:color w:val="231F20"/>
          <w:w w:val="87"/>
        </w:rPr>
        <w:t>a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B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k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R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96"/>
        </w:rPr>
        <w:t>5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k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ss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p</w:t>
      </w:r>
      <w:r>
        <w:rPr>
          <w:color w:val="231F20"/>
          <w:w w:val="92"/>
        </w:rPr>
        <w:t>u</w:t>
      </w:r>
      <w:r>
        <w:rPr>
          <w:color w:val="231F20"/>
          <w:w w:val="82"/>
        </w:rPr>
        <w:t>r</w:t>
      </w:r>
      <w:r>
        <w:rPr>
          <w:color w:val="231F20"/>
          <w:w w:val="85"/>
        </w:rPr>
        <w:t>c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 </w:t>
      </w:r>
      <w:r>
        <w:rPr>
          <w:color w:val="231F20"/>
        </w:rPr>
        <w:t>at £375</w:t>
      </w:r>
      <w:r>
        <w:rPr>
          <w:color w:val="231F20"/>
          <w:spacing w:val="-36"/>
        </w:rPr>
        <w:t> </w:t>
      </w:r>
      <w:r>
        <w:rPr>
          <w:color w:val="231F20"/>
        </w:rPr>
        <w:t>billion.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1"/>
          <w:cols w:num="2" w:equalWidth="0">
            <w:col w:w="4625" w:space="704"/>
            <w:col w:w="556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401"/>
        </w:sectPr>
      </w:pPr>
    </w:p>
    <w:p>
      <w:pPr>
        <w:pStyle w:val="Heading3"/>
        <w:spacing w:before="256"/>
      </w:pPr>
      <w:bookmarkStart w:name="_TOC_250001" w:id="66"/>
      <w:bookmarkStart w:name="The MPC’s forecasting record" w:id="67"/>
      <w:r>
        <w:rPr/>
      </w:r>
      <w:bookmarkEnd w:id="66"/>
      <w:r>
        <w:rPr>
          <w:color w:val="A70741"/>
        </w:rPr>
        <w:t>The MPC’s forecasting record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268" w:lineRule="auto"/>
        <w:ind w:left="173" w:right="22"/>
      </w:pPr>
      <w:r>
        <w:rPr>
          <w:color w:val="231F20"/>
          <w:w w:val="95"/>
        </w:rPr>
        <w:t>Each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publishes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assessment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forecasting record,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explains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why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outturns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differed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from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before="0"/>
        <w:ind w:left="17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A </w:t>
      </w:r>
      <w:r>
        <w:rPr>
          <w:color w:val="A70741"/>
          <w:sz w:val="18"/>
        </w:rPr>
        <w:t>Inflation has fallen more quickly than expected</w:t>
      </w:r>
    </w:p>
    <w:p>
      <w:pPr>
        <w:spacing w:before="20"/>
        <w:ind w:left="173" w:right="0" w:firstLine="0"/>
        <w:jc w:val="left"/>
        <w:rPr>
          <w:rFonts w:ascii="Times New Roman"/>
          <w:i/>
          <w:sz w:val="16"/>
        </w:rPr>
      </w:pPr>
      <w:r>
        <w:rPr>
          <w:color w:val="231F20"/>
          <w:sz w:val="16"/>
        </w:rPr>
        <w:t>CPI inflation outturn and projection in the August 2013 </w:t>
      </w:r>
      <w:r>
        <w:rPr>
          <w:rFonts w:ascii="Times New Roman"/>
          <w:i/>
          <w:color w:val="231F20"/>
          <w:sz w:val="16"/>
        </w:rPr>
        <w:t>Report</w:t>
      </w:r>
    </w:p>
    <w:p>
      <w:pPr>
        <w:spacing w:line="119" w:lineRule="exact" w:before="132"/>
        <w:ind w:left="170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Percentage increase in prices on a year earlier</w:t>
      </w:r>
    </w:p>
    <w:p>
      <w:pPr>
        <w:spacing w:line="119" w:lineRule="exact" w:before="0"/>
        <w:ind w:left="3925" w:right="0" w:firstLine="0"/>
        <w:jc w:val="lef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line="64" w:lineRule="exact" w:before="110"/>
        <w:ind w:left="359" w:right="0" w:firstLine="0"/>
        <w:jc w:val="center"/>
        <w:rPr>
          <w:sz w:val="12"/>
        </w:rPr>
      </w:pPr>
      <w:r>
        <w:rPr>
          <w:color w:val="231F20"/>
          <w:sz w:val="12"/>
        </w:rPr>
        <w:t>August 2013</w:t>
      </w:r>
    </w:p>
    <w:p>
      <w:pPr>
        <w:spacing w:after="0" w:line="64" w:lineRule="exact"/>
        <w:jc w:val="center"/>
        <w:rPr>
          <w:sz w:val="12"/>
        </w:rPr>
        <w:sectPr>
          <w:type w:val="continuous"/>
          <w:pgSz w:w="11910" w:h="16840"/>
          <w:pgMar w:top="1560" w:bottom="0" w:left="620" w:right="401"/>
          <w:cols w:num="2" w:equalWidth="0">
            <w:col w:w="5103" w:space="226"/>
            <w:col w:w="5560"/>
          </w:cols>
        </w:sectPr>
      </w:pPr>
    </w:p>
    <w:p>
      <w:pPr>
        <w:pStyle w:val="BodyText"/>
        <w:spacing w:line="268" w:lineRule="auto"/>
        <w:ind w:left="173" w:right="268"/>
      </w:pPr>
      <w:r>
        <w:rPr>
          <w:color w:val="231F20"/>
          <w:w w:val="95"/>
        </w:rPr>
        <w:t>earlier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expectations.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looks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outturns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 CPI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LFS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 </w:t>
      </w:r>
      <w:r>
        <w:rPr>
          <w:color w:val="231F20"/>
        </w:rPr>
        <w:t>compare</w:t>
      </w:r>
      <w:r>
        <w:rPr>
          <w:color w:val="231F20"/>
          <w:spacing w:val="-29"/>
        </w:rPr>
        <w:t> </w:t>
      </w:r>
      <w:r>
        <w:rPr>
          <w:color w:val="231F20"/>
        </w:rPr>
        <w:t>to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projections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August</w:t>
      </w:r>
      <w:r>
        <w:rPr>
          <w:color w:val="231F20"/>
          <w:spacing w:val="-29"/>
        </w:rPr>
        <w:t> </w:t>
      </w:r>
      <w:r>
        <w:rPr>
          <w:color w:val="231F20"/>
        </w:rPr>
        <w:t>2013</w:t>
      </w:r>
    </w:p>
    <w:p>
      <w:pPr>
        <w:pStyle w:val="BodyText"/>
        <w:spacing w:line="268" w:lineRule="auto"/>
        <w:ind w:left="173" w:right="299"/>
      </w:pPr>
      <w:r>
        <w:rPr>
          <w:i/>
          <w:color w:val="231F20"/>
          <w:w w:val="95"/>
        </w:rPr>
        <w:t>Inflation Report</w:t>
      </w:r>
      <w:r>
        <w:rPr>
          <w:color w:val="231F20"/>
          <w:w w:val="95"/>
        </w:rPr>
        <w:t>, considering which of the MPC’s key </w:t>
      </w:r>
      <w:r>
        <w:rPr>
          <w:color w:val="231F20"/>
          <w:w w:val="90"/>
        </w:rPr>
        <w:t>judgements,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shown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Table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1,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explain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differences.</w:t>
      </w:r>
    </w:p>
    <w:p>
      <w:pPr>
        <w:pStyle w:val="BodyText"/>
        <w:spacing w:before="8"/>
      </w:pPr>
    </w:p>
    <w:p>
      <w:pPr>
        <w:pStyle w:val="Heading5"/>
        <w:spacing w:line="244" w:lineRule="auto" w:before="1"/>
        <w:ind w:right="154"/>
      </w:pPr>
      <w:r>
        <w:rPr>
          <w:color w:val="A70741"/>
        </w:rPr>
        <w:t>How</w:t>
      </w:r>
      <w:r>
        <w:rPr>
          <w:color w:val="A70741"/>
          <w:spacing w:val="-43"/>
        </w:rPr>
        <w:t> </w:t>
      </w:r>
      <w:r>
        <w:rPr>
          <w:color w:val="A70741"/>
        </w:rPr>
        <w:t>has</w:t>
      </w:r>
      <w:r>
        <w:rPr>
          <w:color w:val="A70741"/>
          <w:spacing w:val="-43"/>
        </w:rPr>
        <w:t> </w:t>
      </w:r>
      <w:r>
        <w:rPr>
          <w:color w:val="A70741"/>
        </w:rPr>
        <w:t>the</w:t>
      </w:r>
      <w:r>
        <w:rPr>
          <w:color w:val="A70741"/>
          <w:spacing w:val="-43"/>
        </w:rPr>
        <w:t> </w:t>
      </w:r>
      <w:r>
        <w:rPr>
          <w:color w:val="A70741"/>
        </w:rPr>
        <w:t>economy</w:t>
      </w:r>
      <w:r>
        <w:rPr>
          <w:color w:val="A70741"/>
          <w:spacing w:val="-43"/>
        </w:rPr>
        <w:t> </w:t>
      </w:r>
      <w:r>
        <w:rPr>
          <w:color w:val="A70741"/>
        </w:rPr>
        <w:t>evolved</w:t>
      </w:r>
      <w:r>
        <w:rPr>
          <w:color w:val="A70741"/>
          <w:spacing w:val="-43"/>
        </w:rPr>
        <w:t> </w:t>
      </w:r>
      <w:r>
        <w:rPr>
          <w:color w:val="A70741"/>
        </w:rPr>
        <w:t>relative</w:t>
      </w:r>
      <w:r>
        <w:rPr>
          <w:color w:val="A70741"/>
          <w:spacing w:val="-43"/>
        </w:rPr>
        <w:t> </w:t>
      </w:r>
      <w:r>
        <w:rPr>
          <w:color w:val="A70741"/>
        </w:rPr>
        <w:t>to</w:t>
      </w:r>
      <w:r>
        <w:rPr>
          <w:color w:val="A70741"/>
          <w:spacing w:val="-43"/>
        </w:rPr>
        <w:t> </w:t>
      </w:r>
      <w:r>
        <w:rPr>
          <w:color w:val="A70741"/>
        </w:rPr>
        <w:t>the</w:t>
      </w:r>
      <w:r>
        <w:rPr>
          <w:color w:val="A70741"/>
          <w:spacing w:val="-43"/>
        </w:rPr>
        <w:t> </w:t>
      </w:r>
      <w:r>
        <w:rPr>
          <w:color w:val="A70741"/>
          <w:spacing w:val="-4"/>
        </w:rPr>
        <w:t>MPC’s </w:t>
      </w:r>
      <w:r>
        <w:rPr>
          <w:color w:val="A70741"/>
        </w:rPr>
        <w:t>August 2013</w:t>
      </w:r>
      <w:r>
        <w:rPr>
          <w:color w:val="A70741"/>
          <w:spacing w:val="-36"/>
        </w:rPr>
        <w:t> </w:t>
      </w:r>
      <w:r>
        <w:rPr>
          <w:rFonts w:ascii="Times New Roman" w:hAnsi="Times New Roman"/>
          <w:i/>
          <w:color w:val="A70741"/>
        </w:rPr>
        <w:t>Report</w:t>
      </w:r>
      <w:r>
        <w:rPr>
          <w:color w:val="A70741"/>
        </w:rPr>
        <w:t>?</w:t>
      </w:r>
    </w:p>
    <w:p>
      <w:pPr>
        <w:pStyle w:val="BodyText"/>
        <w:spacing w:line="268" w:lineRule="auto" w:before="17"/>
        <w:ind w:left="173" w:right="23"/>
      </w:pP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2013,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slightly below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3%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2%</w:t>
      </w:r>
      <w:r>
        <w:rPr>
          <w:color w:val="231F20"/>
          <w:spacing w:val="-32"/>
        </w:rPr>
        <w:t> </w:t>
      </w:r>
      <w:r>
        <w:rPr>
          <w:color w:val="231F20"/>
        </w:rPr>
        <w:t>inflation</w:t>
      </w:r>
      <w:r>
        <w:rPr>
          <w:color w:val="231F20"/>
          <w:spacing w:val="-32"/>
        </w:rPr>
        <w:t> </w:t>
      </w:r>
      <w:r>
        <w:rPr>
          <w:color w:val="231F20"/>
        </w:rPr>
        <w:t>target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late</w:t>
      </w:r>
      <w:r>
        <w:rPr>
          <w:color w:val="231F20"/>
          <w:spacing w:val="-32"/>
        </w:rPr>
        <w:t> </w:t>
      </w:r>
      <w:r>
        <w:rPr>
          <w:color w:val="231F20"/>
        </w:rPr>
        <w:t>2015.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Committee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1"/>
        </w:rPr>
      </w:pPr>
    </w:p>
    <w:p>
      <w:pPr>
        <w:tabs>
          <w:tab w:pos="690" w:val="left" w:leader="none"/>
          <w:tab w:pos="1144" w:val="left" w:leader="none"/>
          <w:tab w:pos="1585" w:val="left" w:leader="none"/>
        </w:tabs>
        <w:spacing w:before="1"/>
        <w:ind w:left="173" w:right="0" w:firstLine="0"/>
        <w:jc w:val="left"/>
        <w:rPr>
          <w:sz w:val="12"/>
        </w:rPr>
      </w:pPr>
      <w:r>
        <w:rPr>
          <w:color w:val="231F20"/>
          <w:sz w:val="12"/>
        </w:rPr>
        <w:t>2009</w:t>
        <w:tab/>
        <w:t>10</w:t>
        <w:tab/>
        <w:t>11</w:t>
        <w:tab/>
        <w:t>12</w:t>
      </w:r>
    </w:p>
    <w:p>
      <w:pPr>
        <w:tabs>
          <w:tab w:pos="1856" w:val="right" w:leader="none"/>
        </w:tabs>
        <w:spacing w:line="163" w:lineRule="exact" w:before="0"/>
        <w:ind w:left="58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fan</w:t>
      </w:r>
      <w:r>
        <w:rPr>
          <w:color w:val="231F20"/>
          <w:spacing w:val="-13"/>
          <w:sz w:val="12"/>
        </w:rPr>
        <w:t> </w:t>
      </w:r>
      <w:r>
        <w:rPr>
          <w:color w:val="231F20"/>
          <w:sz w:val="12"/>
        </w:rPr>
        <w:t>chart</w:t>
      </w:r>
      <w:r>
        <w:rPr>
          <w:color w:val="231F20"/>
          <w:position w:val="4"/>
          <w:sz w:val="11"/>
        </w:rPr>
        <w:t>(a)</w:t>
        <w:tab/>
      </w:r>
      <w:r>
        <w:rPr>
          <w:color w:val="231F20"/>
          <w:position w:val="8"/>
          <w:sz w:val="12"/>
        </w:rPr>
        <w:t>6</w:t>
      </w:r>
    </w:p>
    <w:p>
      <w:pPr>
        <w:spacing w:before="97"/>
        <w:ind w:left="221" w:right="0" w:firstLine="0"/>
        <w:jc w:val="center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216" w:right="0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219" w:right="0" w:firstLine="0"/>
        <w:jc w:val="center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222" w:right="0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line="136" w:lineRule="exact" w:before="0"/>
        <w:ind w:left="233" w:right="0" w:firstLine="0"/>
        <w:jc w:val="center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1" w:lineRule="exact" w:before="0"/>
        <w:ind w:left="234" w:right="0" w:firstLine="0"/>
        <w:jc w:val="center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7" w:lineRule="exact" w:before="0"/>
        <w:ind w:left="216" w:right="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790" w:val="left" w:leader="none"/>
        </w:tabs>
        <w:spacing w:line="255" w:lineRule="exact" w:before="0"/>
        <w:ind w:left="298" w:right="0" w:firstLine="0"/>
        <w:jc w:val="left"/>
        <w:rPr>
          <w:sz w:val="16"/>
        </w:rPr>
      </w:pPr>
      <w:r>
        <w:rPr/>
        <w:pict>
          <v:shape style="position:absolute;margin-left:494.079987pt;margin-top:8.780484pt;width:2.5pt;height:7.2pt;mso-position-horizontal-relative:page;mso-position-vertical-relative:paragraph;z-index:-20541440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78"/>
                      <w:sz w:val="12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105"/>
          <w:sz w:val="12"/>
        </w:rPr>
        <w:t>Outturns</w:t>
        <w:tab/>
      </w:r>
      <w:r>
        <w:rPr>
          <w:color w:val="231F20"/>
          <w:w w:val="105"/>
          <w:position w:val="8"/>
          <w:sz w:val="16"/>
        </w:rPr>
        <w:t>–</w:t>
      </w:r>
    </w:p>
    <w:p>
      <w:pPr>
        <w:pStyle w:val="BodyText"/>
        <w:spacing w:before="5"/>
      </w:pPr>
    </w:p>
    <w:p>
      <w:pPr>
        <w:spacing w:line="120" w:lineRule="exact" w:before="0"/>
        <w:ind w:left="222" w:right="0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444" w:val="left" w:leader="none"/>
          <w:tab w:pos="893" w:val="left" w:leader="none"/>
          <w:tab w:pos="1226" w:val="left" w:leader="none"/>
        </w:tabs>
        <w:spacing w:line="120" w:lineRule="exact" w:before="0"/>
        <w:ind w:left="0" w:right="1740" w:firstLine="0"/>
        <w:jc w:val="center"/>
        <w:rPr>
          <w:sz w:val="12"/>
        </w:rPr>
      </w:pPr>
      <w:r>
        <w:rPr>
          <w:color w:val="231F20"/>
          <w:sz w:val="12"/>
        </w:rPr>
        <w:t>13</w:t>
        <w:tab/>
        <w:t>14</w:t>
        <w:tab/>
        <w:t>15</w:t>
        <w:tab/>
        <w:t>16</w:t>
      </w:r>
    </w:p>
    <w:p>
      <w:pPr>
        <w:spacing w:after="0" w:line="120" w:lineRule="exact"/>
        <w:jc w:val="center"/>
        <w:rPr>
          <w:sz w:val="12"/>
        </w:rPr>
        <w:sectPr>
          <w:type w:val="continuous"/>
          <w:pgSz w:w="11910" w:h="16840"/>
          <w:pgMar w:top="1560" w:bottom="0" w:left="620" w:right="401"/>
          <w:cols w:num="3" w:equalWidth="0">
            <w:col w:w="5106" w:space="491"/>
            <w:col w:w="1736" w:space="122"/>
            <w:col w:w="3434"/>
          </w:cols>
        </w:sectPr>
      </w:pPr>
    </w:p>
    <w:p>
      <w:pPr>
        <w:pStyle w:val="BodyText"/>
        <w:spacing w:line="268" w:lineRule="auto"/>
        <w:ind w:left="173"/>
      </w:pPr>
      <w:r>
        <w:rPr>
          <w:color w:val="231F20"/>
          <w:w w:val="95"/>
        </w:rPr>
        <w:t>anticipated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revival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accompanied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 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economy’s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effective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capacity 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attenuate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growth. 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inflationary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impetus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was expected to fade. And the anticipated recovery in </w:t>
      </w:r>
      <w:r>
        <w:rPr>
          <w:color w:val="231F20"/>
          <w:w w:val="90"/>
        </w:rPr>
        <w:t>productivity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meant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decline </w:t>
      </w:r>
      <w:r>
        <w:rPr>
          <w:color w:val="231F20"/>
        </w:rPr>
        <w:t>only</w:t>
      </w:r>
      <w:r>
        <w:rPr>
          <w:color w:val="231F20"/>
          <w:spacing w:val="-43"/>
        </w:rPr>
        <w:t> </w:t>
      </w:r>
      <w:r>
        <w:rPr>
          <w:color w:val="231F20"/>
        </w:rPr>
        <w:t>gradually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recovery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output</w:t>
      </w:r>
      <w:r>
        <w:rPr>
          <w:color w:val="231F20"/>
          <w:spacing w:val="-42"/>
        </w:rPr>
        <w:t> </w:t>
      </w:r>
      <w:r>
        <w:rPr>
          <w:color w:val="231F20"/>
        </w:rPr>
        <w:t>took</w:t>
      </w:r>
      <w:r>
        <w:rPr>
          <w:color w:val="231F20"/>
          <w:spacing w:val="-42"/>
        </w:rPr>
        <w:t> </w:t>
      </w:r>
      <w:r>
        <w:rPr>
          <w:color w:val="231F20"/>
        </w:rPr>
        <w:t>hold.</w:t>
      </w:r>
      <w:r>
        <w:rPr>
          <w:color w:val="231F20"/>
          <w:spacing w:val="-24"/>
        </w:rPr>
        <w:t> </w:t>
      </w:r>
      <w:r>
        <w:rPr>
          <w:color w:val="231F20"/>
        </w:rPr>
        <w:t>These </w:t>
      </w:r>
      <w:r>
        <w:rPr>
          <w:color w:val="231F20"/>
          <w:w w:val="84"/>
        </w:rPr>
        <w:t>e</w:t>
      </w:r>
      <w:r>
        <w:rPr>
          <w:color w:val="231F20"/>
          <w:w w:val="88"/>
        </w:rPr>
        <w:t>x</w:t>
      </w:r>
      <w:r>
        <w:rPr>
          <w:color w:val="231F20"/>
          <w:w w:val="89"/>
        </w:rPr>
        <w:t>p</w:t>
      </w:r>
      <w:r>
        <w:rPr>
          <w:color w:val="231F20"/>
          <w:w w:val="84"/>
        </w:rPr>
        <w:t>e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t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96"/>
        </w:rPr>
        <w:t>m</w:t>
      </w:r>
      <w:r>
        <w:rPr>
          <w:color w:val="231F20"/>
          <w:w w:val="87"/>
        </w:rPr>
        <w:t>a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94"/>
        </w:rPr>
        <w:t>g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96"/>
        </w:rPr>
        <w:t>5</w:t>
      </w:r>
      <w:r>
        <w:rPr>
          <w:color w:val="231F20"/>
          <w:w w:val="137"/>
        </w:rPr>
        <w:t>% </w:t>
      </w:r>
      <w:r>
        <w:rPr>
          <w:color w:val="231F20"/>
          <w:w w:val="90"/>
        </w:rPr>
        <w:t>throughout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w w:val="90"/>
          <w:position w:val="4"/>
          <w:sz w:val="14"/>
        </w:rPr>
        <w:t>(1)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purchases </w:t>
      </w:r>
      <w:r>
        <w:rPr>
          <w:color w:val="231F20"/>
        </w:rPr>
        <w:t>staying</w:t>
      </w:r>
      <w:r>
        <w:rPr>
          <w:color w:val="231F20"/>
          <w:spacing w:val="-44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£375</w:t>
      </w:r>
      <w:r>
        <w:rPr>
          <w:color w:val="231F20"/>
          <w:spacing w:val="-44"/>
        </w:rPr>
        <w:t> </w:t>
      </w:r>
      <w:r>
        <w:rPr>
          <w:color w:val="231F20"/>
        </w:rPr>
        <w:t>billion,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exchange</w:t>
      </w:r>
      <w:r>
        <w:rPr>
          <w:color w:val="231F20"/>
          <w:spacing w:val="-44"/>
        </w:rPr>
        <w:t> </w:t>
      </w:r>
      <w:r>
        <w:rPr>
          <w:color w:val="231F20"/>
        </w:rPr>
        <w:t>rate</w:t>
      </w:r>
      <w:r>
        <w:rPr>
          <w:color w:val="231F20"/>
          <w:spacing w:val="-44"/>
        </w:rPr>
        <w:t> </w:t>
      </w:r>
      <w:r>
        <w:rPr>
          <w:color w:val="231F20"/>
        </w:rPr>
        <w:t>being</w:t>
      </w:r>
      <w:r>
        <w:rPr>
          <w:color w:val="231F20"/>
          <w:spacing w:val="-44"/>
        </w:rPr>
        <w:t> </w:t>
      </w:r>
      <w:r>
        <w:rPr>
          <w:color w:val="231F20"/>
        </w:rPr>
        <w:t>little changed.</w:t>
      </w:r>
    </w:p>
    <w:p>
      <w:pPr>
        <w:spacing w:line="244" w:lineRule="auto" w:before="0"/>
        <w:ind w:left="343" w:right="1207" w:hanging="171"/>
        <w:jc w:val="left"/>
        <w:rPr>
          <w:sz w:val="11"/>
        </w:rPr>
      </w:pPr>
      <w:r>
        <w:rPr/>
        <w:br w:type="column"/>
      </w:r>
      <w:r>
        <w:rPr>
          <w:color w:val="231F20"/>
          <w:w w:val="86"/>
          <w:sz w:val="11"/>
        </w:rPr>
        <w:t>(</w:t>
      </w:r>
      <w:r>
        <w:rPr>
          <w:color w:val="231F20"/>
          <w:w w:val="89"/>
          <w:sz w:val="11"/>
        </w:rPr>
        <w:t>a</w:t>
      </w:r>
      <w:r>
        <w:rPr>
          <w:color w:val="231F20"/>
          <w:w w:val="86"/>
          <w:sz w:val="11"/>
        </w:rPr>
        <w:t>)</w:t>
      </w:r>
      <w:r>
        <w:rPr>
          <w:color w:val="231F20"/>
          <w:spacing w:val="15"/>
          <w:sz w:val="11"/>
        </w:rPr>
        <w:t> </w:t>
      </w:r>
      <w:r>
        <w:rPr>
          <w:color w:val="231F20"/>
          <w:w w:val="96"/>
          <w:sz w:val="11"/>
        </w:rPr>
        <w:t>B</w:t>
      </w:r>
      <w:r>
        <w:rPr>
          <w:color w:val="231F20"/>
          <w:w w:val="89"/>
          <w:sz w:val="11"/>
        </w:rPr>
        <w:t>a</w:t>
      </w:r>
      <w:r>
        <w:rPr>
          <w:color w:val="231F20"/>
          <w:w w:val="95"/>
          <w:sz w:val="11"/>
        </w:rPr>
        <w:t>s</w:t>
      </w:r>
      <w:r>
        <w:rPr>
          <w:color w:val="231F20"/>
          <w:w w:val="86"/>
          <w:sz w:val="11"/>
        </w:rPr>
        <w:t>e</w:t>
      </w:r>
      <w:r>
        <w:rPr>
          <w:color w:val="231F20"/>
          <w:w w:val="92"/>
          <w:sz w:val="11"/>
        </w:rPr>
        <w:t>d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7"/>
          <w:sz w:val="11"/>
        </w:rPr>
        <w:t>o</w:t>
      </w:r>
      <w:r>
        <w:rPr>
          <w:color w:val="231F20"/>
          <w:w w:val="94"/>
          <w:sz w:val="11"/>
        </w:rPr>
        <w:t>n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7"/>
          <w:sz w:val="11"/>
        </w:rPr>
        <w:t>c</w:t>
      </w:r>
      <w:r>
        <w:rPr>
          <w:color w:val="231F20"/>
          <w:w w:val="97"/>
          <w:sz w:val="11"/>
        </w:rPr>
        <w:t>o</w:t>
      </w:r>
      <w:r>
        <w:rPr>
          <w:color w:val="231F20"/>
          <w:w w:val="94"/>
          <w:sz w:val="11"/>
        </w:rPr>
        <w:t>n</w:t>
      </w:r>
      <w:r>
        <w:rPr>
          <w:color w:val="231F20"/>
          <w:w w:val="95"/>
          <w:sz w:val="11"/>
        </w:rPr>
        <w:t>s</w:t>
      </w:r>
      <w:r>
        <w:rPr>
          <w:color w:val="231F20"/>
          <w:w w:val="89"/>
          <w:sz w:val="11"/>
        </w:rPr>
        <w:t>t</w:t>
      </w:r>
      <w:r>
        <w:rPr>
          <w:color w:val="231F20"/>
          <w:w w:val="89"/>
          <w:sz w:val="11"/>
        </w:rPr>
        <w:t>a</w:t>
      </w:r>
      <w:r>
        <w:rPr>
          <w:color w:val="231F20"/>
          <w:w w:val="94"/>
          <w:sz w:val="11"/>
        </w:rPr>
        <w:t>n</w:t>
      </w:r>
      <w:r>
        <w:rPr>
          <w:color w:val="231F20"/>
          <w:w w:val="89"/>
          <w:sz w:val="11"/>
        </w:rPr>
        <w:t>t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0"/>
          <w:sz w:val="11"/>
        </w:rPr>
        <w:t>i</w:t>
      </w:r>
      <w:r>
        <w:rPr>
          <w:color w:val="231F20"/>
          <w:w w:val="94"/>
          <w:sz w:val="11"/>
        </w:rPr>
        <w:t>n</w:t>
      </w:r>
      <w:r>
        <w:rPr>
          <w:color w:val="231F20"/>
          <w:w w:val="89"/>
          <w:sz w:val="11"/>
        </w:rPr>
        <w:t>t</w:t>
      </w:r>
      <w:r>
        <w:rPr>
          <w:color w:val="231F20"/>
          <w:w w:val="86"/>
          <w:sz w:val="11"/>
        </w:rPr>
        <w:t>e</w:t>
      </w:r>
      <w:r>
        <w:rPr>
          <w:color w:val="231F20"/>
          <w:w w:val="83"/>
          <w:sz w:val="11"/>
        </w:rPr>
        <w:t>r</w:t>
      </w:r>
      <w:r>
        <w:rPr>
          <w:color w:val="231F20"/>
          <w:w w:val="86"/>
          <w:sz w:val="11"/>
        </w:rPr>
        <w:t>e</w:t>
      </w:r>
      <w:r>
        <w:rPr>
          <w:color w:val="231F20"/>
          <w:w w:val="95"/>
          <w:sz w:val="11"/>
        </w:rPr>
        <w:t>s</w:t>
      </w:r>
      <w:r>
        <w:rPr>
          <w:color w:val="231F20"/>
          <w:w w:val="89"/>
          <w:sz w:val="11"/>
        </w:rPr>
        <w:t>t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3"/>
          <w:sz w:val="11"/>
        </w:rPr>
        <w:t>r</w:t>
      </w:r>
      <w:r>
        <w:rPr>
          <w:color w:val="231F20"/>
          <w:w w:val="89"/>
          <w:sz w:val="11"/>
        </w:rPr>
        <w:t>a</w:t>
      </w:r>
      <w:r>
        <w:rPr>
          <w:color w:val="231F20"/>
          <w:w w:val="89"/>
          <w:sz w:val="11"/>
        </w:rPr>
        <w:t>t</w:t>
      </w:r>
      <w:r>
        <w:rPr>
          <w:color w:val="231F20"/>
          <w:w w:val="86"/>
          <w:sz w:val="11"/>
        </w:rPr>
        <w:t>e</w:t>
      </w:r>
      <w:r>
        <w:rPr>
          <w:color w:val="231F20"/>
          <w:w w:val="95"/>
          <w:sz w:val="11"/>
        </w:rPr>
        <w:t>s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7"/>
          <w:sz w:val="11"/>
        </w:rPr>
        <w:t>o</w:t>
      </w:r>
      <w:r>
        <w:rPr>
          <w:color w:val="231F20"/>
          <w:w w:val="83"/>
          <w:sz w:val="11"/>
        </w:rPr>
        <w:t>f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107"/>
          <w:sz w:val="11"/>
        </w:rPr>
        <w:t>0</w:t>
      </w:r>
      <w:r>
        <w:rPr>
          <w:color w:val="231F20"/>
          <w:w w:val="59"/>
          <w:sz w:val="11"/>
        </w:rPr>
        <w:t>.</w:t>
      </w:r>
      <w:r>
        <w:rPr>
          <w:color w:val="231F20"/>
          <w:w w:val="98"/>
          <w:sz w:val="11"/>
        </w:rPr>
        <w:t>5</w:t>
      </w:r>
      <w:r>
        <w:rPr>
          <w:color w:val="231F20"/>
          <w:w w:val="140"/>
          <w:sz w:val="11"/>
        </w:rPr>
        <w:t>%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a</w:t>
      </w:r>
      <w:r>
        <w:rPr>
          <w:color w:val="231F20"/>
          <w:w w:val="94"/>
          <w:sz w:val="11"/>
        </w:rPr>
        <w:t>n</w:t>
      </w:r>
      <w:r>
        <w:rPr>
          <w:color w:val="231F20"/>
          <w:w w:val="92"/>
          <w:sz w:val="11"/>
        </w:rPr>
        <w:t>d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t</w:t>
      </w:r>
      <w:r>
        <w:rPr>
          <w:color w:val="231F20"/>
          <w:w w:val="95"/>
          <w:sz w:val="11"/>
        </w:rPr>
        <w:t>h</w:t>
      </w:r>
      <w:r>
        <w:rPr>
          <w:color w:val="231F20"/>
          <w:w w:val="86"/>
          <w:sz w:val="11"/>
        </w:rPr>
        <w:t>e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a</w:t>
      </w:r>
      <w:r>
        <w:rPr>
          <w:color w:val="231F20"/>
          <w:w w:val="95"/>
          <w:sz w:val="11"/>
        </w:rPr>
        <w:t>ss</w:t>
      </w:r>
      <w:r>
        <w:rPr>
          <w:color w:val="231F20"/>
          <w:w w:val="94"/>
          <w:sz w:val="11"/>
        </w:rPr>
        <w:t>u</w:t>
      </w:r>
      <w:r>
        <w:rPr>
          <w:color w:val="231F20"/>
          <w:w w:val="98"/>
          <w:sz w:val="11"/>
        </w:rPr>
        <w:t>m</w:t>
      </w:r>
      <w:r>
        <w:rPr>
          <w:color w:val="231F20"/>
          <w:w w:val="91"/>
          <w:sz w:val="11"/>
        </w:rPr>
        <w:t>p</w:t>
      </w:r>
      <w:r>
        <w:rPr>
          <w:color w:val="231F20"/>
          <w:w w:val="89"/>
          <w:sz w:val="11"/>
        </w:rPr>
        <w:t>t</w:t>
      </w:r>
      <w:r>
        <w:rPr>
          <w:color w:val="231F20"/>
          <w:w w:val="80"/>
          <w:sz w:val="11"/>
        </w:rPr>
        <w:t>i</w:t>
      </w:r>
      <w:r>
        <w:rPr>
          <w:color w:val="231F20"/>
          <w:w w:val="97"/>
          <w:sz w:val="11"/>
        </w:rPr>
        <w:t>o</w:t>
      </w:r>
      <w:r>
        <w:rPr>
          <w:color w:val="231F20"/>
          <w:w w:val="94"/>
          <w:sz w:val="11"/>
        </w:rPr>
        <w:t>n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t</w:t>
      </w:r>
      <w:r>
        <w:rPr>
          <w:color w:val="231F20"/>
          <w:w w:val="95"/>
          <w:sz w:val="11"/>
        </w:rPr>
        <w:t>h</w:t>
      </w:r>
      <w:r>
        <w:rPr>
          <w:color w:val="231F20"/>
          <w:w w:val="89"/>
          <w:sz w:val="11"/>
        </w:rPr>
        <w:t>a</w:t>
      </w:r>
      <w:r>
        <w:rPr>
          <w:color w:val="231F20"/>
          <w:w w:val="89"/>
          <w:sz w:val="11"/>
        </w:rPr>
        <w:t>t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t</w:t>
      </w:r>
      <w:r>
        <w:rPr>
          <w:color w:val="231F20"/>
          <w:w w:val="95"/>
          <w:sz w:val="11"/>
        </w:rPr>
        <w:t>h</w:t>
      </w:r>
      <w:r>
        <w:rPr>
          <w:color w:val="231F20"/>
          <w:w w:val="86"/>
          <w:sz w:val="11"/>
        </w:rPr>
        <w:t>e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5"/>
          <w:sz w:val="11"/>
        </w:rPr>
        <w:t>s</w:t>
      </w:r>
      <w:r>
        <w:rPr>
          <w:color w:val="231F20"/>
          <w:w w:val="89"/>
          <w:sz w:val="11"/>
        </w:rPr>
        <w:t>t</w:t>
      </w:r>
      <w:r>
        <w:rPr>
          <w:color w:val="231F20"/>
          <w:w w:val="97"/>
          <w:sz w:val="11"/>
        </w:rPr>
        <w:t>o</w:t>
      </w:r>
      <w:r>
        <w:rPr>
          <w:color w:val="231F20"/>
          <w:w w:val="87"/>
          <w:sz w:val="11"/>
        </w:rPr>
        <w:t>c</w:t>
      </w:r>
      <w:r>
        <w:rPr>
          <w:color w:val="231F20"/>
          <w:w w:val="88"/>
          <w:sz w:val="11"/>
        </w:rPr>
        <w:t>k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7"/>
          <w:sz w:val="11"/>
        </w:rPr>
        <w:t>o</w:t>
      </w:r>
      <w:r>
        <w:rPr>
          <w:color w:val="231F20"/>
          <w:w w:val="83"/>
          <w:sz w:val="11"/>
        </w:rPr>
        <w:t>f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1"/>
          <w:sz w:val="11"/>
        </w:rPr>
        <w:t>p</w:t>
      </w:r>
      <w:r>
        <w:rPr>
          <w:color w:val="231F20"/>
          <w:w w:val="94"/>
          <w:sz w:val="11"/>
        </w:rPr>
        <w:t>u</w:t>
      </w:r>
      <w:r>
        <w:rPr>
          <w:color w:val="231F20"/>
          <w:w w:val="83"/>
          <w:sz w:val="11"/>
        </w:rPr>
        <w:t>r</w:t>
      </w:r>
      <w:r>
        <w:rPr>
          <w:color w:val="231F20"/>
          <w:w w:val="87"/>
          <w:sz w:val="11"/>
        </w:rPr>
        <w:t>c</w:t>
      </w:r>
      <w:r>
        <w:rPr>
          <w:color w:val="231F20"/>
          <w:w w:val="95"/>
          <w:sz w:val="11"/>
        </w:rPr>
        <w:t>h</w:t>
      </w:r>
      <w:r>
        <w:rPr>
          <w:color w:val="231F20"/>
          <w:w w:val="89"/>
          <w:sz w:val="11"/>
        </w:rPr>
        <w:t>a</w:t>
      </w:r>
      <w:r>
        <w:rPr>
          <w:color w:val="231F20"/>
          <w:w w:val="95"/>
          <w:sz w:val="11"/>
        </w:rPr>
        <w:t>s</w:t>
      </w:r>
      <w:r>
        <w:rPr>
          <w:color w:val="231F20"/>
          <w:w w:val="86"/>
          <w:sz w:val="11"/>
        </w:rPr>
        <w:t>e</w:t>
      </w:r>
      <w:r>
        <w:rPr>
          <w:color w:val="231F20"/>
          <w:w w:val="92"/>
          <w:sz w:val="11"/>
        </w:rPr>
        <w:t>d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remained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5.2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16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1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information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how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interpret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BodyText"/>
        <w:rPr>
          <w:sz w:val="12"/>
        </w:rPr>
      </w:pPr>
    </w:p>
    <w:p>
      <w:pPr>
        <w:spacing w:before="81"/>
        <w:ind w:left="17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B </w:t>
      </w:r>
      <w:r>
        <w:rPr>
          <w:color w:val="A70741"/>
          <w:sz w:val="18"/>
        </w:rPr>
        <w:t>GDP growth has been stronger than expected</w:t>
      </w:r>
    </w:p>
    <w:p>
      <w:pPr>
        <w:spacing w:before="19"/>
        <w:ind w:left="173" w:right="0" w:firstLine="0"/>
        <w:jc w:val="left"/>
        <w:rPr>
          <w:rFonts w:ascii="Times New Roman"/>
          <w:i/>
          <w:sz w:val="16"/>
        </w:rPr>
      </w:pPr>
      <w:r>
        <w:rPr>
          <w:color w:val="231F20"/>
          <w:sz w:val="16"/>
        </w:rPr>
        <w:t>GDP outturn and projection in the August 2013 </w:t>
      </w:r>
      <w:r>
        <w:rPr>
          <w:rFonts w:ascii="Times New Roman"/>
          <w:i/>
          <w:color w:val="231F20"/>
          <w:sz w:val="16"/>
        </w:rPr>
        <w:t>Report</w:t>
      </w:r>
    </w:p>
    <w:p>
      <w:pPr>
        <w:spacing w:line="119" w:lineRule="exact" w:before="133"/>
        <w:ind w:left="1606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output on a year earlier</w:t>
      </w:r>
    </w:p>
    <w:p>
      <w:pPr>
        <w:spacing w:line="119" w:lineRule="exact" w:before="0"/>
        <w:ind w:left="3966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8"/>
        <w:ind w:left="1197" w:right="0" w:firstLine="0"/>
        <w:jc w:val="left"/>
        <w:rPr>
          <w:sz w:val="12"/>
        </w:rPr>
      </w:pPr>
      <w:r>
        <w:rPr>
          <w:color w:val="231F20"/>
          <w:sz w:val="12"/>
        </w:rPr>
        <w:t>Latest vintage</w:t>
      </w:r>
    </w:p>
    <w:p>
      <w:pPr>
        <w:tabs>
          <w:tab w:pos="4030" w:val="right" w:leader="none"/>
        </w:tabs>
        <w:spacing w:before="5"/>
        <w:ind w:left="1251" w:right="0" w:firstLine="0"/>
        <w:jc w:val="left"/>
        <w:rPr>
          <w:sz w:val="12"/>
        </w:rPr>
      </w:pPr>
      <w:r>
        <w:rPr>
          <w:color w:val="231F20"/>
          <w:sz w:val="12"/>
        </w:rPr>
        <w:t>of</w:t>
      </w:r>
      <w:r>
        <w:rPr>
          <w:color w:val="231F20"/>
          <w:spacing w:val="-11"/>
          <w:sz w:val="12"/>
        </w:rPr>
        <w:t> </w:t>
      </w:r>
      <w:r>
        <w:rPr>
          <w:color w:val="231F20"/>
          <w:sz w:val="12"/>
        </w:rPr>
        <w:t>GDP</w:t>
      </w:r>
      <w:r>
        <w:rPr>
          <w:color w:val="231F20"/>
          <w:spacing w:val="-10"/>
          <w:sz w:val="12"/>
        </w:rPr>
        <w:t> </w:t>
      </w:r>
      <w:r>
        <w:rPr>
          <w:color w:val="231F20"/>
          <w:sz w:val="12"/>
        </w:rPr>
        <w:t>data</w:t>
        <w:tab/>
      </w:r>
      <w:r>
        <w:rPr>
          <w:color w:val="231F20"/>
          <w:position w:val="-5"/>
          <w:sz w:val="12"/>
        </w:rPr>
        <w:t>4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0" w:right="152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12"/>
        <w:ind w:left="391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8"/>
        <w:ind w:left="0" w:right="1522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2"/>
        <w:ind w:left="391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7"/>
        <w:ind w:left="0" w:right="152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after="0"/>
        <w:jc w:val="right"/>
        <w:rPr>
          <w:sz w:val="12"/>
        </w:rPr>
        <w:sectPr>
          <w:type w:val="continuous"/>
          <w:pgSz w:w="11910" w:h="16840"/>
          <w:pgMar w:top="1560" w:bottom="0" w:left="620" w:right="401"/>
          <w:cols w:num="2" w:equalWidth="0">
            <w:col w:w="5154" w:space="175"/>
            <w:col w:w="5560"/>
          </w:cols>
        </w:sectPr>
      </w:pPr>
    </w:p>
    <w:p>
      <w:pPr>
        <w:pStyle w:val="BodyText"/>
        <w:spacing w:before="7"/>
      </w:pPr>
    </w:p>
    <w:p>
      <w:pPr>
        <w:pStyle w:val="BodyText"/>
        <w:spacing w:line="268" w:lineRule="auto"/>
        <w:ind w:left="173" w:right="31"/>
      </w:pPr>
      <w:r>
        <w:rPr>
          <w:color w:val="231F20"/>
          <w:w w:val="8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87"/>
        </w:rPr>
        <w:t>a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t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98"/>
        </w:rPr>
        <w:t>C</w:t>
      </w:r>
      <w:r>
        <w:rPr>
          <w:color w:val="231F20"/>
          <w:w w:val="90"/>
        </w:rPr>
        <w:t>P</w:t>
      </w:r>
      <w:r>
        <w:rPr>
          <w:color w:val="231F20"/>
          <w:w w:val="88"/>
        </w:rPr>
        <w:t>I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1"/>
        </w:rPr>
        <w:t>f</w:t>
      </w:r>
      <w:r>
        <w:rPr>
          <w:color w:val="231F20"/>
          <w:w w:val="82"/>
        </w:rPr>
        <w:t>l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ll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1</w:t>
      </w:r>
      <w:r>
        <w:rPr>
          <w:color w:val="231F20"/>
          <w:w w:val="58"/>
        </w:rPr>
        <w:t>.</w:t>
      </w:r>
      <w:r>
        <w:rPr>
          <w:color w:val="231F20"/>
          <w:w w:val="89"/>
        </w:rPr>
        <w:t>7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2</w:t>
      </w:r>
      <w:r>
        <w:rPr>
          <w:color w:val="231F20"/>
          <w:w w:val="105"/>
        </w:rPr>
        <w:t>0</w:t>
      </w:r>
      <w:r>
        <w:rPr>
          <w:color w:val="231F20"/>
          <w:w w:val="78"/>
        </w:rPr>
        <w:t>1</w:t>
      </w:r>
      <w:r>
        <w:rPr>
          <w:color w:val="231F20"/>
          <w:w w:val="104"/>
        </w:rPr>
        <w:t>4</w:t>
      </w:r>
      <w:r>
        <w:rPr>
          <w:color w:val="231F20"/>
          <w:spacing w:val="-16"/>
        </w:rPr>
        <w:t> </w:t>
      </w:r>
      <w:r>
        <w:rPr>
          <w:color w:val="231F20"/>
          <w:w w:val="110"/>
        </w:rPr>
        <w:t>Q</w:t>
      </w:r>
      <w:r>
        <w:rPr>
          <w:color w:val="231F20"/>
          <w:w w:val="96"/>
        </w:rPr>
        <w:t>2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1</w:t>
      </w:r>
      <w:r>
        <w:rPr>
          <w:color w:val="231F20"/>
          <w:w w:val="58"/>
        </w:rPr>
        <w:t>.</w:t>
      </w:r>
      <w:r>
        <w:rPr>
          <w:color w:val="231F20"/>
          <w:w w:val="78"/>
        </w:rPr>
        <w:t>1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p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w w:val="85"/>
        </w:rPr>
        <w:t>c</w:t>
      </w:r>
      <w:r>
        <w:rPr>
          <w:color w:val="231F20"/>
          <w:w w:val="84"/>
        </w:rPr>
        <w:t>e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t</w:t>
      </w:r>
      <w:r>
        <w:rPr>
          <w:color w:val="231F20"/>
          <w:w w:val="87"/>
        </w:rPr>
        <w:t>a</w:t>
      </w:r>
      <w:r>
        <w:rPr>
          <w:color w:val="231F20"/>
          <w:w w:val="94"/>
        </w:rPr>
        <w:t>g</w:t>
      </w:r>
      <w:r>
        <w:rPr>
          <w:color w:val="231F20"/>
          <w:w w:val="84"/>
        </w:rPr>
        <w:t>e </w:t>
      </w:r>
      <w:r>
        <w:rPr>
          <w:color w:val="231F20"/>
        </w:rPr>
        <w:t>points</w:t>
      </w:r>
      <w:r>
        <w:rPr>
          <w:color w:val="231F20"/>
          <w:spacing w:val="-36"/>
        </w:rPr>
        <w:t> </w:t>
      </w:r>
      <w:r>
        <w:rPr>
          <w:color w:val="231F20"/>
        </w:rPr>
        <w:t>below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central</w:t>
      </w:r>
      <w:r>
        <w:rPr>
          <w:color w:val="231F20"/>
          <w:spacing w:val="-36"/>
        </w:rPr>
        <w:t> </w:t>
      </w:r>
      <w:r>
        <w:rPr>
          <w:color w:val="231F20"/>
        </w:rPr>
        <w:t>projection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August</w:t>
      </w:r>
      <w:r>
        <w:rPr>
          <w:color w:val="231F20"/>
          <w:spacing w:val="-36"/>
        </w:rPr>
        <w:t> </w:t>
      </w:r>
      <w:r>
        <w:rPr>
          <w:color w:val="231F20"/>
        </w:rPr>
        <w:t>2013</w:t>
      </w:r>
    </w:p>
    <w:p>
      <w:pPr>
        <w:pStyle w:val="BodyText"/>
        <w:spacing w:line="268" w:lineRule="auto"/>
        <w:ind w:left="173" w:right="27"/>
      </w:pPr>
      <w:r>
        <w:rPr>
          <w:color w:val="231F20"/>
          <w:w w:val="95"/>
        </w:rPr>
        <w:t>(Chart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A).</w:t>
      </w:r>
      <w:r>
        <w:rPr>
          <w:color w:val="231F20"/>
          <w:w w:val="95"/>
          <w:position w:val="4"/>
          <w:sz w:val="14"/>
        </w:rPr>
        <w:t>(2)</w:t>
      </w:r>
      <w:r>
        <w:rPr>
          <w:color w:val="231F20"/>
          <w:spacing w:val="30"/>
          <w:w w:val="95"/>
          <w:position w:val="4"/>
          <w:sz w:val="14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placed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25%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weight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inflation</w:t>
      </w:r>
      <w:r>
        <w:rPr>
          <w:color w:val="231F20"/>
          <w:spacing w:val="-40"/>
        </w:rPr>
        <w:t> </w:t>
      </w:r>
      <w:r>
        <w:rPr>
          <w:color w:val="231F20"/>
        </w:rPr>
        <w:t>being</w:t>
      </w:r>
      <w:r>
        <w:rPr>
          <w:color w:val="231F20"/>
          <w:spacing w:val="-39"/>
        </w:rPr>
        <w:t> </w:t>
      </w:r>
      <w:r>
        <w:rPr>
          <w:color w:val="231F20"/>
        </w:rPr>
        <w:t>below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2%</w:t>
      </w:r>
      <w:r>
        <w:rPr>
          <w:color w:val="231F20"/>
          <w:spacing w:val="-39"/>
        </w:rPr>
        <w:t> </w:t>
      </w:r>
      <w:r>
        <w:rPr>
          <w:color w:val="231F20"/>
        </w:rPr>
        <w:t>target</w:t>
      </w:r>
      <w:r>
        <w:rPr>
          <w:color w:val="231F20"/>
          <w:spacing w:val="-39"/>
        </w:rPr>
        <w:t> </w:t>
      </w:r>
      <w:r>
        <w:rPr>
          <w:color w:val="231F20"/>
        </w:rPr>
        <w:t>at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point.</w:t>
      </w:r>
      <w:r>
        <w:rPr>
          <w:color w:val="231F20"/>
          <w:spacing w:val="-18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surprising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occurred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4"/>
        </w:rPr>
      </w:pPr>
    </w:p>
    <w:p>
      <w:pPr>
        <w:spacing w:line="247" w:lineRule="auto" w:before="0"/>
        <w:ind w:left="681" w:right="251" w:hanging="55"/>
        <w:jc w:val="left"/>
        <w:rPr>
          <w:sz w:val="12"/>
        </w:rPr>
      </w:pPr>
      <w:r>
        <w:rPr>
          <w:color w:val="231F20"/>
          <w:w w:val="95"/>
          <w:sz w:val="12"/>
        </w:rPr>
        <w:t>Bank estimates </w:t>
      </w:r>
      <w:r>
        <w:rPr>
          <w:color w:val="231F20"/>
          <w:sz w:val="12"/>
        </w:rPr>
        <w:t>in August 2013 </w:t>
      </w:r>
      <w:r>
        <w:rPr>
          <w:color w:val="231F20"/>
          <w:w w:val="95"/>
          <w:sz w:val="12"/>
        </w:rPr>
        <w:t>of past growth</w:t>
      </w:r>
    </w:p>
    <w:p>
      <w:pPr>
        <w:pStyle w:val="BodyText"/>
        <w:rPr>
          <w:sz w:val="14"/>
        </w:rPr>
      </w:pPr>
    </w:p>
    <w:p>
      <w:pPr>
        <w:tabs>
          <w:tab w:pos="690" w:val="left" w:leader="none"/>
          <w:tab w:pos="1144" w:val="left" w:leader="none"/>
          <w:tab w:pos="1585" w:val="left" w:leader="none"/>
        </w:tabs>
        <w:spacing w:before="87"/>
        <w:ind w:left="173" w:right="0" w:firstLine="0"/>
        <w:jc w:val="left"/>
        <w:rPr>
          <w:sz w:val="12"/>
        </w:rPr>
      </w:pPr>
      <w:r>
        <w:rPr>
          <w:color w:val="231F20"/>
          <w:sz w:val="12"/>
        </w:rPr>
        <w:t>2009</w:t>
        <w:tab/>
        <w:t>10</w:t>
        <w:tab/>
        <w:t>11</w:t>
        <w:tab/>
        <w:t>12</w:t>
      </w:r>
    </w:p>
    <w:p>
      <w:pPr>
        <w:pStyle w:val="BodyText"/>
        <w:spacing w:before="5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315" w:right="0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317" w:right="0" w:firstLine="0"/>
        <w:jc w:val="center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1"/>
        </w:rPr>
      </w:pPr>
    </w:p>
    <w:p>
      <w:pPr>
        <w:spacing w:line="112" w:lineRule="exact" w:before="1"/>
        <w:ind w:left="494" w:right="2253" w:firstLine="0"/>
        <w:jc w:val="center"/>
        <w:rPr>
          <w:sz w:val="12"/>
        </w:rPr>
      </w:pPr>
      <w:r>
        <w:rPr>
          <w:color w:val="231F20"/>
          <w:sz w:val="12"/>
        </w:rPr>
        <w:t>August 2013</w:t>
      </w:r>
    </w:p>
    <w:p>
      <w:pPr>
        <w:tabs>
          <w:tab w:pos="1905" w:val="right" w:leader="none"/>
        </w:tabs>
        <w:spacing w:line="172" w:lineRule="exact" w:before="0"/>
        <w:ind w:left="587" w:right="0" w:firstLine="0"/>
        <w:jc w:val="left"/>
        <w:rPr>
          <w:sz w:val="12"/>
        </w:rPr>
      </w:pPr>
      <w:r>
        <w:rPr>
          <w:color w:val="231F20"/>
          <w:sz w:val="12"/>
        </w:rPr>
        <w:t>fan</w:t>
      </w:r>
      <w:r>
        <w:rPr>
          <w:color w:val="231F20"/>
          <w:spacing w:val="-13"/>
          <w:sz w:val="12"/>
        </w:rPr>
        <w:t> </w:t>
      </w:r>
      <w:r>
        <w:rPr>
          <w:color w:val="231F20"/>
          <w:sz w:val="12"/>
        </w:rPr>
        <w:t>chart</w:t>
      </w:r>
      <w:r>
        <w:rPr>
          <w:color w:val="231F20"/>
          <w:position w:val="4"/>
          <w:sz w:val="11"/>
        </w:rPr>
        <w:t>(a)</w:t>
        <w:tab/>
      </w:r>
      <w:r>
        <w:rPr>
          <w:color w:val="231F20"/>
          <w:position w:val="6"/>
          <w:sz w:val="12"/>
        </w:rPr>
        <w:t>8</w:t>
      </w:r>
    </w:p>
    <w:p>
      <w:pPr>
        <w:spacing w:line="120" w:lineRule="exact" w:before="151"/>
        <w:ind w:left="494" w:right="228" w:firstLine="0"/>
        <w:jc w:val="center"/>
        <w:rPr>
          <w:sz w:val="12"/>
        </w:rPr>
      </w:pPr>
      <w:r>
        <w:rPr>
          <w:color w:val="231F20"/>
          <w:sz w:val="12"/>
        </w:rPr>
        <w:t>10</w:t>
      </w:r>
    </w:p>
    <w:p>
      <w:pPr>
        <w:tabs>
          <w:tab w:pos="444" w:val="left" w:leader="none"/>
          <w:tab w:pos="893" w:val="left" w:leader="none"/>
          <w:tab w:pos="1226" w:val="left" w:leader="none"/>
        </w:tabs>
        <w:spacing w:line="120" w:lineRule="exact" w:before="0"/>
        <w:ind w:left="0" w:right="1741" w:firstLine="0"/>
        <w:jc w:val="center"/>
        <w:rPr>
          <w:sz w:val="12"/>
        </w:rPr>
      </w:pPr>
      <w:r>
        <w:rPr>
          <w:color w:val="231F20"/>
          <w:sz w:val="12"/>
        </w:rPr>
        <w:t>13</w:t>
        <w:tab/>
        <w:t>14</w:t>
        <w:tab/>
        <w:t>15</w:t>
        <w:tab/>
        <w:t>16</w:t>
      </w:r>
    </w:p>
    <w:p>
      <w:pPr>
        <w:spacing w:after="0" w:line="120" w:lineRule="exact"/>
        <w:jc w:val="center"/>
        <w:rPr>
          <w:sz w:val="12"/>
        </w:rPr>
        <w:sectPr>
          <w:type w:val="continuous"/>
          <w:pgSz w:w="11910" w:h="16840"/>
          <w:pgMar w:top="1560" w:bottom="0" w:left="620" w:right="401"/>
          <w:cols w:num="3" w:equalWidth="0">
            <w:col w:w="4887" w:space="711"/>
            <w:col w:w="1735" w:space="121"/>
            <w:col w:w="3435"/>
          </w:cols>
        </w:sectPr>
      </w:pPr>
    </w:p>
    <w:p>
      <w:pPr>
        <w:pStyle w:val="BodyText"/>
        <w:spacing w:line="268" w:lineRule="auto"/>
        <w:ind w:left="173" w:right="24"/>
      </w:pPr>
      <w:r>
        <w:rPr/>
        <w:pict>
          <v:group style="position:absolute;margin-left:19.841999pt;margin-top:56.693016pt;width:575.450pt;height:734.2pt;mso-position-horizontal-relative:page;mso-position-vertical-relative:page;z-index:-20541952" coordorigin="397,1134" coordsize="11509,14684">
            <v:rect style="position:absolute;left:396;top:1133;width:11509;height:14684" filled="true" fillcolor="#f2dfdd" stroked="false">
              <v:fill type="solid"/>
            </v:rect>
            <v:rect style="position:absolute;left:6127;top:2412;width:3677;height:2827" filled="false" stroked="true" strokeweight=".5pt" strokecolor="#231f20">
              <v:stroke dashstyle="solid"/>
            </v:rect>
            <v:shape style="position:absolute;left:8192;top:3060;width:1451;height:1695" type="#_x0000_t75" stroked="false">
              <v:imagedata r:id="rId93" o:title=""/>
            </v:shape>
            <v:shape style="position:absolute;left:6122;top:2720;width:3686;height:2522" coordorigin="6123,2721" coordsize="3686,2522" path="m6123,2721l6236,2721m6123,3035l6236,3035m6123,3351l6236,3351m6123,3665l6236,3665m6293,3981l9638,3981m6123,3981l6236,3981m6123,4295l6236,4295m6123,4611l6236,4611m6123,4925l6236,4925m9694,2721l9808,2721m9694,3035l9808,3035m9694,3351l9808,3351m9694,3665l9808,3665m9694,3981l9808,3981m9694,4295l9808,4295m9694,4611l9808,4611m9694,4925l9808,4925m9420,5128l9420,5242m8974,5128l8974,5242m8527,5128l8527,5242m8081,5128l8081,5242m7635,5128l7635,5242m7189,5128l7189,5242m6742,5128l6742,5242m6408,5185l6408,5242m6519,5185l6519,5242m6631,5185l6631,5242m6854,5185l6854,5242m6966,5185l6966,5242m7077,5185l7077,5242m7300,5185l7300,5242m7412,5185l7412,5242m7523,5185l7523,5242m7746,5185l7746,5242m7858,5185l7858,5242m7970,5185l7970,5242m8304,5185l8304,5242m8416,5185l8416,5242m8639,5185l8639,5242m8750,5185l8750,5242m8862,5185l8862,5242m9085,5185l9085,5242m9197,5185l9197,5242m9308,5185l9308,5242m9531,5185l9531,5242m9643,5185l9643,5242e" filled="false" stroked="true" strokeweight=".5pt" strokecolor="#231f20">
              <v:path arrowok="t"/>
              <v:stroke dashstyle="solid"/>
            </v:shape>
            <v:shape style="position:absolute;left:8192;top:2407;width:2;height:2835" coordorigin="8192,2407" coordsize="0,2835" path="m8192,5242l8192,4469,8192,2407e" filled="false" stroked="true" strokeweight=".5pt" strokecolor="#231f20">
              <v:path arrowok="t"/>
              <v:stroke dashstyle="dash"/>
            </v:shape>
            <v:shape style="position:absolute;left:8193;top:3761;width:445;height:314" coordorigin="8193,3761" coordsize="445,314" path="m8193,3766l8305,3761,8417,3950,8526,4075,8638,4075e" filled="false" stroked="true" strokeweight="1pt" strokecolor="#231f20">
              <v:path arrowok="t"/>
              <v:stroke dashstyle="solid"/>
            </v:shape>
            <v:shape style="position:absolute;left:6297;top:3128;width:1896;height:1012" coordorigin="6297,3129" coordsize="1896,1012" path="m6297,3664l6409,3952,6519,4140,6630,3947,6742,3580,6854,3522,6966,3638,7077,3547,7189,3313,7301,3231,7413,3129,7522,3147,7634,3513,7746,3743,7858,3850,7969,3771,8081,3736,8193,3766e" filled="false" stroked="true" strokeweight="1pt" strokecolor="#ed1b2d">
              <v:path arrowok="t"/>
              <v:stroke dashstyle="solid"/>
            </v:shape>
            <v:line style="position:absolute" from="9573,2512" to="8266,2512" stroked="true" strokeweight=".5pt" strokecolor="#231f20">
              <v:stroke dashstyle="solid"/>
            </v:line>
            <v:shape style="position:absolute;left:8198;top:2486;width:1445;height:51" coordorigin="8199,2486" coordsize="1445,51" path="m8283,2486l8268,2493,8255,2497,8243,2501,8230,2505,8218,2508,8207,2510,8199,2512,8207,2513,8218,2515,8230,2518,8243,2522,8254,2526,8283,2537,8283,2486xm9643,2512l9634,2510,9624,2508,9612,2505,9599,2501,9587,2498,9558,2486,9558,2537,9574,2530,9586,2526,9599,2522,9612,2518,9624,2515,9634,2513,9643,2512xe" filled="true" fillcolor="#231f20" stroked="false">
              <v:path arrowok="t"/>
              <v:fill type="solid"/>
            </v:shape>
            <v:line style="position:absolute" from="8592,4795" to="8592,4160" stroked="true" strokeweight=".5pt" strokecolor="#231f20">
              <v:stroke dashstyle="solid"/>
            </v:line>
            <v:shape style="position:absolute;left:8567;top:4091;width:51;height:85" coordorigin="8567,4092" coordsize="51,85" path="m8593,4092l8567,4176,8618,4176,8596,4111,8594,4101,8593,4092xe" filled="true" fillcolor="#231f20" stroked="false">
              <v:path arrowok="t"/>
              <v:fill type="solid"/>
            </v:shape>
            <v:line style="position:absolute" from="6296,5128" to="6296,5242" stroked="true" strokeweight=".5pt" strokecolor="#231f20">
              <v:stroke dashstyle="solid"/>
            </v:line>
            <v:line style="position:absolute" from="6123,1594" to="10431,1594" stroked="true" strokeweight=".7pt" strokecolor="#a70741">
              <v:stroke dashstyle="solid"/>
            </v:line>
            <v:shape style="position:absolute;left:6127;top:6898;width:3677;height:2827" coordorigin="6128,6899" coordsize="3677,2827" path="m6128,9725l9804,9725,9804,6899,6128,6899,6128,9725xm9574,9532l8268,9532e" filled="false" stroked="true" strokeweight=".5pt" strokecolor="#231f20">
              <v:path arrowok="t"/>
              <v:stroke dashstyle="solid"/>
            </v:shape>
            <v:shape style="position:absolute;left:8200;top:9507;width:1445;height:51" coordorigin="8200,9507" coordsize="1445,51" path="m8285,9507l8269,9513,8257,9518,8245,9522,8232,9526,8220,9529,8209,9531,8200,9532,8209,9534,8220,9536,8232,9539,8245,9543,8256,9546,8285,9557,8285,9507xm9645,9532l9636,9531,9625,9529,9613,9526,9600,9522,9589,9518,9560,9507,9560,9557,9576,9551,9588,9547,9600,9543,9613,9539,9625,9536,9636,9534,9645,9532xe" filled="true" fillcolor="#231f20" stroked="false">
              <v:path arrowok="t"/>
              <v:fill type="solid"/>
            </v:shape>
            <v:line style="position:absolute" from="8115,9532" to="6365,9532" stroked="true" strokeweight=".5pt" strokecolor="#231f20">
              <v:stroke dashstyle="solid"/>
            </v:line>
            <v:shape style="position:absolute;left:6297;top:9507;width:1888;height:51" coordorigin="6297,9507" coordsize="1888,51" path="m6382,9507l6366,9513,6354,9518,6341,9522,6328,9526,6317,9529,6306,9531,6297,9532,6306,9534,6317,9536,6328,9539,6341,9543,6353,9546,6382,9557,6382,9507xm8185,9532l8176,9531,8166,9529,8154,9526,8141,9522,8129,9518,8100,9507,8100,9557,8116,9551,8128,9547,8141,9543,8154,9539,8166,9536,8176,9534,8185,9532xe" filled="true" fillcolor="#231f20" stroked="false">
              <v:path arrowok="t"/>
              <v:fill type="solid"/>
            </v:shape>
            <v:shape style="position:absolute;left:6296;top:7021;width:3347;height:2407" type="#_x0000_t75" stroked="false">
              <v:imagedata r:id="rId94" o:title=""/>
            </v:shape>
            <v:shape style="position:absolute;left:6122;top:7247;width:3520;height:2481" coordorigin="6123,7248" coordsize="3520,2481" path="m6123,7248l6236,7248m6123,7602l6236,7602m6296,7957l9642,7957m6123,7957l6236,7957m6123,8311l6236,8311m6123,8665l6236,8665m6123,9020l6236,9020m6123,9374l6236,9374m9420,9615l9420,9728m8974,9615l8974,9728m8527,9615l8527,9728m8082,9615l8082,9728m7635,9615l7635,9728m7188,9615l7188,9728m6743,9615l6743,9728m6296,9615l6296,9728m9643,9672l9643,9728m9531,9672l9531,9728m9308,9672l9308,9728m9196,9672l9196,9728m9086,9672l9086,9728m8861,9672l8861,9728m8751,9672l8751,9728m8639,9672l8639,9728m8416,9672l8416,9728m8304,9672l8304,9728m7969,9672l7969,9728m7857,9672l7857,9728m7747,9672l7747,9728m7523,9672l7523,9728m7412,9672l7412,9728m7300,9672l7300,9728m7078,9672l7078,9728m6966,9672l6966,9728m6853,9672l6853,9728m6631,9672l6631,9728m6519,9672l6519,9728m6408,9672l6408,9728e" filled="false" stroked="true" strokeweight=".5pt" strokecolor="#231f20">
              <v:path arrowok="t"/>
              <v:stroke dashstyle="solid"/>
            </v:shape>
            <v:shape style="position:absolute;left:8191;top:6893;width:2;height:2835" coordorigin="8192,6894" coordsize="0,2835" path="m8192,9728l8192,8311,8192,6894e" filled="false" stroked="true" strokeweight=".5pt" strokecolor="#231f20">
              <v:path arrowok="t"/>
              <v:stroke dashstyle="dash"/>
            </v:shape>
            <v:shape style="position:absolute;left:6297;top:7402;width:2341;height:1758" coordorigin="6297,7403" coordsize="2341,1758" path="m6297,9161l6407,9079,6520,8839,6632,8396,6742,7864,6854,7608,6967,7533,7077,7648,7189,7657,7301,7823,7411,7788,7524,7771,7636,7855,7746,7941,7858,7909,7968,7927,8081,7834,8193,7645,8303,7636,8415,7480,8528,7429,8638,7403e" filled="false" stroked="true" strokeweight="1pt" strokecolor="#231f20">
              <v:path arrowok="t"/>
              <v:stroke dashstyle="solid"/>
            </v:shape>
            <v:shape style="position:absolute;left:9694;top:7247;width:114;height:2127" coordorigin="9694,7248" coordsize="114,2127" path="m9694,7248l9808,7248m9694,7602l9808,7602m9694,7957l9808,7957m9694,8311l9808,8311m9694,8665l9808,8665m9694,9020l9808,9020m9694,9374l9808,9374e" filled="false" stroked="true" strokeweight=".5pt" strokecolor="#231f20">
              <v:path arrowok="t"/>
              <v:stroke dashstyle="solid"/>
            </v:shape>
            <v:line style="position:absolute" from="7822,7141" to="8399,7407" stroked="true" strokeweight=".5pt" strokecolor="#231f20">
              <v:stroke dashstyle="solid"/>
            </v:line>
            <v:shape style="position:absolute;left:8372;top:7376;width:88;height:59" coordorigin="8373,7377" coordsize="88,59" path="m8394,7377l8373,7423,8390,7423,8403,7424,8460,7435,8453,7430,8444,7424,8435,7416,8424,7407,8416,7399,8394,7377xe" filled="true" fillcolor="#231f20" stroked="false">
              <v:path arrowok="t"/>
              <v:fill type="solid"/>
            </v:shape>
            <v:line style="position:absolute" from="6123,6081" to="10431,6081" stroked="true" strokeweight=".7pt" strokecolor="#a70741">
              <v:stroke dashstyle="solid"/>
            </v:line>
            <v:line style="position:absolute" from="6136,14558" to="6245,14558" stroked="true" strokeweight=".5pt" strokecolor="#231f20">
              <v:stroke dashstyle="solid"/>
            </v:line>
            <v:shape style="position:absolute;left:6225;top:14553;width:3489;height:122" coordorigin="6225,14553" coordsize="3489,122" path="m6245,14557l6245,14582,6225,14597,6265,14610,6225,14628,6265,14644,6242,14653,6241,14675m9694,14553l9694,14580,9674,14595,9714,14608,9674,14627,9714,14642,9691,14651,9690,14673e" filled="false" stroked="true" strokeweight=".5pt" strokecolor="#231f20">
              <v:path arrowok="t"/>
              <v:stroke dashstyle="solid"/>
            </v:shape>
            <v:line style="position:absolute" from="9694,14558" to="9808,14558" stroked="true" strokeweight=".5pt" strokecolor="#231f20">
              <v:stroke dashstyle="solid"/>
            </v:line>
            <v:shape style="position:absolute;left:6122;top:11844;width:3687;height:2827" coordorigin="6123,11845" coordsize="3687,2827" path="m6128,14563l6128,11845,9804,11845,9804,14563m9810,14671l6123,14671e" filled="false" stroked="true" strokeweight=".5pt" strokecolor="#231f20">
              <v:path arrowok="t"/>
              <v:stroke dashstyle="solid"/>
            </v:shape>
            <v:shape style="position:absolute;left:8202;top:11879;width:1445;height:51" coordorigin="8203,11879" coordsize="1445,51" path="m8287,11879l8272,11886,8260,11890,8247,11894,8234,11898,8222,11901,8212,11903,8203,11904,8212,11906,8222,11908,8234,11911,8247,11915,8258,11918,8287,11930,8287,11879xm9647,11904l9638,11903,9628,11901,9616,11898,9603,11894,9591,11890,9562,11879,9562,11930,9578,11923,9590,11919,9603,11915,9616,11911,9628,11908,9638,11906,9647,11904xe" filled="true" fillcolor="#231f20" stroked="false">
              <v:path arrowok="t"/>
              <v:fill type="solid"/>
            </v:shape>
            <v:shape style="position:absolute;left:6287;top:11839;width:3361;height:2835" type="#_x0000_t75" stroked="false">
              <v:imagedata r:id="rId95" o:title=""/>
            </v:shape>
            <v:shape style="position:absolute;left:6122;top:12292;width:3686;height:2382" coordorigin="6123,12293" coordsize="3686,2382" path="m9694,12293l9808,12293m9694,12746l9808,12746m9694,13199l9808,13199m9694,13652l9808,13652m9694,14105l9808,14105m6123,12293l6236,12293m6123,12746l6236,12746m6123,13199l6236,13199m6123,13652l6236,13652m6123,14105l6236,14105m7634,14561l7634,14674m7190,14561l7190,14674m6743,14561l6743,14674m6408,14618l6408,14674m6520,14618l6520,14674m6631,14618l6631,14674m6855,14618l6855,14674m6966,14618l6966,14674m7078,14618l7078,14674m7301,14618l7301,14674m7413,14618l7413,14674m7525,14618l7525,14674m7746,14618l7746,14674m7858,14618l7858,14674m7969,14618l7969,14674m6296,14561l6296,14674e" filled="false" stroked="true" strokeweight=".5pt" strokecolor="#231f20">
              <v:path arrowok="t"/>
              <v:stroke dashstyle="solid"/>
            </v:shape>
            <v:line style="position:absolute" from="6123,10591" to="10431,10591" stroked="true" strokeweight=".7pt" strokecolor="#a70741">
              <v:stroke dashstyle="solid"/>
            </v:line>
            <w10:wrap type="none"/>
          </v:group>
        </w:pict>
      </w:r>
      <w:r>
        <w:rPr>
          <w:color w:val="231F20"/>
          <w:w w:val="90"/>
        </w:rPr>
        <w:t>margin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absorbed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quickly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anticipated. </w:t>
      </w:r>
      <w:r>
        <w:rPr>
          <w:color w:val="231F20"/>
          <w:w w:val="95"/>
        </w:rPr>
        <w:t>GDP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grew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almost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B),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 weaker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expected.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meant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LFS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unemployment 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101"/>
        </w:rPr>
        <w:t>6</w:t>
      </w:r>
      <w:r>
        <w:rPr>
          <w:color w:val="231F20"/>
          <w:w w:val="58"/>
        </w:rPr>
        <w:t>.</w:t>
      </w:r>
      <w:r>
        <w:rPr>
          <w:color w:val="231F20"/>
          <w:w w:val="104"/>
        </w:rPr>
        <w:t>8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110"/>
        </w:rPr>
        <w:t>Q</w:t>
      </w:r>
      <w:r>
        <w:rPr>
          <w:color w:val="231F20"/>
          <w:w w:val="78"/>
        </w:rPr>
        <w:t>1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5"/>
        </w:rPr>
        <w:t>c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n</w:t>
      </w:r>
      <w:r>
        <w:rPr>
          <w:color w:val="231F20"/>
          <w:w w:val="93"/>
        </w:rPr>
        <w:t>s</w:t>
      </w:r>
      <w:r>
        <w:rPr>
          <w:color w:val="231F20"/>
          <w:w w:val="78"/>
        </w:rPr>
        <w:t>i</w:t>
      </w:r>
      <w:r>
        <w:rPr>
          <w:color w:val="231F20"/>
          <w:w w:val="91"/>
        </w:rPr>
        <w:t>d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a</w:t>
      </w:r>
      <w:r>
        <w:rPr>
          <w:color w:val="231F20"/>
          <w:w w:val="89"/>
        </w:rPr>
        <w:t>b</w:t>
      </w:r>
      <w:r>
        <w:rPr>
          <w:color w:val="231F20"/>
          <w:w w:val="82"/>
        </w:rPr>
        <w:t>l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l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7</w:t>
      </w:r>
      <w:r>
        <w:rPr>
          <w:color w:val="231F20"/>
          <w:w w:val="58"/>
        </w:rPr>
        <w:t>.</w:t>
      </w:r>
      <w:r>
        <w:rPr>
          <w:color w:val="231F20"/>
          <w:w w:val="101"/>
        </w:rPr>
        <w:t>6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 </w:t>
      </w:r>
      <w:r>
        <w:rPr>
          <w:color w:val="231F20"/>
          <w:w w:val="95"/>
        </w:rPr>
        <w:t>central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 </w:t>
      </w:r>
      <w:r>
        <w:rPr>
          <w:color w:val="231F20"/>
        </w:rPr>
        <w:t>appreciated</w:t>
      </w:r>
      <w:r>
        <w:rPr>
          <w:color w:val="231F20"/>
          <w:spacing w:val="-29"/>
        </w:rPr>
        <w:t> </w:t>
      </w:r>
      <w:r>
        <w:rPr>
          <w:color w:val="231F20"/>
        </w:rPr>
        <w:t>relative</w:t>
      </w:r>
      <w:r>
        <w:rPr>
          <w:color w:val="231F20"/>
          <w:spacing w:val="-29"/>
        </w:rPr>
        <w:t> </w:t>
      </w:r>
      <w:r>
        <w:rPr>
          <w:color w:val="231F20"/>
        </w:rPr>
        <w:t>to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conditioning</w:t>
      </w:r>
      <w:r>
        <w:rPr>
          <w:color w:val="231F20"/>
          <w:spacing w:val="-28"/>
        </w:rPr>
        <w:t> </w:t>
      </w:r>
      <w:r>
        <w:rPr>
          <w:color w:val="231F20"/>
        </w:rPr>
        <w:t>path.</w:t>
      </w:r>
    </w:p>
    <w:p>
      <w:pPr>
        <w:pStyle w:val="BodyText"/>
        <w:spacing w:before="7"/>
      </w:pPr>
    </w:p>
    <w:p>
      <w:pPr>
        <w:pStyle w:val="Heading5"/>
        <w:spacing w:before="1"/>
      </w:pPr>
      <w:r>
        <w:rPr>
          <w:color w:val="A70741"/>
        </w:rPr>
        <w:t>GDP growth</w:t>
      </w:r>
    </w:p>
    <w:p>
      <w:pPr>
        <w:pStyle w:val="BodyText"/>
        <w:spacing w:line="268" w:lineRule="auto" w:before="23"/>
        <w:ind w:left="173" w:right="102"/>
      </w:pPr>
      <w:r>
        <w:rPr>
          <w:color w:val="231F20"/>
          <w:w w:val="99"/>
        </w:rPr>
        <w:t>A</w:t>
      </w:r>
      <w:r>
        <w:rPr>
          <w:color w:val="231F20"/>
          <w:w w:val="92"/>
        </w:rPr>
        <w:t>nn</w:t>
      </w:r>
      <w:r>
        <w:rPr>
          <w:color w:val="231F20"/>
          <w:w w:val="92"/>
        </w:rPr>
        <w:t>u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l</w:t>
      </w:r>
      <w:r>
        <w:rPr>
          <w:color w:val="231F20"/>
          <w:spacing w:val="-16"/>
        </w:rPr>
        <w:t> </w:t>
      </w:r>
      <w:r>
        <w:rPr>
          <w:color w:val="231F20"/>
          <w:w w:val="99"/>
        </w:rPr>
        <w:t>G</w:t>
      </w:r>
      <w:r>
        <w:rPr>
          <w:color w:val="231F20"/>
          <w:w w:val="105"/>
        </w:rPr>
        <w:t>D</w:t>
      </w:r>
      <w:r>
        <w:rPr>
          <w:color w:val="231F20"/>
          <w:w w:val="90"/>
        </w:rPr>
        <w:t>P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g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100"/>
        </w:rPr>
        <w:t>3</w:t>
      </w:r>
      <w:r>
        <w:rPr>
          <w:color w:val="231F20"/>
          <w:w w:val="58"/>
        </w:rPr>
        <w:t>.</w:t>
      </w:r>
      <w:r>
        <w:rPr>
          <w:color w:val="231F20"/>
          <w:w w:val="101"/>
        </w:rPr>
        <w:t>6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2</w:t>
      </w:r>
      <w:r>
        <w:rPr>
          <w:color w:val="231F20"/>
          <w:w w:val="105"/>
        </w:rPr>
        <w:t>0</w:t>
      </w:r>
      <w:r>
        <w:rPr>
          <w:color w:val="231F20"/>
          <w:w w:val="78"/>
        </w:rPr>
        <w:t>1</w:t>
      </w:r>
      <w:r>
        <w:rPr>
          <w:color w:val="231F20"/>
          <w:w w:val="104"/>
        </w:rPr>
        <w:t>4</w:t>
      </w:r>
      <w:r>
        <w:rPr>
          <w:color w:val="231F20"/>
          <w:spacing w:val="-16"/>
        </w:rPr>
        <w:t> </w:t>
      </w:r>
      <w:r>
        <w:rPr>
          <w:color w:val="231F20"/>
          <w:w w:val="110"/>
        </w:rPr>
        <w:t>Q</w:t>
      </w:r>
      <w:r>
        <w:rPr>
          <w:color w:val="231F20"/>
          <w:w w:val="96"/>
        </w:rPr>
        <w:t>2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5"/>
        </w:rPr>
        <w:t>cc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r</w:t>
      </w:r>
      <w:r>
        <w:rPr>
          <w:color w:val="231F20"/>
          <w:w w:val="91"/>
        </w:rPr>
        <w:t>d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94"/>
        </w:rPr>
        <w:t>g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 </w:t>
      </w:r>
      <w:r>
        <w:rPr>
          <w:color w:val="231F20"/>
          <w:w w:val="95"/>
        </w:rPr>
        <w:t>MPC’s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backcast: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ascribed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25%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probability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GDP</w:t>
      </w:r>
      <w:r>
        <w:rPr>
          <w:color w:val="231F20"/>
          <w:spacing w:val="-37"/>
        </w:rPr>
        <w:t> </w:t>
      </w:r>
      <w:r>
        <w:rPr>
          <w:color w:val="231F20"/>
        </w:rPr>
        <w:t>growth</w:t>
      </w:r>
      <w:r>
        <w:rPr>
          <w:color w:val="231F20"/>
          <w:spacing w:val="-36"/>
        </w:rPr>
        <w:t> </w:t>
      </w:r>
      <w:r>
        <w:rPr>
          <w:color w:val="231F20"/>
        </w:rPr>
        <w:t>being</w:t>
      </w:r>
      <w:r>
        <w:rPr>
          <w:color w:val="231F20"/>
          <w:spacing w:val="-36"/>
        </w:rPr>
        <w:t> </w:t>
      </w:r>
      <w:r>
        <w:rPr>
          <w:color w:val="231F20"/>
        </w:rPr>
        <w:t>as</w:t>
      </w:r>
      <w:r>
        <w:rPr>
          <w:color w:val="231F20"/>
          <w:spacing w:val="-36"/>
        </w:rPr>
        <w:t> </w:t>
      </w:r>
      <w:r>
        <w:rPr>
          <w:color w:val="231F20"/>
        </w:rPr>
        <w:t>strong</w:t>
      </w:r>
      <w:r>
        <w:rPr>
          <w:color w:val="231F20"/>
          <w:spacing w:val="-36"/>
        </w:rPr>
        <w:t> </w:t>
      </w:r>
      <w:r>
        <w:rPr>
          <w:color w:val="231F20"/>
        </w:rPr>
        <w:t>or</w:t>
      </w:r>
      <w:r>
        <w:rPr>
          <w:color w:val="231F20"/>
          <w:spacing w:val="-37"/>
        </w:rPr>
        <w:t> </w:t>
      </w:r>
      <w:r>
        <w:rPr>
          <w:color w:val="231F20"/>
        </w:rPr>
        <w:t>stronger.</w:t>
      </w:r>
      <w:r>
        <w:rPr>
          <w:color w:val="231F20"/>
          <w:spacing w:val="-11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2014</w:t>
      </w:r>
      <w:r>
        <w:rPr>
          <w:color w:val="231F20"/>
          <w:spacing w:val="-36"/>
        </w:rPr>
        <w:t> </w:t>
      </w:r>
      <w:r>
        <w:rPr>
          <w:color w:val="231F20"/>
        </w:rPr>
        <w:t>Q1</w:t>
      </w:r>
      <w:r>
        <w:rPr>
          <w:color w:val="231F20"/>
          <w:spacing w:val="-37"/>
        </w:rPr>
        <w:t> </w:t>
      </w:r>
      <w:r>
        <w:rPr>
          <w:color w:val="231F20"/>
        </w:rPr>
        <w:t>—</w:t>
      </w:r>
      <w:r>
        <w:rPr>
          <w:color w:val="231F20"/>
          <w:spacing w:val="-36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latest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expenditure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split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unexpected</w:t>
      </w:r>
      <w:r>
        <w:rPr>
          <w:color w:val="231F20"/>
          <w:spacing w:val="-45"/>
        </w:rPr>
        <w:t> </w:t>
      </w:r>
      <w:r>
        <w:rPr>
          <w:color w:val="231F20"/>
        </w:rPr>
        <w:t>strength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GDP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can</w:t>
      </w:r>
      <w:r>
        <w:rPr>
          <w:color w:val="231F20"/>
          <w:spacing w:val="-45"/>
        </w:rPr>
        <w:t> </w:t>
      </w:r>
      <w:r>
        <w:rPr>
          <w:color w:val="231F20"/>
        </w:rPr>
        <w:t>be</w:t>
      </w:r>
      <w:r>
        <w:rPr>
          <w:color w:val="231F20"/>
          <w:spacing w:val="-45"/>
        </w:rPr>
        <w:t> </w:t>
      </w:r>
      <w:r>
        <w:rPr>
          <w:color w:val="231F20"/>
        </w:rPr>
        <w:t>accounted</w:t>
      </w:r>
      <w:r>
        <w:rPr>
          <w:color w:val="231F20"/>
          <w:spacing w:val="-45"/>
        </w:rPr>
        <w:t> </w:t>
      </w:r>
      <w:r>
        <w:rPr>
          <w:color w:val="231F20"/>
        </w:rPr>
        <w:t>for largely by business investment: the ratio of business investment to GDP — one of the MPC’s key judgement </w:t>
      </w:r>
      <w:r>
        <w:rPr>
          <w:color w:val="231F20"/>
          <w:w w:val="91"/>
        </w:rPr>
        <w:t>v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78"/>
        </w:rPr>
        <w:t>i</w:t>
      </w:r>
      <w:r>
        <w:rPr>
          <w:color w:val="231F20"/>
          <w:w w:val="87"/>
        </w:rPr>
        <w:t>a</w:t>
      </w:r>
      <w:r>
        <w:rPr>
          <w:color w:val="231F20"/>
          <w:w w:val="89"/>
        </w:rPr>
        <w:t>b</w:t>
      </w:r>
      <w:r>
        <w:rPr>
          <w:color w:val="231F20"/>
          <w:w w:val="82"/>
        </w:rPr>
        <w:t>l</w:t>
      </w:r>
      <w:r>
        <w:rPr>
          <w:color w:val="231F20"/>
          <w:w w:val="84"/>
        </w:rPr>
        <w:t>e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108"/>
        </w:rPr>
        <w:t>—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3"/>
        </w:rPr>
        <w:t>s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104"/>
        </w:rPr>
        <w:t>8</w:t>
      </w:r>
      <w:r>
        <w:rPr>
          <w:color w:val="231F20"/>
          <w:w w:val="105"/>
        </w:rPr>
        <w:t>½</w:t>
      </w:r>
      <w:r>
        <w:rPr>
          <w:color w:val="231F20"/>
          <w:w w:val="137"/>
        </w:rPr>
        <w:t>%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9"/>
        </w:rPr>
        <w:t>b</w:t>
      </w:r>
      <w:r>
        <w:rPr>
          <w:color w:val="231F20"/>
          <w:w w:val="96"/>
        </w:rPr>
        <w:t>o</w:t>
      </w:r>
      <w:r>
        <w:rPr>
          <w:color w:val="231F20"/>
          <w:w w:val="91"/>
        </w:rPr>
        <w:t>v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7</w:t>
      </w:r>
      <w:r>
        <w:rPr>
          <w:color w:val="231F20"/>
          <w:w w:val="105"/>
        </w:rPr>
        <w:t>¾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84"/>
        </w:rPr>
        <w:t>e</w:t>
      </w:r>
      <w:r>
        <w:rPr>
          <w:color w:val="231F20"/>
          <w:w w:val="88"/>
        </w:rPr>
        <w:t>x</w:t>
      </w:r>
      <w:r>
        <w:rPr>
          <w:color w:val="231F20"/>
          <w:w w:val="89"/>
        </w:rPr>
        <w:t>p</w:t>
      </w:r>
      <w:r>
        <w:rPr>
          <w:color w:val="231F20"/>
          <w:w w:val="84"/>
        </w:rPr>
        <w:t>e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5"/>
        </w:rPr>
        <w:t>(</w:t>
      </w:r>
      <w:r>
        <w:rPr>
          <w:color w:val="231F20"/>
          <w:w w:val="90"/>
        </w:rPr>
        <w:t>T</w:t>
      </w:r>
      <w:r>
        <w:rPr>
          <w:color w:val="231F20"/>
          <w:w w:val="91"/>
        </w:rPr>
        <w:t>a</w:t>
      </w:r>
      <w:r>
        <w:rPr>
          <w:color w:val="231F20"/>
          <w:w w:val="93"/>
        </w:rPr>
        <w:t>b</w:t>
      </w:r>
      <w:r>
        <w:rPr>
          <w:color w:val="231F20"/>
          <w:w w:val="91"/>
        </w:rPr>
        <w:t>l</w:t>
      </w:r>
      <w:r>
        <w:rPr>
          <w:color w:val="231F20"/>
          <w:w w:val="88"/>
        </w:rPr>
        <w:t>e</w:t>
      </w:r>
      <w:r>
        <w:rPr>
          <w:color w:val="231F20"/>
          <w:spacing w:val="-17"/>
        </w:rPr>
        <w:t> </w:t>
      </w:r>
      <w:r>
        <w:rPr>
          <w:color w:val="231F20"/>
          <w:w w:val="82"/>
        </w:rPr>
        <w:t>1</w:t>
      </w:r>
      <w:r>
        <w:rPr>
          <w:color w:val="231F20"/>
          <w:w w:val="85"/>
        </w:rPr>
        <w:t>)</w:t>
      </w:r>
      <w:r>
        <w:rPr>
          <w:color w:val="231F20"/>
          <w:w w:val="58"/>
        </w:rPr>
        <w:t>. </w:t>
      </w: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offsetting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expenditure </w:t>
      </w:r>
      <w:r>
        <w:rPr>
          <w:color w:val="231F20"/>
          <w:w w:val="90"/>
        </w:rPr>
        <w:t>components. Dwellings investment was unexpectedly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strong, </w:t>
      </w:r>
      <w:r>
        <w:rPr>
          <w:color w:val="231F20"/>
          <w:w w:val="95"/>
        </w:rPr>
        <w:t>consistent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broader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strength.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export 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expected: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world</w:t>
      </w:r>
    </w:p>
    <w:p>
      <w:pPr>
        <w:spacing w:line="244" w:lineRule="auto" w:before="80"/>
        <w:ind w:left="343" w:right="1223" w:hanging="171"/>
        <w:jc w:val="both"/>
        <w:rPr>
          <w:sz w:val="11"/>
        </w:rPr>
      </w:pPr>
      <w:r>
        <w:rPr/>
        <w:br w:type="column"/>
      </w:r>
      <w:r>
        <w:rPr>
          <w:color w:val="231F20"/>
          <w:w w:val="86"/>
          <w:sz w:val="11"/>
        </w:rPr>
        <w:t>(</w:t>
      </w:r>
      <w:r>
        <w:rPr>
          <w:color w:val="231F20"/>
          <w:w w:val="89"/>
          <w:sz w:val="11"/>
        </w:rPr>
        <w:t>a</w:t>
      </w:r>
      <w:r>
        <w:rPr>
          <w:color w:val="231F20"/>
          <w:w w:val="86"/>
          <w:sz w:val="11"/>
        </w:rPr>
        <w:t>)</w:t>
      </w:r>
      <w:r>
        <w:rPr>
          <w:color w:val="231F20"/>
          <w:spacing w:val="15"/>
          <w:sz w:val="11"/>
        </w:rPr>
        <w:t> </w:t>
      </w:r>
      <w:r>
        <w:rPr>
          <w:color w:val="231F20"/>
          <w:w w:val="96"/>
          <w:sz w:val="11"/>
        </w:rPr>
        <w:t>B</w:t>
      </w:r>
      <w:r>
        <w:rPr>
          <w:color w:val="231F20"/>
          <w:w w:val="89"/>
          <w:sz w:val="11"/>
        </w:rPr>
        <w:t>a</w:t>
      </w:r>
      <w:r>
        <w:rPr>
          <w:color w:val="231F20"/>
          <w:w w:val="95"/>
          <w:sz w:val="11"/>
        </w:rPr>
        <w:t>s</w:t>
      </w:r>
      <w:r>
        <w:rPr>
          <w:color w:val="231F20"/>
          <w:w w:val="86"/>
          <w:sz w:val="11"/>
        </w:rPr>
        <w:t>e</w:t>
      </w:r>
      <w:r>
        <w:rPr>
          <w:color w:val="231F20"/>
          <w:w w:val="92"/>
          <w:sz w:val="11"/>
        </w:rPr>
        <w:t>d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7"/>
          <w:sz w:val="11"/>
        </w:rPr>
        <w:t>o</w:t>
      </w:r>
      <w:r>
        <w:rPr>
          <w:color w:val="231F20"/>
          <w:w w:val="94"/>
          <w:sz w:val="11"/>
        </w:rPr>
        <w:t>n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7"/>
          <w:sz w:val="11"/>
        </w:rPr>
        <w:t>c</w:t>
      </w:r>
      <w:r>
        <w:rPr>
          <w:color w:val="231F20"/>
          <w:w w:val="97"/>
          <w:sz w:val="11"/>
        </w:rPr>
        <w:t>o</w:t>
      </w:r>
      <w:r>
        <w:rPr>
          <w:color w:val="231F20"/>
          <w:w w:val="94"/>
          <w:sz w:val="11"/>
        </w:rPr>
        <w:t>n</w:t>
      </w:r>
      <w:r>
        <w:rPr>
          <w:color w:val="231F20"/>
          <w:w w:val="95"/>
          <w:sz w:val="11"/>
        </w:rPr>
        <w:t>s</w:t>
      </w:r>
      <w:r>
        <w:rPr>
          <w:color w:val="231F20"/>
          <w:w w:val="89"/>
          <w:sz w:val="11"/>
        </w:rPr>
        <w:t>t</w:t>
      </w:r>
      <w:r>
        <w:rPr>
          <w:color w:val="231F20"/>
          <w:w w:val="89"/>
          <w:sz w:val="11"/>
        </w:rPr>
        <w:t>a</w:t>
      </w:r>
      <w:r>
        <w:rPr>
          <w:color w:val="231F20"/>
          <w:w w:val="94"/>
          <w:sz w:val="11"/>
        </w:rPr>
        <w:t>n</w:t>
      </w:r>
      <w:r>
        <w:rPr>
          <w:color w:val="231F20"/>
          <w:w w:val="89"/>
          <w:sz w:val="11"/>
        </w:rPr>
        <w:t>t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0"/>
          <w:sz w:val="11"/>
        </w:rPr>
        <w:t>i</w:t>
      </w:r>
      <w:r>
        <w:rPr>
          <w:color w:val="231F20"/>
          <w:w w:val="94"/>
          <w:sz w:val="11"/>
        </w:rPr>
        <w:t>n</w:t>
      </w:r>
      <w:r>
        <w:rPr>
          <w:color w:val="231F20"/>
          <w:w w:val="89"/>
          <w:sz w:val="11"/>
        </w:rPr>
        <w:t>t</w:t>
      </w:r>
      <w:r>
        <w:rPr>
          <w:color w:val="231F20"/>
          <w:w w:val="86"/>
          <w:sz w:val="11"/>
        </w:rPr>
        <w:t>e</w:t>
      </w:r>
      <w:r>
        <w:rPr>
          <w:color w:val="231F20"/>
          <w:w w:val="83"/>
          <w:sz w:val="11"/>
        </w:rPr>
        <w:t>r</w:t>
      </w:r>
      <w:r>
        <w:rPr>
          <w:color w:val="231F20"/>
          <w:w w:val="86"/>
          <w:sz w:val="11"/>
        </w:rPr>
        <w:t>e</w:t>
      </w:r>
      <w:r>
        <w:rPr>
          <w:color w:val="231F20"/>
          <w:w w:val="95"/>
          <w:sz w:val="11"/>
        </w:rPr>
        <w:t>s</w:t>
      </w:r>
      <w:r>
        <w:rPr>
          <w:color w:val="231F20"/>
          <w:w w:val="89"/>
          <w:sz w:val="11"/>
        </w:rPr>
        <w:t>t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3"/>
          <w:sz w:val="11"/>
        </w:rPr>
        <w:t>r</w:t>
      </w:r>
      <w:r>
        <w:rPr>
          <w:color w:val="231F20"/>
          <w:w w:val="89"/>
          <w:sz w:val="11"/>
        </w:rPr>
        <w:t>a</w:t>
      </w:r>
      <w:r>
        <w:rPr>
          <w:color w:val="231F20"/>
          <w:w w:val="89"/>
          <w:sz w:val="11"/>
        </w:rPr>
        <w:t>t</w:t>
      </w:r>
      <w:r>
        <w:rPr>
          <w:color w:val="231F20"/>
          <w:w w:val="86"/>
          <w:sz w:val="11"/>
        </w:rPr>
        <w:t>e</w:t>
      </w:r>
      <w:r>
        <w:rPr>
          <w:color w:val="231F20"/>
          <w:w w:val="95"/>
          <w:sz w:val="11"/>
        </w:rPr>
        <w:t>s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7"/>
          <w:sz w:val="11"/>
        </w:rPr>
        <w:t>o</w:t>
      </w:r>
      <w:r>
        <w:rPr>
          <w:color w:val="231F20"/>
          <w:w w:val="83"/>
          <w:sz w:val="11"/>
        </w:rPr>
        <w:t>f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107"/>
          <w:sz w:val="11"/>
        </w:rPr>
        <w:t>0</w:t>
      </w:r>
      <w:r>
        <w:rPr>
          <w:color w:val="231F20"/>
          <w:w w:val="59"/>
          <w:sz w:val="11"/>
        </w:rPr>
        <w:t>.</w:t>
      </w:r>
      <w:r>
        <w:rPr>
          <w:color w:val="231F20"/>
          <w:w w:val="98"/>
          <w:sz w:val="11"/>
        </w:rPr>
        <w:t>5</w:t>
      </w:r>
      <w:r>
        <w:rPr>
          <w:color w:val="231F20"/>
          <w:w w:val="140"/>
          <w:sz w:val="11"/>
        </w:rPr>
        <w:t>%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a</w:t>
      </w:r>
      <w:r>
        <w:rPr>
          <w:color w:val="231F20"/>
          <w:w w:val="94"/>
          <w:sz w:val="11"/>
        </w:rPr>
        <w:t>n</w:t>
      </w:r>
      <w:r>
        <w:rPr>
          <w:color w:val="231F20"/>
          <w:w w:val="92"/>
          <w:sz w:val="11"/>
        </w:rPr>
        <w:t>d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t</w:t>
      </w:r>
      <w:r>
        <w:rPr>
          <w:color w:val="231F20"/>
          <w:w w:val="95"/>
          <w:sz w:val="11"/>
        </w:rPr>
        <w:t>h</w:t>
      </w:r>
      <w:r>
        <w:rPr>
          <w:color w:val="231F20"/>
          <w:w w:val="86"/>
          <w:sz w:val="11"/>
        </w:rPr>
        <w:t>e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a</w:t>
      </w:r>
      <w:r>
        <w:rPr>
          <w:color w:val="231F20"/>
          <w:w w:val="95"/>
          <w:sz w:val="11"/>
        </w:rPr>
        <w:t>ss</w:t>
      </w:r>
      <w:r>
        <w:rPr>
          <w:color w:val="231F20"/>
          <w:w w:val="94"/>
          <w:sz w:val="11"/>
        </w:rPr>
        <w:t>u</w:t>
      </w:r>
      <w:r>
        <w:rPr>
          <w:color w:val="231F20"/>
          <w:w w:val="98"/>
          <w:sz w:val="11"/>
        </w:rPr>
        <w:t>m</w:t>
      </w:r>
      <w:r>
        <w:rPr>
          <w:color w:val="231F20"/>
          <w:w w:val="91"/>
          <w:sz w:val="11"/>
        </w:rPr>
        <w:t>p</w:t>
      </w:r>
      <w:r>
        <w:rPr>
          <w:color w:val="231F20"/>
          <w:w w:val="89"/>
          <w:sz w:val="11"/>
        </w:rPr>
        <w:t>t</w:t>
      </w:r>
      <w:r>
        <w:rPr>
          <w:color w:val="231F20"/>
          <w:w w:val="80"/>
          <w:sz w:val="11"/>
        </w:rPr>
        <w:t>i</w:t>
      </w:r>
      <w:r>
        <w:rPr>
          <w:color w:val="231F20"/>
          <w:w w:val="97"/>
          <w:sz w:val="11"/>
        </w:rPr>
        <w:t>o</w:t>
      </w:r>
      <w:r>
        <w:rPr>
          <w:color w:val="231F20"/>
          <w:w w:val="94"/>
          <w:sz w:val="11"/>
        </w:rPr>
        <w:t>n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t</w:t>
      </w:r>
      <w:r>
        <w:rPr>
          <w:color w:val="231F20"/>
          <w:w w:val="95"/>
          <w:sz w:val="11"/>
        </w:rPr>
        <w:t>h</w:t>
      </w:r>
      <w:r>
        <w:rPr>
          <w:color w:val="231F20"/>
          <w:w w:val="89"/>
          <w:sz w:val="11"/>
        </w:rPr>
        <w:t>a</w:t>
      </w:r>
      <w:r>
        <w:rPr>
          <w:color w:val="231F20"/>
          <w:w w:val="89"/>
          <w:sz w:val="11"/>
        </w:rPr>
        <w:t>t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t</w:t>
      </w:r>
      <w:r>
        <w:rPr>
          <w:color w:val="231F20"/>
          <w:w w:val="95"/>
          <w:sz w:val="11"/>
        </w:rPr>
        <w:t>h</w:t>
      </w:r>
      <w:r>
        <w:rPr>
          <w:color w:val="231F20"/>
          <w:w w:val="86"/>
          <w:sz w:val="11"/>
        </w:rPr>
        <w:t>e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5"/>
          <w:sz w:val="11"/>
        </w:rPr>
        <w:t>s</w:t>
      </w:r>
      <w:r>
        <w:rPr>
          <w:color w:val="231F20"/>
          <w:w w:val="89"/>
          <w:sz w:val="11"/>
        </w:rPr>
        <w:t>t</w:t>
      </w:r>
      <w:r>
        <w:rPr>
          <w:color w:val="231F20"/>
          <w:w w:val="97"/>
          <w:sz w:val="11"/>
        </w:rPr>
        <w:t>o</w:t>
      </w:r>
      <w:r>
        <w:rPr>
          <w:color w:val="231F20"/>
          <w:w w:val="87"/>
          <w:sz w:val="11"/>
        </w:rPr>
        <w:t>c</w:t>
      </w:r>
      <w:r>
        <w:rPr>
          <w:color w:val="231F20"/>
          <w:w w:val="88"/>
          <w:sz w:val="11"/>
        </w:rPr>
        <w:t>k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7"/>
          <w:sz w:val="11"/>
        </w:rPr>
        <w:t>o</w:t>
      </w:r>
      <w:r>
        <w:rPr>
          <w:color w:val="231F20"/>
          <w:w w:val="83"/>
          <w:sz w:val="11"/>
        </w:rPr>
        <w:t>f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1"/>
          <w:sz w:val="11"/>
        </w:rPr>
        <w:t>p</w:t>
      </w:r>
      <w:r>
        <w:rPr>
          <w:color w:val="231F20"/>
          <w:w w:val="94"/>
          <w:sz w:val="11"/>
        </w:rPr>
        <w:t>u</w:t>
      </w:r>
      <w:r>
        <w:rPr>
          <w:color w:val="231F20"/>
          <w:w w:val="83"/>
          <w:sz w:val="11"/>
        </w:rPr>
        <w:t>r</w:t>
      </w:r>
      <w:r>
        <w:rPr>
          <w:color w:val="231F20"/>
          <w:w w:val="87"/>
          <w:sz w:val="11"/>
        </w:rPr>
        <w:t>c</w:t>
      </w:r>
      <w:r>
        <w:rPr>
          <w:color w:val="231F20"/>
          <w:w w:val="95"/>
          <w:sz w:val="11"/>
        </w:rPr>
        <w:t>h</w:t>
      </w:r>
      <w:r>
        <w:rPr>
          <w:color w:val="231F20"/>
          <w:w w:val="89"/>
          <w:sz w:val="11"/>
        </w:rPr>
        <w:t>a</w:t>
      </w:r>
      <w:r>
        <w:rPr>
          <w:color w:val="231F20"/>
          <w:w w:val="95"/>
          <w:sz w:val="11"/>
        </w:rPr>
        <w:t>s</w:t>
      </w:r>
      <w:r>
        <w:rPr>
          <w:color w:val="231F20"/>
          <w:w w:val="86"/>
          <w:sz w:val="11"/>
        </w:rPr>
        <w:t>e</w:t>
      </w:r>
      <w:r>
        <w:rPr>
          <w:color w:val="231F20"/>
          <w:w w:val="92"/>
          <w:sz w:val="11"/>
        </w:rPr>
        <w:t>d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remained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5.1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16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1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information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how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interpret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9"/>
        </w:rPr>
      </w:pPr>
    </w:p>
    <w:p>
      <w:pPr>
        <w:spacing w:line="259" w:lineRule="auto" w:before="0"/>
        <w:ind w:left="173" w:right="1074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2"/>
          <w:sz w:val="18"/>
        </w:rPr>
        <w:t> </w:t>
      </w:r>
      <w:r>
        <w:rPr>
          <w:b/>
          <w:color w:val="A70741"/>
          <w:sz w:val="18"/>
        </w:rPr>
        <w:t>C</w:t>
      </w:r>
      <w:r>
        <w:rPr>
          <w:b/>
          <w:color w:val="A70741"/>
          <w:spacing w:val="-9"/>
          <w:sz w:val="18"/>
        </w:rPr>
        <w:t> </w:t>
      </w:r>
      <w:r>
        <w:rPr>
          <w:color w:val="A70741"/>
          <w:sz w:val="18"/>
        </w:rPr>
        <w:t>Unemployment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fallen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far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more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quickly</w:t>
      </w:r>
      <w:r>
        <w:rPr>
          <w:color w:val="A70741"/>
          <w:spacing w:val="-30"/>
          <w:sz w:val="18"/>
        </w:rPr>
        <w:t> </w:t>
      </w:r>
      <w:r>
        <w:rPr>
          <w:color w:val="A70741"/>
          <w:spacing w:val="-4"/>
          <w:sz w:val="18"/>
        </w:rPr>
        <w:t>than </w:t>
      </w:r>
      <w:r>
        <w:rPr>
          <w:color w:val="A70741"/>
          <w:sz w:val="18"/>
        </w:rPr>
        <w:t>expected</w:t>
      </w:r>
    </w:p>
    <w:p>
      <w:pPr>
        <w:spacing w:line="271" w:lineRule="auto" w:before="2"/>
        <w:ind w:left="173" w:right="1898" w:firstLine="0"/>
        <w:jc w:val="left"/>
        <w:rPr>
          <w:rFonts w:ascii="Times New Roman"/>
          <w:i/>
          <w:sz w:val="16"/>
        </w:rPr>
      </w:pPr>
      <w:r>
        <w:rPr>
          <w:color w:val="231F20"/>
          <w:w w:val="95"/>
          <w:sz w:val="16"/>
        </w:rPr>
        <w:t>LFS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unemployment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rate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outturn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projection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in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spacing w:val="-5"/>
          <w:w w:val="95"/>
          <w:sz w:val="16"/>
        </w:rPr>
        <w:t>the </w:t>
      </w:r>
      <w:r>
        <w:rPr>
          <w:color w:val="231F20"/>
          <w:sz w:val="16"/>
        </w:rPr>
        <w:t>August 2013</w:t>
      </w:r>
      <w:r>
        <w:rPr>
          <w:color w:val="231F20"/>
          <w:spacing w:val="-28"/>
          <w:sz w:val="16"/>
        </w:rPr>
        <w:t> </w:t>
      </w:r>
      <w:r>
        <w:rPr>
          <w:rFonts w:ascii="Times New Roman"/>
          <w:i/>
          <w:color w:val="231F20"/>
          <w:sz w:val="16"/>
        </w:rPr>
        <w:t>Report</w:t>
      </w:r>
    </w:p>
    <w:p>
      <w:pPr>
        <w:spacing w:line="119" w:lineRule="exact" w:before="110"/>
        <w:ind w:left="749" w:right="0" w:firstLine="0"/>
        <w:jc w:val="center"/>
        <w:rPr>
          <w:sz w:val="12"/>
        </w:rPr>
      </w:pPr>
      <w:r>
        <w:rPr>
          <w:color w:val="231F20"/>
          <w:sz w:val="12"/>
        </w:rPr>
        <w:t>Unemployment rate, per cent</w:t>
      </w:r>
    </w:p>
    <w:p>
      <w:pPr>
        <w:tabs>
          <w:tab w:pos="2103" w:val="left" w:leader="none"/>
          <w:tab w:pos="2390" w:val="left" w:leader="none"/>
        </w:tabs>
        <w:spacing w:line="119" w:lineRule="exact" w:before="0"/>
        <w:ind w:left="797" w:right="0" w:firstLine="0"/>
        <w:jc w:val="center"/>
        <w:rPr>
          <w:sz w:val="12"/>
        </w:rPr>
      </w:pPr>
      <w:r>
        <w:rPr>
          <w:color w:val="231F20"/>
          <w:w w:val="75"/>
          <w:sz w:val="12"/>
          <w:u w:val="single" w:color="231F20"/>
        </w:rPr>
        <w:t> </w:t>
      </w:r>
      <w:r>
        <w:rPr>
          <w:color w:val="231F20"/>
          <w:sz w:val="12"/>
          <w:u w:val="single" w:color="231F20"/>
        </w:rPr>
        <w:tab/>
      </w:r>
      <w:r>
        <w:rPr>
          <w:color w:val="231F20"/>
          <w:sz w:val="12"/>
        </w:rPr>
        <w:tab/>
        <w:t>10</w:t>
      </w:r>
    </w:p>
    <w:p>
      <w:pPr>
        <w:spacing w:line="204" w:lineRule="auto" w:before="43"/>
        <w:ind w:left="2660" w:right="2289" w:hanging="2"/>
        <w:jc w:val="center"/>
        <w:rPr>
          <w:sz w:val="11"/>
        </w:rPr>
      </w:pPr>
      <w:r>
        <w:rPr>
          <w:color w:val="231F20"/>
          <w:w w:val="95"/>
          <w:sz w:val="12"/>
        </w:rPr>
        <w:t>August </w:t>
      </w:r>
      <w:r>
        <w:rPr>
          <w:color w:val="231F20"/>
          <w:spacing w:val="-4"/>
          <w:w w:val="95"/>
          <w:sz w:val="12"/>
        </w:rPr>
        <w:t>2013 </w:t>
      </w:r>
      <w:r>
        <w:rPr>
          <w:color w:val="231F20"/>
          <w:w w:val="90"/>
          <w:sz w:val="12"/>
        </w:rPr>
        <w:t>fan chart</w:t>
      </w:r>
      <w:r>
        <w:rPr>
          <w:color w:val="231F20"/>
          <w:w w:val="90"/>
          <w:position w:val="4"/>
          <w:sz w:val="11"/>
        </w:rPr>
        <w:t>(a)</w:t>
      </w:r>
    </w:p>
    <w:p>
      <w:pPr>
        <w:spacing w:line="139" w:lineRule="exact" w:before="0"/>
        <w:ind w:left="2443" w:right="0" w:firstLine="0"/>
        <w:jc w:val="center"/>
        <w:rPr>
          <w:sz w:val="12"/>
        </w:rPr>
      </w:pPr>
      <w:r>
        <w:rPr>
          <w:color w:val="231F20"/>
          <w:w w:val="100"/>
          <w:sz w:val="12"/>
        </w:rPr>
        <w:t>9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0"/>
        <w:ind w:left="3965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3974" w:right="0" w:firstLine="0"/>
        <w:jc w:val="lef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spacing w:before="0"/>
        <w:ind w:left="3966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21"/>
        <w:ind w:left="2332" w:right="2657" w:firstLine="0"/>
        <w:jc w:val="center"/>
        <w:rPr>
          <w:sz w:val="12"/>
        </w:rPr>
      </w:pPr>
      <w:r>
        <w:rPr>
          <w:color w:val="231F20"/>
          <w:sz w:val="12"/>
        </w:rPr>
        <w:t>Outturns</w:t>
      </w:r>
    </w:p>
    <w:p>
      <w:pPr>
        <w:pStyle w:val="BodyText"/>
        <w:spacing w:before="11"/>
        <w:rPr>
          <w:sz w:val="12"/>
        </w:rPr>
      </w:pPr>
    </w:p>
    <w:p>
      <w:pPr>
        <w:spacing w:before="0"/>
        <w:ind w:left="3970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2"/>
        </w:rPr>
      </w:pPr>
    </w:p>
    <w:p>
      <w:pPr>
        <w:spacing w:line="138" w:lineRule="exact" w:before="0"/>
        <w:ind w:left="3965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line="119" w:lineRule="exact" w:before="0"/>
        <w:ind w:left="396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958" w:val="left" w:leader="none"/>
          <w:tab w:pos="1413" w:val="left" w:leader="none"/>
          <w:tab w:pos="1853" w:val="left" w:leader="none"/>
          <w:tab w:pos="2298" w:val="left" w:leader="none"/>
          <w:tab w:pos="2743" w:val="left" w:leader="none"/>
          <w:tab w:pos="3191" w:val="left" w:leader="none"/>
          <w:tab w:pos="3525" w:val="left" w:leader="none"/>
        </w:tabs>
        <w:spacing w:line="120" w:lineRule="exact" w:before="0"/>
        <w:ind w:left="442" w:right="0" w:firstLine="0"/>
        <w:jc w:val="left"/>
        <w:rPr>
          <w:sz w:val="12"/>
        </w:rPr>
      </w:pPr>
      <w:r>
        <w:rPr>
          <w:color w:val="231F20"/>
          <w:sz w:val="12"/>
        </w:rPr>
        <w:t>2009</w:t>
        <w:tab/>
        <w:t>10</w:t>
        <w:tab/>
        <w:t>11</w:t>
        <w:tab/>
        <w:t>12</w:t>
        <w:tab/>
        <w:t>13</w:t>
        <w:tab/>
        <w:t>14</w:t>
        <w:tab/>
        <w:t>15</w:t>
        <w:tab/>
        <w:t>16</w:t>
      </w:r>
    </w:p>
    <w:p>
      <w:pPr>
        <w:pStyle w:val="BodyText"/>
        <w:spacing w:before="8"/>
        <w:rPr>
          <w:sz w:val="12"/>
        </w:rPr>
      </w:pPr>
    </w:p>
    <w:p>
      <w:pPr>
        <w:spacing w:line="244" w:lineRule="auto" w:before="0"/>
        <w:ind w:left="343" w:right="1156" w:hanging="171"/>
        <w:jc w:val="left"/>
        <w:rPr>
          <w:sz w:val="11"/>
        </w:rPr>
      </w:pPr>
      <w:r>
        <w:rPr>
          <w:color w:val="231F20"/>
          <w:w w:val="86"/>
          <w:sz w:val="11"/>
        </w:rPr>
        <w:t>(</w:t>
      </w:r>
      <w:r>
        <w:rPr>
          <w:color w:val="231F20"/>
          <w:w w:val="89"/>
          <w:sz w:val="11"/>
        </w:rPr>
        <w:t>a</w:t>
      </w:r>
      <w:r>
        <w:rPr>
          <w:color w:val="231F20"/>
          <w:w w:val="86"/>
          <w:sz w:val="11"/>
        </w:rPr>
        <w:t>)</w:t>
      </w:r>
      <w:r>
        <w:rPr>
          <w:color w:val="231F20"/>
          <w:spacing w:val="15"/>
          <w:sz w:val="11"/>
        </w:rPr>
        <w:t> </w:t>
      </w:r>
      <w:r>
        <w:rPr>
          <w:color w:val="231F20"/>
          <w:w w:val="96"/>
          <w:sz w:val="11"/>
        </w:rPr>
        <w:t>B</w:t>
      </w:r>
      <w:r>
        <w:rPr>
          <w:color w:val="231F20"/>
          <w:w w:val="89"/>
          <w:sz w:val="11"/>
        </w:rPr>
        <w:t>a</w:t>
      </w:r>
      <w:r>
        <w:rPr>
          <w:color w:val="231F20"/>
          <w:w w:val="95"/>
          <w:sz w:val="11"/>
        </w:rPr>
        <w:t>s</w:t>
      </w:r>
      <w:r>
        <w:rPr>
          <w:color w:val="231F20"/>
          <w:w w:val="86"/>
          <w:sz w:val="11"/>
        </w:rPr>
        <w:t>e</w:t>
      </w:r>
      <w:r>
        <w:rPr>
          <w:color w:val="231F20"/>
          <w:w w:val="92"/>
          <w:sz w:val="11"/>
        </w:rPr>
        <w:t>d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7"/>
          <w:sz w:val="11"/>
        </w:rPr>
        <w:t>o</w:t>
      </w:r>
      <w:r>
        <w:rPr>
          <w:color w:val="231F20"/>
          <w:w w:val="94"/>
          <w:sz w:val="11"/>
        </w:rPr>
        <w:t>n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7"/>
          <w:sz w:val="11"/>
        </w:rPr>
        <w:t>c</w:t>
      </w:r>
      <w:r>
        <w:rPr>
          <w:color w:val="231F20"/>
          <w:w w:val="97"/>
          <w:sz w:val="11"/>
        </w:rPr>
        <w:t>o</w:t>
      </w:r>
      <w:r>
        <w:rPr>
          <w:color w:val="231F20"/>
          <w:w w:val="94"/>
          <w:sz w:val="11"/>
        </w:rPr>
        <w:t>n</w:t>
      </w:r>
      <w:r>
        <w:rPr>
          <w:color w:val="231F20"/>
          <w:w w:val="95"/>
          <w:sz w:val="11"/>
        </w:rPr>
        <w:t>s</w:t>
      </w:r>
      <w:r>
        <w:rPr>
          <w:color w:val="231F20"/>
          <w:w w:val="89"/>
          <w:sz w:val="11"/>
        </w:rPr>
        <w:t>t</w:t>
      </w:r>
      <w:r>
        <w:rPr>
          <w:color w:val="231F20"/>
          <w:w w:val="89"/>
          <w:sz w:val="11"/>
        </w:rPr>
        <w:t>a</w:t>
      </w:r>
      <w:r>
        <w:rPr>
          <w:color w:val="231F20"/>
          <w:w w:val="94"/>
          <w:sz w:val="11"/>
        </w:rPr>
        <w:t>n</w:t>
      </w:r>
      <w:r>
        <w:rPr>
          <w:color w:val="231F20"/>
          <w:w w:val="89"/>
          <w:sz w:val="11"/>
        </w:rPr>
        <w:t>t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0"/>
          <w:sz w:val="11"/>
        </w:rPr>
        <w:t>i</w:t>
      </w:r>
      <w:r>
        <w:rPr>
          <w:color w:val="231F20"/>
          <w:w w:val="94"/>
          <w:sz w:val="11"/>
        </w:rPr>
        <w:t>n</w:t>
      </w:r>
      <w:r>
        <w:rPr>
          <w:color w:val="231F20"/>
          <w:w w:val="89"/>
          <w:sz w:val="11"/>
        </w:rPr>
        <w:t>t</w:t>
      </w:r>
      <w:r>
        <w:rPr>
          <w:color w:val="231F20"/>
          <w:w w:val="86"/>
          <w:sz w:val="11"/>
        </w:rPr>
        <w:t>e</w:t>
      </w:r>
      <w:r>
        <w:rPr>
          <w:color w:val="231F20"/>
          <w:w w:val="83"/>
          <w:sz w:val="11"/>
        </w:rPr>
        <w:t>r</w:t>
      </w:r>
      <w:r>
        <w:rPr>
          <w:color w:val="231F20"/>
          <w:w w:val="86"/>
          <w:sz w:val="11"/>
        </w:rPr>
        <w:t>e</w:t>
      </w:r>
      <w:r>
        <w:rPr>
          <w:color w:val="231F20"/>
          <w:w w:val="95"/>
          <w:sz w:val="11"/>
        </w:rPr>
        <w:t>s</w:t>
      </w:r>
      <w:r>
        <w:rPr>
          <w:color w:val="231F20"/>
          <w:w w:val="89"/>
          <w:sz w:val="11"/>
        </w:rPr>
        <w:t>t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3"/>
          <w:sz w:val="11"/>
        </w:rPr>
        <w:t>r</w:t>
      </w:r>
      <w:r>
        <w:rPr>
          <w:color w:val="231F20"/>
          <w:w w:val="89"/>
          <w:sz w:val="11"/>
        </w:rPr>
        <w:t>a</w:t>
      </w:r>
      <w:r>
        <w:rPr>
          <w:color w:val="231F20"/>
          <w:w w:val="89"/>
          <w:sz w:val="11"/>
        </w:rPr>
        <w:t>t</w:t>
      </w:r>
      <w:r>
        <w:rPr>
          <w:color w:val="231F20"/>
          <w:w w:val="86"/>
          <w:sz w:val="11"/>
        </w:rPr>
        <w:t>e</w:t>
      </w:r>
      <w:r>
        <w:rPr>
          <w:color w:val="231F20"/>
          <w:w w:val="95"/>
          <w:sz w:val="11"/>
        </w:rPr>
        <w:t>s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7"/>
          <w:sz w:val="11"/>
        </w:rPr>
        <w:t>o</w:t>
      </w:r>
      <w:r>
        <w:rPr>
          <w:color w:val="231F20"/>
          <w:w w:val="83"/>
          <w:sz w:val="11"/>
        </w:rPr>
        <w:t>f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107"/>
          <w:sz w:val="11"/>
        </w:rPr>
        <w:t>0</w:t>
      </w:r>
      <w:r>
        <w:rPr>
          <w:color w:val="231F20"/>
          <w:w w:val="59"/>
          <w:sz w:val="11"/>
        </w:rPr>
        <w:t>.</w:t>
      </w:r>
      <w:r>
        <w:rPr>
          <w:color w:val="231F20"/>
          <w:w w:val="98"/>
          <w:sz w:val="11"/>
        </w:rPr>
        <w:t>5</w:t>
      </w:r>
      <w:r>
        <w:rPr>
          <w:color w:val="231F20"/>
          <w:w w:val="140"/>
          <w:sz w:val="11"/>
        </w:rPr>
        <w:t>%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a</w:t>
      </w:r>
      <w:r>
        <w:rPr>
          <w:color w:val="231F20"/>
          <w:w w:val="94"/>
          <w:sz w:val="11"/>
        </w:rPr>
        <w:t>n</w:t>
      </w:r>
      <w:r>
        <w:rPr>
          <w:color w:val="231F20"/>
          <w:w w:val="92"/>
          <w:sz w:val="11"/>
        </w:rPr>
        <w:t>d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t</w:t>
      </w:r>
      <w:r>
        <w:rPr>
          <w:color w:val="231F20"/>
          <w:w w:val="95"/>
          <w:sz w:val="11"/>
        </w:rPr>
        <w:t>h</w:t>
      </w:r>
      <w:r>
        <w:rPr>
          <w:color w:val="231F20"/>
          <w:w w:val="86"/>
          <w:sz w:val="11"/>
        </w:rPr>
        <w:t>e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a</w:t>
      </w:r>
      <w:r>
        <w:rPr>
          <w:color w:val="231F20"/>
          <w:w w:val="95"/>
          <w:sz w:val="11"/>
        </w:rPr>
        <w:t>ss</w:t>
      </w:r>
      <w:r>
        <w:rPr>
          <w:color w:val="231F20"/>
          <w:w w:val="94"/>
          <w:sz w:val="11"/>
        </w:rPr>
        <w:t>u</w:t>
      </w:r>
      <w:r>
        <w:rPr>
          <w:color w:val="231F20"/>
          <w:w w:val="98"/>
          <w:sz w:val="11"/>
        </w:rPr>
        <w:t>m</w:t>
      </w:r>
      <w:r>
        <w:rPr>
          <w:color w:val="231F20"/>
          <w:w w:val="91"/>
          <w:sz w:val="11"/>
        </w:rPr>
        <w:t>p</w:t>
      </w:r>
      <w:r>
        <w:rPr>
          <w:color w:val="231F20"/>
          <w:w w:val="89"/>
          <w:sz w:val="11"/>
        </w:rPr>
        <w:t>t</w:t>
      </w:r>
      <w:r>
        <w:rPr>
          <w:color w:val="231F20"/>
          <w:w w:val="80"/>
          <w:sz w:val="11"/>
        </w:rPr>
        <w:t>i</w:t>
      </w:r>
      <w:r>
        <w:rPr>
          <w:color w:val="231F20"/>
          <w:w w:val="97"/>
          <w:sz w:val="11"/>
        </w:rPr>
        <w:t>o</w:t>
      </w:r>
      <w:r>
        <w:rPr>
          <w:color w:val="231F20"/>
          <w:w w:val="94"/>
          <w:sz w:val="11"/>
        </w:rPr>
        <w:t>n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t</w:t>
      </w:r>
      <w:r>
        <w:rPr>
          <w:color w:val="231F20"/>
          <w:w w:val="95"/>
          <w:sz w:val="11"/>
        </w:rPr>
        <w:t>h</w:t>
      </w:r>
      <w:r>
        <w:rPr>
          <w:color w:val="231F20"/>
          <w:w w:val="89"/>
          <w:sz w:val="11"/>
        </w:rPr>
        <w:t>a</w:t>
      </w:r>
      <w:r>
        <w:rPr>
          <w:color w:val="231F20"/>
          <w:w w:val="89"/>
          <w:sz w:val="11"/>
        </w:rPr>
        <w:t>t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89"/>
          <w:sz w:val="11"/>
        </w:rPr>
        <w:t>t</w:t>
      </w:r>
      <w:r>
        <w:rPr>
          <w:color w:val="231F20"/>
          <w:w w:val="95"/>
          <w:sz w:val="11"/>
        </w:rPr>
        <w:t>h</w:t>
      </w:r>
      <w:r>
        <w:rPr>
          <w:color w:val="231F20"/>
          <w:w w:val="86"/>
          <w:sz w:val="11"/>
        </w:rPr>
        <w:t>e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5"/>
          <w:sz w:val="11"/>
        </w:rPr>
        <w:t>s</w:t>
      </w:r>
      <w:r>
        <w:rPr>
          <w:color w:val="231F20"/>
          <w:w w:val="89"/>
          <w:sz w:val="11"/>
        </w:rPr>
        <w:t>t</w:t>
      </w:r>
      <w:r>
        <w:rPr>
          <w:color w:val="231F20"/>
          <w:w w:val="97"/>
          <w:sz w:val="11"/>
        </w:rPr>
        <w:t>o</w:t>
      </w:r>
      <w:r>
        <w:rPr>
          <w:color w:val="231F20"/>
          <w:w w:val="87"/>
          <w:sz w:val="11"/>
        </w:rPr>
        <w:t>c</w:t>
      </w:r>
      <w:r>
        <w:rPr>
          <w:color w:val="231F20"/>
          <w:w w:val="88"/>
          <w:sz w:val="11"/>
        </w:rPr>
        <w:t>k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7"/>
          <w:sz w:val="11"/>
        </w:rPr>
        <w:t>o</w:t>
      </w:r>
      <w:r>
        <w:rPr>
          <w:color w:val="231F20"/>
          <w:w w:val="83"/>
          <w:sz w:val="11"/>
        </w:rPr>
        <w:t>f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1"/>
          <w:sz w:val="11"/>
        </w:rPr>
        <w:t>p</w:t>
      </w:r>
      <w:r>
        <w:rPr>
          <w:color w:val="231F20"/>
          <w:w w:val="94"/>
          <w:sz w:val="11"/>
        </w:rPr>
        <w:t>u</w:t>
      </w:r>
      <w:r>
        <w:rPr>
          <w:color w:val="231F20"/>
          <w:w w:val="83"/>
          <w:sz w:val="11"/>
        </w:rPr>
        <w:t>r</w:t>
      </w:r>
      <w:r>
        <w:rPr>
          <w:color w:val="231F20"/>
          <w:w w:val="87"/>
          <w:sz w:val="11"/>
        </w:rPr>
        <w:t>c</w:t>
      </w:r>
      <w:r>
        <w:rPr>
          <w:color w:val="231F20"/>
          <w:w w:val="95"/>
          <w:sz w:val="11"/>
        </w:rPr>
        <w:t>h</w:t>
      </w:r>
      <w:r>
        <w:rPr>
          <w:color w:val="231F20"/>
          <w:w w:val="89"/>
          <w:sz w:val="11"/>
        </w:rPr>
        <w:t>a</w:t>
      </w:r>
      <w:r>
        <w:rPr>
          <w:color w:val="231F20"/>
          <w:w w:val="95"/>
          <w:sz w:val="11"/>
        </w:rPr>
        <w:t>s</w:t>
      </w:r>
      <w:r>
        <w:rPr>
          <w:color w:val="231F20"/>
          <w:w w:val="86"/>
          <w:sz w:val="11"/>
        </w:rPr>
        <w:t>e</w:t>
      </w:r>
      <w:r>
        <w:rPr>
          <w:color w:val="231F20"/>
          <w:w w:val="92"/>
          <w:sz w:val="11"/>
        </w:rPr>
        <w:t>d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remained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5.10 </w:t>
      </w: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16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1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information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how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interpret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chart.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20" w:right="401"/>
          <w:cols w:num="2" w:equalWidth="0">
            <w:col w:w="5202" w:space="127"/>
            <w:col w:w="556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401"/>
        </w:sectPr>
      </w:pPr>
    </w:p>
    <w:p>
      <w:pPr>
        <w:pStyle w:val="BodyText"/>
        <w:spacing w:before="6"/>
        <w:rPr>
          <w:sz w:val="31"/>
        </w:rPr>
      </w:pPr>
      <w:r>
        <w:rPr/>
        <w:pict>
          <v:group style="position:absolute;margin-left:0pt;margin-top:56.693016pt;width:575.450pt;height:734.2pt;mso-position-horizontal-relative:page;mso-position-vertical-relative:page;z-index:-20540928" coordorigin="0,1134" coordsize="11509,14684">
            <v:rect style="position:absolute;left:0;top:1133;width:11509;height:14684" filled="true" fillcolor="#f2dfdd" stroked="false">
              <v:fill type="solid"/>
            </v:rect>
            <v:line style="position:absolute" from="6123,14504" to="11112,14504" stroked="true" strokeweight=".6pt" strokecolor="#a70741">
              <v:stroke dashstyle="solid"/>
            </v:line>
            <v:line style="position:absolute" from="794,1594" to="5783,1594" stroked="true" strokeweight=".7pt" strokecolor="#a70741">
              <v:stroke dashstyle="solid"/>
            </v:line>
            <v:line style="position:absolute" from="794,4079" to="5783,4079" stroked="true" strokeweight=".125pt" strokecolor="#231f20">
              <v:stroke dashstyle="solid"/>
            </v:line>
            <w10:wrap type="none"/>
          </v:group>
        </w:pict>
      </w:r>
    </w:p>
    <w:p>
      <w:pPr>
        <w:spacing w:before="0"/>
        <w:ind w:left="173" w:right="0" w:firstLine="0"/>
        <w:jc w:val="left"/>
        <w:rPr>
          <w:rFonts w:ascii="Times New Roman"/>
          <w:i/>
          <w:sz w:val="18"/>
        </w:rPr>
      </w:pPr>
      <w:r>
        <w:rPr>
          <w:color w:val="A70741"/>
          <w:sz w:val="18"/>
        </w:rPr>
        <w:t>Table 1 </w:t>
      </w:r>
      <w:r>
        <w:rPr>
          <w:color w:val="231F20"/>
          <w:sz w:val="18"/>
        </w:rPr>
        <w:t>Assessing key judgements from August 2013 </w:t>
      </w:r>
      <w:r>
        <w:rPr>
          <w:rFonts w:ascii="Times New Roman"/>
          <w:i/>
          <w:color w:val="231F20"/>
          <w:sz w:val="18"/>
        </w:rPr>
        <w:t>Report</w:t>
      </w:r>
    </w:p>
    <w:p>
      <w:pPr>
        <w:pStyle w:val="BodyText"/>
        <w:spacing w:before="3"/>
        <w:rPr>
          <w:rFonts w:ascii="Times New Roman"/>
          <w:i/>
          <w:sz w:val="17"/>
        </w:rPr>
      </w:pPr>
    </w:p>
    <w:p>
      <w:pPr>
        <w:tabs>
          <w:tab w:pos="2922" w:val="left" w:leader="none"/>
        </w:tabs>
        <w:spacing w:line="156" w:lineRule="exact" w:before="0"/>
        <w:ind w:left="17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Conditioning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assumptions</w:t>
        <w:tab/>
      </w:r>
      <w:r>
        <w:rPr>
          <w:color w:val="231F20"/>
          <w:sz w:val="14"/>
        </w:rPr>
        <w:t>Growth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between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2013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Q1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and</w:t>
      </w:r>
    </w:p>
    <w:p>
      <w:pPr>
        <w:tabs>
          <w:tab w:pos="2841" w:val="left" w:leader="none"/>
        </w:tabs>
        <w:spacing w:line="156" w:lineRule="exact" w:before="0"/>
        <w:ind w:left="17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and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key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judgement</w:t>
        <w:tab/>
      </w:r>
      <w:r>
        <w:rPr>
          <w:color w:val="231F20"/>
          <w:sz w:val="14"/>
        </w:rPr>
        <w:t>2014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Q1,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unless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otherwise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stated</w:t>
      </w:r>
    </w:p>
    <w:p>
      <w:pPr>
        <w:pStyle w:val="BodyText"/>
        <w:spacing w:before="10"/>
        <w:rPr>
          <w:sz w:val="4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57"/>
        <w:gridCol w:w="1505"/>
        <w:gridCol w:w="1227"/>
      </w:tblGrid>
      <w:tr>
        <w:trPr>
          <w:trHeight w:val="263" w:hRule="atLeast"/>
        </w:trPr>
        <w:tc>
          <w:tcPr>
            <w:tcW w:w="2257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05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13"/>
              <w:ind w:right="20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August 2013 projection</w:t>
            </w:r>
          </w:p>
        </w:tc>
        <w:tc>
          <w:tcPr>
            <w:tcW w:w="1227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13"/>
              <w:ind w:right="7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Current estimate</w:t>
            </w:r>
          </w:p>
        </w:tc>
      </w:tr>
      <w:tr>
        <w:trPr>
          <w:trHeight w:val="491" w:hRule="atLeast"/>
        </w:trPr>
        <w:tc>
          <w:tcPr>
            <w:tcW w:w="2257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z w:val="14"/>
              </w:rPr>
              <w:t>Conditioning assumptions</w:t>
            </w:r>
          </w:p>
          <w:p>
            <w:pPr>
              <w:pStyle w:val="TableParagraph"/>
              <w:spacing w:before="61"/>
              <w:rPr>
                <w:sz w:val="11"/>
              </w:rPr>
            </w:pPr>
            <w:r>
              <w:rPr>
                <w:color w:val="231F20"/>
                <w:sz w:val="14"/>
              </w:rPr>
              <w:t>Bank Rate (per cent)</w:t>
            </w:r>
            <w:r>
              <w:rPr>
                <w:color w:val="231F20"/>
                <w:position w:val="4"/>
                <w:sz w:val="11"/>
              </w:rPr>
              <w:t>(a)</w:t>
            </w:r>
          </w:p>
        </w:tc>
        <w:tc>
          <w:tcPr>
            <w:tcW w:w="1505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20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1227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7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</w:tr>
      <w:tr>
        <w:trPr>
          <w:trHeight w:val="293" w:hRule="atLeast"/>
        </w:trPr>
        <w:tc>
          <w:tcPr>
            <w:tcW w:w="2257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31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Sterling ERI (index)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1505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42"/>
              <w:ind w:right="20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79.1</w:t>
            </w:r>
          </w:p>
        </w:tc>
        <w:tc>
          <w:tcPr>
            <w:tcW w:w="1227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42"/>
              <w:ind w:right="7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85.6</w:t>
            </w:r>
          </w:p>
        </w:tc>
      </w:tr>
    </w:tbl>
    <w:p>
      <w:pPr>
        <w:spacing w:before="65"/>
        <w:ind w:left="17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1:</w:t>
      </w:r>
      <w:r>
        <w:rPr>
          <w:color w:val="231F20"/>
          <w:spacing w:val="3"/>
          <w:w w:val="95"/>
          <w:sz w:val="14"/>
        </w:rPr>
        <w:t> </w:t>
      </w:r>
      <w:r>
        <w:rPr>
          <w:color w:val="231F20"/>
          <w:w w:val="95"/>
          <w:sz w:val="14"/>
        </w:rPr>
        <w:t>international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policy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initiatives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facilitate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sustained,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but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gradual,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global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recovery</w:t>
      </w:r>
    </w:p>
    <w:p>
      <w:pPr>
        <w:tabs>
          <w:tab w:pos="3661" w:val="left" w:leader="none"/>
          <w:tab w:pos="4894" w:val="left" w:leader="none"/>
        </w:tabs>
        <w:spacing w:before="61"/>
        <w:ind w:left="17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UK-weighted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world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GDP</w:t>
      </w:r>
      <w:r>
        <w:rPr>
          <w:color w:val="231F20"/>
          <w:w w:val="95"/>
          <w:position w:val="4"/>
          <w:sz w:val="11"/>
        </w:rPr>
        <w:t>(c)</w:t>
        <w:tab/>
      </w:r>
      <w:r>
        <w:rPr>
          <w:color w:val="231F20"/>
          <w:sz w:val="14"/>
        </w:rPr>
        <w:t>2</w:t>
        <w:tab/>
        <w:t>2¼</w:t>
      </w:r>
    </w:p>
    <w:p>
      <w:pPr>
        <w:pStyle w:val="BodyText"/>
        <w:spacing w:before="5"/>
        <w:rPr>
          <w:sz w:val="14"/>
        </w:rPr>
      </w:pPr>
    </w:p>
    <w:p>
      <w:pPr>
        <w:spacing w:line="220" w:lineRule="auto" w:before="0"/>
        <w:ind w:left="173" w:right="328" w:firstLine="0"/>
        <w:jc w:val="left"/>
        <w:rPr>
          <w:sz w:val="14"/>
        </w:rPr>
      </w:pPr>
      <w:r>
        <w:rPr>
          <w:color w:val="231F20"/>
          <w:w w:val="95"/>
          <w:sz w:val="14"/>
        </w:rPr>
        <w:t>2:</w:t>
      </w:r>
      <w:r>
        <w:rPr>
          <w:color w:val="231F20"/>
          <w:spacing w:val="9"/>
          <w:w w:val="95"/>
          <w:sz w:val="14"/>
        </w:rPr>
        <w:t> </w:t>
      </w:r>
      <w:r>
        <w:rPr>
          <w:color w:val="231F20"/>
          <w:w w:val="95"/>
          <w:sz w:val="14"/>
        </w:rPr>
        <w:t>household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business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spending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recover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as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consequences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financial </w:t>
      </w:r>
      <w:r>
        <w:rPr>
          <w:color w:val="231F20"/>
          <w:sz w:val="14"/>
        </w:rPr>
        <w:t>crisis slowly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fade</w:t>
      </w:r>
    </w:p>
    <w:p>
      <w:pPr>
        <w:pStyle w:val="BodyText"/>
        <w:spacing w:before="2"/>
        <w:rPr>
          <w:sz w:val="5"/>
        </w:r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52"/>
        <w:gridCol w:w="1099"/>
        <w:gridCol w:w="888"/>
      </w:tblGrid>
      <w:tr>
        <w:trPr>
          <w:trHeight w:val="207" w:hRule="atLeast"/>
        </w:trPr>
        <w:tc>
          <w:tcPr>
            <w:tcW w:w="3052" w:type="dxa"/>
            <w:shd w:val="clear" w:color="auto" w:fill="F2DFDD"/>
          </w:tcPr>
          <w:p>
            <w:pPr>
              <w:pStyle w:val="TableParagraph"/>
              <w:spacing w:before="3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Credit spreads (percentage points)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1099" w:type="dxa"/>
            <w:shd w:val="clear" w:color="auto" w:fill="F2DFDD"/>
          </w:tcPr>
          <w:p>
            <w:pPr>
              <w:pStyle w:val="TableParagraph"/>
              <w:spacing w:before="15"/>
              <w:ind w:right="54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-¾</w:t>
            </w:r>
          </w:p>
        </w:tc>
        <w:tc>
          <w:tcPr>
            <w:tcW w:w="888" w:type="dxa"/>
            <w:shd w:val="clear" w:color="auto" w:fill="F2DFDD"/>
          </w:tcPr>
          <w:p>
            <w:pPr>
              <w:pStyle w:val="TableParagraph"/>
              <w:spacing w:before="15"/>
              <w:ind w:right="7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-¾</w:t>
            </w:r>
          </w:p>
        </w:tc>
      </w:tr>
      <w:tr>
        <w:trPr>
          <w:trHeight w:val="235" w:hRule="atLeast"/>
        </w:trPr>
        <w:tc>
          <w:tcPr>
            <w:tcW w:w="3052" w:type="dxa"/>
            <w:shd w:val="clear" w:color="auto" w:fill="F2DFDD"/>
          </w:tcPr>
          <w:p>
            <w:pPr>
              <w:pStyle w:val="TableParagraph"/>
              <w:spacing w:before="31"/>
              <w:ind w:left="49"/>
              <w:rPr>
                <w:sz w:val="11"/>
              </w:rPr>
            </w:pPr>
            <w:r>
              <w:rPr>
                <w:color w:val="231F20"/>
                <w:sz w:val="14"/>
              </w:rPr>
              <w:t>Household saving ratio (per cent)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1099" w:type="dxa"/>
            <w:shd w:val="clear" w:color="auto" w:fill="F2DFDD"/>
          </w:tcPr>
          <w:p>
            <w:pPr>
              <w:pStyle w:val="TableParagraph"/>
              <w:spacing w:before="42"/>
              <w:ind w:right="54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3¾</w:t>
            </w:r>
          </w:p>
        </w:tc>
        <w:tc>
          <w:tcPr>
            <w:tcW w:w="888" w:type="dxa"/>
            <w:shd w:val="clear" w:color="auto" w:fill="F2DFDD"/>
          </w:tcPr>
          <w:p>
            <w:pPr>
              <w:pStyle w:val="TableParagraph"/>
              <w:spacing w:before="42"/>
              <w:ind w:right="74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4¾</w:t>
            </w:r>
          </w:p>
        </w:tc>
      </w:tr>
      <w:tr>
        <w:trPr>
          <w:trHeight w:val="293" w:hRule="atLeast"/>
        </w:trPr>
        <w:tc>
          <w:tcPr>
            <w:tcW w:w="3052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30"/>
              <w:ind w:left="49"/>
              <w:rPr>
                <w:sz w:val="11"/>
              </w:rPr>
            </w:pPr>
            <w:r>
              <w:rPr>
                <w:color w:val="231F20"/>
                <w:sz w:val="14"/>
              </w:rPr>
              <w:t>Ratio</w:t>
            </w:r>
            <w:r>
              <w:rPr>
                <w:color w:val="231F20"/>
                <w:spacing w:val="-28"/>
                <w:sz w:val="14"/>
              </w:rPr>
              <w:t> </w:t>
            </w:r>
            <w:r>
              <w:rPr>
                <w:color w:val="231F20"/>
                <w:sz w:val="14"/>
              </w:rPr>
              <w:t>of</w:t>
            </w:r>
            <w:r>
              <w:rPr>
                <w:color w:val="231F20"/>
                <w:spacing w:val="-28"/>
                <w:sz w:val="14"/>
              </w:rPr>
              <w:t> </w:t>
            </w:r>
            <w:r>
              <w:rPr>
                <w:color w:val="231F20"/>
                <w:sz w:val="14"/>
              </w:rPr>
              <w:t>business</w:t>
            </w:r>
            <w:r>
              <w:rPr>
                <w:color w:val="231F20"/>
                <w:spacing w:val="-28"/>
                <w:sz w:val="14"/>
              </w:rPr>
              <w:t> </w:t>
            </w:r>
            <w:r>
              <w:rPr>
                <w:color w:val="231F20"/>
                <w:sz w:val="14"/>
              </w:rPr>
              <w:t>investment</w:t>
            </w:r>
            <w:r>
              <w:rPr>
                <w:color w:val="231F20"/>
                <w:spacing w:val="-28"/>
                <w:sz w:val="14"/>
              </w:rPr>
              <w:t> </w:t>
            </w:r>
            <w:r>
              <w:rPr>
                <w:color w:val="231F20"/>
                <w:sz w:val="14"/>
              </w:rPr>
              <w:t>to</w:t>
            </w:r>
            <w:r>
              <w:rPr>
                <w:color w:val="231F20"/>
                <w:spacing w:val="-27"/>
                <w:sz w:val="14"/>
              </w:rPr>
              <w:t> </w:t>
            </w:r>
            <w:r>
              <w:rPr>
                <w:color w:val="231F20"/>
                <w:sz w:val="14"/>
              </w:rPr>
              <w:t>GDP</w:t>
            </w:r>
            <w:r>
              <w:rPr>
                <w:color w:val="231F20"/>
                <w:spacing w:val="-28"/>
                <w:sz w:val="14"/>
              </w:rPr>
              <w:t> </w:t>
            </w:r>
            <w:r>
              <w:rPr>
                <w:color w:val="231F20"/>
                <w:sz w:val="14"/>
              </w:rPr>
              <w:t>(per</w:t>
            </w:r>
            <w:r>
              <w:rPr>
                <w:color w:val="231F20"/>
                <w:spacing w:val="-28"/>
                <w:sz w:val="14"/>
              </w:rPr>
              <w:t> </w:t>
            </w:r>
            <w:r>
              <w:rPr>
                <w:color w:val="231F20"/>
                <w:sz w:val="14"/>
              </w:rPr>
              <w:t>cent)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1099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42"/>
              <w:ind w:right="54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7¾</w:t>
            </w:r>
          </w:p>
        </w:tc>
        <w:tc>
          <w:tcPr>
            <w:tcW w:w="888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42"/>
              <w:ind w:right="74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8½</w:t>
            </w:r>
          </w:p>
        </w:tc>
      </w:tr>
      <w:tr>
        <w:trPr>
          <w:trHeight w:val="379" w:hRule="atLeast"/>
        </w:trPr>
        <w:tc>
          <w:tcPr>
            <w:tcW w:w="5039" w:type="dxa"/>
            <w:gridSpan w:val="3"/>
            <w:shd w:val="clear" w:color="auto" w:fill="F2DFDD"/>
          </w:tcPr>
          <w:p>
            <w:pPr>
              <w:pStyle w:val="TableParagraph"/>
              <w:spacing w:line="150" w:lineRule="exact" w:before="76"/>
              <w:ind w:left="50" w:right="36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3:</w:t>
            </w:r>
            <w:r>
              <w:rPr>
                <w:color w:val="231F20"/>
                <w:spacing w:val="12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the</w:t>
            </w:r>
            <w:r>
              <w:rPr>
                <w:color w:val="231F20"/>
                <w:spacing w:val="-14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stronger</w:t>
            </w:r>
            <w:r>
              <w:rPr>
                <w:color w:val="231F20"/>
                <w:spacing w:val="-14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demand</w:t>
            </w:r>
            <w:r>
              <w:rPr>
                <w:color w:val="231F20"/>
                <w:spacing w:val="-1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outlook</w:t>
            </w:r>
            <w:r>
              <w:rPr>
                <w:color w:val="231F20"/>
                <w:spacing w:val="-14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is</w:t>
            </w:r>
            <w:r>
              <w:rPr>
                <w:color w:val="231F20"/>
                <w:spacing w:val="-14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largely</w:t>
            </w:r>
            <w:r>
              <w:rPr>
                <w:color w:val="231F20"/>
                <w:spacing w:val="-14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matched</w:t>
            </w:r>
            <w:r>
              <w:rPr>
                <w:color w:val="231F20"/>
                <w:spacing w:val="-14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by</w:t>
            </w:r>
            <w:r>
              <w:rPr>
                <w:color w:val="231F20"/>
                <w:spacing w:val="-1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an</w:t>
            </w:r>
            <w:r>
              <w:rPr>
                <w:color w:val="231F20"/>
                <w:spacing w:val="-14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expansion</w:t>
            </w:r>
            <w:r>
              <w:rPr>
                <w:color w:val="231F20"/>
                <w:spacing w:val="-14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in</w:t>
            </w:r>
            <w:r>
              <w:rPr>
                <w:color w:val="231F20"/>
                <w:spacing w:val="-14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effective </w:t>
            </w:r>
            <w:r>
              <w:rPr>
                <w:color w:val="231F20"/>
                <w:sz w:val="14"/>
              </w:rPr>
              <w:t>supply</w:t>
            </w:r>
          </w:p>
        </w:tc>
      </w:tr>
      <w:tr>
        <w:trPr>
          <w:trHeight w:val="262" w:hRule="atLeast"/>
        </w:trPr>
        <w:tc>
          <w:tcPr>
            <w:tcW w:w="3052" w:type="dxa"/>
            <w:shd w:val="clear" w:color="auto" w:fill="F2DFDD"/>
          </w:tcPr>
          <w:p>
            <w:pPr>
              <w:pStyle w:val="TableParagraph"/>
              <w:spacing w:before="58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Productivity</w:t>
            </w:r>
            <w:r>
              <w:rPr>
                <w:color w:val="231F20"/>
                <w:position w:val="4"/>
                <w:sz w:val="11"/>
              </w:rPr>
              <w:t>(g)</w:t>
            </w:r>
          </w:p>
        </w:tc>
        <w:tc>
          <w:tcPr>
            <w:tcW w:w="1099" w:type="dxa"/>
            <w:shd w:val="clear" w:color="auto" w:fill="F2DFDD"/>
          </w:tcPr>
          <w:p>
            <w:pPr>
              <w:pStyle w:val="TableParagraph"/>
              <w:spacing w:before="70"/>
              <w:ind w:right="54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1½</w:t>
            </w:r>
          </w:p>
        </w:tc>
        <w:tc>
          <w:tcPr>
            <w:tcW w:w="888" w:type="dxa"/>
            <w:shd w:val="clear" w:color="auto" w:fill="F2DFDD"/>
          </w:tcPr>
          <w:p>
            <w:pPr>
              <w:pStyle w:val="TableParagraph"/>
              <w:spacing w:before="70"/>
              <w:ind w:right="74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¾</w:t>
            </w:r>
          </w:p>
        </w:tc>
      </w:tr>
      <w:tr>
        <w:trPr>
          <w:trHeight w:val="235" w:hRule="atLeast"/>
        </w:trPr>
        <w:tc>
          <w:tcPr>
            <w:tcW w:w="3052" w:type="dxa"/>
            <w:shd w:val="clear" w:color="auto" w:fill="F2DFDD"/>
          </w:tcPr>
          <w:p>
            <w:pPr>
              <w:pStyle w:val="TableParagraph"/>
              <w:spacing w:before="31"/>
              <w:ind w:left="49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Participation rate (per cent)</w:t>
            </w:r>
            <w:r>
              <w:rPr>
                <w:color w:val="231F20"/>
                <w:w w:val="95"/>
                <w:position w:val="4"/>
                <w:sz w:val="11"/>
              </w:rPr>
              <w:t>(h)</w:t>
            </w:r>
          </w:p>
        </w:tc>
        <w:tc>
          <w:tcPr>
            <w:tcW w:w="1099" w:type="dxa"/>
            <w:shd w:val="clear" w:color="auto" w:fill="F2DFDD"/>
          </w:tcPr>
          <w:p>
            <w:pPr>
              <w:pStyle w:val="TableParagraph"/>
              <w:spacing w:before="42"/>
              <w:ind w:right="54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63½</w:t>
            </w:r>
          </w:p>
        </w:tc>
        <w:tc>
          <w:tcPr>
            <w:tcW w:w="888" w:type="dxa"/>
            <w:shd w:val="clear" w:color="auto" w:fill="F2DFDD"/>
          </w:tcPr>
          <w:p>
            <w:pPr>
              <w:pStyle w:val="TableParagraph"/>
              <w:spacing w:before="42"/>
              <w:ind w:right="7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63¾</w:t>
            </w:r>
          </w:p>
        </w:tc>
      </w:tr>
      <w:tr>
        <w:trPr>
          <w:trHeight w:val="293" w:hRule="atLeast"/>
        </w:trPr>
        <w:tc>
          <w:tcPr>
            <w:tcW w:w="3052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31"/>
              <w:ind w:left="49"/>
              <w:rPr>
                <w:sz w:val="11"/>
              </w:rPr>
            </w:pPr>
            <w:r>
              <w:rPr>
                <w:color w:val="231F20"/>
                <w:sz w:val="14"/>
              </w:rPr>
              <w:t>Average hours (level)</w:t>
            </w:r>
            <w:r>
              <w:rPr>
                <w:color w:val="231F20"/>
                <w:position w:val="4"/>
                <w:sz w:val="11"/>
              </w:rPr>
              <w:t>(i)</w:t>
            </w:r>
          </w:p>
        </w:tc>
        <w:tc>
          <w:tcPr>
            <w:tcW w:w="1099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42"/>
              <w:ind w:right="54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32</w:t>
            </w:r>
          </w:p>
        </w:tc>
        <w:tc>
          <w:tcPr>
            <w:tcW w:w="888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42"/>
              <w:ind w:right="7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32</w:t>
            </w:r>
          </w:p>
        </w:tc>
      </w:tr>
      <w:tr>
        <w:trPr>
          <w:trHeight w:val="379" w:hRule="atLeast"/>
        </w:trPr>
        <w:tc>
          <w:tcPr>
            <w:tcW w:w="5039" w:type="dxa"/>
            <w:gridSpan w:val="3"/>
            <w:shd w:val="clear" w:color="auto" w:fill="F2DFDD"/>
          </w:tcPr>
          <w:p>
            <w:pPr>
              <w:pStyle w:val="TableParagraph"/>
              <w:spacing w:line="150" w:lineRule="exact" w:before="76"/>
              <w:ind w:left="50" w:right="30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4:</w:t>
            </w:r>
            <w:r>
              <w:rPr>
                <w:color w:val="231F20"/>
                <w:spacing w:val="10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a</w:t>
            </w:r>
            <w:r>
              <w:rPr>
                <w:color w:val="231F20"/>
                <w:spacing w:val="-1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revival</w:t>
            </w:r>
            <w:r>
              <w:rPr>
                <w:color w:val="231F20"/>
                <w:spacing w:val="-1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in</w:t>
            </w:r>
            <w:r>
              <w:rPr>
                <w:color w:val="231F20"/>
                <w:spacing w:val="-1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productivity</w:t>
            </w:r>
            <w:r>
              <w:rPr>
                <w:color w:val="231F20"/>
                <w:spacing w:val="-1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growth</w:t>
            </w:r>
            <w:r>
              <w:rPr>
                <w:color w:val="231F20"/>
                <w:spacing w:val="-1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attenuates</w:t>
            </w:r>
            <w:r>
              <w:rPr>
                <w:color w:val="231F20"/>
                <w:spacing w:val="-1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domestic</w:t>
            </w:r>
            <w:r>
              <w:rPr>
                <w:color w:val="231F20"/>
                <w:spacing w:val="-16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cost</w:t>
            </w:r>
            <w:r>
              <w:rPr>
                <w:color w:val="231F20"/>
                <w:spacing w:val="-1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pressures,</w:t>
            </w:r>
            <w:r>
              <w:rPr>
                <w:color w:val="231F20"/>
                <w:spacing w:val="-1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such</w:t>
            </w:r>
            <w:r>
              <w:rPr>
                <w:color w:val="231F20"/>
                <w:spacing w:val="-15"/>
                <w:w w:val="95"/>
                <w:sz w:val="14"/>
              </w:rPr>
              <w:t> </w:t>
            </w:r>
            <w:r>
              <w:rPr>
                <w:color w:val="231F20"/>
                <w:spacing w:val="-3"/>
                <w:w w:val="95"/>
                <w:sz w:val="14"/>
              </w:rPr>
              <w:t>that </w:t>
            </w:r>
            <w:r>
              <w:rPr>
                <w:color w:val="231F20"/>
                <w:sz w:val="14"/>
              </w:rPr>
              <w:t>inflation</w:t>
            </w:r>
            <w:r>
              <w:rPr>
                <w:color w:val="231F20"/>
                <w:spacing w:val="-20"/>
                <w:sz w:val="14"/>
              </w:rPr>
              <w:t> </w:t>
            </w:r>
            <w:r>
              <w:rPr>
                <w:color w:val="231F20"/>
                <w:sz w:val="14"/>
              </w:rPr>
              <w:t>gradually</w:t>
            </w:r>
            <w:r>
              <w:rPr>
                <w:color w:val="231F20"/>
                <w:spacing w:val="-20"/>
                <w:sz w:val="14"/>
              </w:rPr>
              <w:t> </w:t>
            </w:r>
            <w:r>
              <w:rPr>
                <w:color w:val="231F20"/>
                <w:sz w:val="14"/>
              </w:rPr>
              <w:t>returns</w:t>
            </w:r>
            <w:r>
              <w:rPr>
                <w:color w:val="231F20"/>
                <w:spacing w:val="-20"/>
                <w:sz w:val="14"/>
              </w:rPr>
              <w:t> </w:t>
            </w:r>
            <w:r>
              <w:rPr>
                <w:color w:val="231F20"/>
                <w:sz w:val="14"/>
              </w:rPr>
              <w:t>to</w:t>
            </w:r>
            <w:r>
              <w:rPr>
                <w:color w:val="231F20"/>
                <w:spacing w:val="-20"/>
                <w:sz w:val="14"/>
              </w:rPr>
              <w:t> </w:t>
            </w:r>
            <w:r>
              <w:rPr>
                <w:color w:val="231F20"/>
                <w:sz w:val="14"/>
              </w:rPr>
              <w:t>target</w:t>
            </w:r>
            <w:r>
              <w:rPr>
                <w:color w:val="231F20"/>
                <w:spacing w:val="-20"/>
                <w:sz w:val="14"/>
              </w:rPr>
              <w:t> </w:t>
            </w:r>
            <w:r>
              <w:rPr>
                <w:color w:val="231F20"/>
                <w:sz w:val="14"/>
              </w:rPr>
              <w:t>as</w:t>
            </w:r>
            <w:r>
              <w:rPr>
                <w:color w:val="231F20"/>
                <w:spacing w:val="-20"/>
                <w:sz w:val="14"/>
              </w:rPr>
              <w:t> </w:t>
            </w:r>
            <w:r>
              <w:rPr>
                <w:color w:val="231F20"/>
                <w:sz w:val="14"/>
              </w:rPr>
              <w:t>external</w:t>
            </w:r>
            <w:r>
              <w:rPr>
                <w:color w:val="231F20"/>
                <w:spacing w:val="-20"/>
                <w:sz w:val="14"/>
              </w:rPr>
              <w:t> </w:t>
            </w:r>
            <w:r>
              <w:rPr>
                <w:color w:val="231F20"/>
                <w:sz w:val="14"/>
              </w:rPr>
              <w:t>price</w:t>
            </w:r>
            <w:r>
              <w:rPr>
                <w:color w:val="231F20"/>
                <w:spacing w:val="-20"/>
                <w:sz w:val="14"/>
              </w:rPr>
              <w:t> </w:t>
            </w:r>
            <w:r>
              <w:rPr>
                <w:color w:val="231F20"/>
                <w:sz w:val="14"/>
              </w:rPr>
              <w:t>pressures</w:t>
            </w:r>
            <w:r>
              <w:rPr>
                <w:color w:val="231F20"/>
                <w:spacing w:val="-19"/>
                <w:sz w:val="14"/>
              </w:rPr>
              <w:t> </w:t>
            </w:r>
            <w:r>
              <w:rPr>
                <w:color w:val="231F20"/>
                <w:sz w:val="14"/>
              </w:rPr>
              <w:t>fade</w:t>
            </w:r>
          </w:p>
        </w:tc>
      </w:tr>
      <w:tr>
        <w:trPr>
          <w:trHeight w:val="258" w:hRule="atLeast"/>
        </w:trPr>
        <w:tc>
          <w:tcPr>
            <w:tcW w:w="3052" w:type="dxa"/>
            <w:shd w:val="clear" w:color="auto" w:fill="F2DFDD"/>
          </w:tcPr>
          <w:p>
            <w:pPr>
              <w:pStyle w:val="TableParagraph"/>
              <w:spacing w:before="48"/>
              <w:ind w:left="50"/>
              <w:rPr>
                <w:sz w:val="12"/>
              </w:rPr>
            </w:pPr>
            <w:r>
              <w:rPr>
                <w:color w:val="231F20"/>
                <w:w w:val="95"/>
                <w:sz w:val="14"/>
              </w:rPr>
              <w:t>Import prices</w:t>
            </w:r>
            <w:r>
              <w:rPr>
                <w:color w:val="231F20"/>
                <w:w w:val="95"/>
                <w:position w:val="4"/>
                <w:sz w:val="12"/>
              </w:rPr>
              <w:t>(j)</w:t>
            </w:r>
          </w:p>
        </w:tc>
        <w:tc>
          <w:tcPr>
            <w:tcW w:w="1099" w:type="dxa"/>
            <w:shd w:val="clear" w:color="auto" w:fill="F2DFDD"/>
          </w:tcPr>
          <w:p>
            <w:pPr>
              <w:pStyle w:val="TableParagraph"/>
              <w:spacing w:before="70"/>
              <w:ind w:right="54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1¾</w:t>
            </w:r>
          </w:p>
        </w:tc>
        <w:tc>
          <w:tcPr>
            <w:tcW w:w="888" w:type="dxa"/>
            <w:shd w:val="clear" w:color="auto" w:fill="F2DFDD"/>
          </w:tcPr>
          <w:p>
            <w:pPr>
              <w:pStyle w:val="TableParagraph"/>
              <w:spacing w:before="70"/>
              <w:ind w:right="7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-3¾</w:t>
            </w:r>
          </w:p>
        </w:tc>
      </w:tr>
      <w:tr>
        <w:trPr>
          <w:trHeight w:val="211" w:hRule="atLeast"/>
        </w:trPr>
        <w:tc>
          <w:tcPr>
            <w:tcW w:w="3052" w:type="dxa"/>
            <w:shd w:val="clear" w:color="auto" w:fill="F2DFDD"/>
          </w:tcPr>
          <w:p>
            <w:pPr>
              <w:pStyle w:val="TableParagraph"/>
              <w:spacing w:line="166" w:lineRule="exact" w:before="25"/>
              <w:ind w:left="50"/>
              <w:rPr>
                <w:sz w:val="12"/>
              </w:rPr>
            </w:pPr>
            <w:r>
              <w:rPr>
                <w:color w:val="231F20"/>
                <w:sz w:val="14"/>
              </w:rPr>
              <w:t>Unit wage costs</w:t>
            </w:r>
            <w:r>
              <w:rPr>
                <w:color w:val="231F20"/>
                <w:position w:val="4"/>
                <w:sz w:val="12"/>
              </w:rPr>
              <w:t>(k)</w:t>
            </w:r>
          </w:p>
        </w:tc>
        <w:tc>
          <w:tcPr>
            <w:tcW w:w="1099" w:type="dxa"/>
            <w:shd w:val="clear" w:color="auto" w:fill="F2DFDD"/>
          </w:tcPr>
          <w:p>
            <w:pPr>
              <w:pStyle w:val="TableParagraph"/>
              <w:spacing w:line="145" w:lineRule="exact" w:before="46"/>
              <w:ind w:right="540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1</w:t>
            </w:r>
          </w:p>
        </w:tc>
        <w:tc>
          <w:tcPr>
            <w:tcW w:w="888" w:type="dxa"/>
            <w:shd w:val="clear" w:color="auto" w:fill="F2DFDD"/>
          </w:tcPr>
          <w:p>
            <w:pPr>
              <w:pStyle w:val="TableParagraph"/>
              <w:spacing w:line="145" w:lineRule="exact" w:before="46"/>
              <w:ind w:right="74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½</w:t>
            </w:r>
          </w:p>
        </w:tc>
      </w:tr>
      <w:tr>
        <w:trPr>
          <w:trHeight w:val="488" w:hRule="atLeast"/>
        </w:trPr>
        <w:tc>
          <w:tcPr>
            <w:tcW w:w="3052" w:type="dxa"/>
            <w:shd w:val="clear" w:color="auto" w:fill="F2DFDD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221" w:val="left" w:leader="none"/>
              </w:tabs>
              <w:spacing w:line="240" w:lineRule="auto" w:before="89" w:after="0"/>
              <w:ind w:left="220" w:right="0" w:hanging="171"/>
              <w:jc w:val="left"/>
              <w:rPr>
                <w:sz w:val="11"/>
              </w:rPr>
            </w:pPr>
            <w:r>
              <w:rPr>
                <w:color w:val="231F20"/>
                <w:sz w:val="11"/>
              </w:rPr>
              <w:t>Average</w:t>
            </w:r>
            <w:r>
              <w:rPr>
                <w:color w:val="231F20"/>
                <w:spacing w:val="-11"/>
                <w:sz w:val="11"/>
              </w:rPr>
              <w:t> </w:t>
            </w:r>
            <w:r>
              <w:rPr>
                <w:color w:val="231F20"/>
                <w:sz w:val="11"/>
              </w:rPr>
              <w:t>level</w:t>
            </w:r>
            <w:r>
              <w:rPr>
                <w:color w:val="231F20"/>
                <w:spacing w:val="-11"/>
                <w:sz w:val="11"/>
              </w:rPr>
              <w:t> </w:t>
            </w:r>
            <w:r>
              <w:rPr>
                <w:color w:val="231F20"/>
                <w:sz w:val="11"/>
              </w:rPr>
              <w:t>in</w:t>
            </w:r>
            <w:r>
              <w:rPr>
                <w:color w:val="231F20"/>
                <w:spacing w:val="-11"/>
                <w:sz w:val="11"/>
              </w:rPr>
              <w:t> </w:t>
            </w:r>
            <w:r>
              <w:rPr>
                <w:color w:val="231F20"/>
                <w:sz w:val="11"/>
              </w:rPr>
              <w:t>2014</w:t>
            </w:r>
            <w:r>
              <w:rPr>
                <w:color w:val="231F20"/>
                <w:spacing w:val="-11"/>
                <w:sz w:val="11"/>
              </w:rPr>
              <w:t> </w:t>
            </w:r>
            <w:r>
              <w:rPr>
                <w:color w:val="231F20"/>
                <w:sz w:val="11"/>
              </w:rPr>
              <w:t>Q1,</w:t>
            </w:r>
            <w:r>
              <w:rPr>
                <w:color w:val="231F20"/>
                <w:spacing w:val="-10"/>
                <w:sz w:val="11"/>
              </w:rPr>
              <w:t> </w:t>
            </w:r>
            <w:r>
              <w:rPr>
                <w:color w:val="231F20"/>
                <w:sz w:val="11"/>
              </w:rPr>
              <w:t>per</w:t>
            </w:r>
            <w:r>
              <w:rPr>
                <w:color w:val="231F20"/>
                <w:spacing w:val="-11"/>
                <w:sz w:val="11"/>
              </w:rPr>
              <w:t> </w:t>
            </w:r>
            <w:r>
              <w:rPr>
                <w:color w:val="231F20"/>
                <w:sz w:val="11"/>
              </w:rPr>
              <w:t>cent.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221" w:val="left" w:leader="none"/>
              </w:tabs>
              <w:spacing w:line="110" w:lineRule="exact" w:before="2" w:after="0"/>
              <w:ind w:left="220" w:right="0" w:hanging="172"/>
              <w:jc w:val="left"/>
              <w:rPr>
                <w:sz w:val="11"/>
              </w:rPr>
            </w:pPr>
            <w:r>
              <w:rPr>
                <w:color w:val="231F20"/>
                <w:sz w:val="11"/>
              </w:rPr>
              <w:t>Index:</w:t>
            </w:r>
            <w:r>
              <w:rPr>
                <w:color w:val="231F20"/>
                <w:spacing w:val="2"/>
                <w:sz w:val="11"/>
              </w:rPr>
              <w:t> </w:t>
            </w:r>
            <w:r>
              <w:rPr>
                <w:color w:val="231F20"/>
                <w:sz w:val="11"/>
              </w:rPr>
              <w:t>January</w:t>
            </w:r>
            <w:r>
              <w:rPr>
                <w:color w:val="231F20"/>
                <w:spacing w:val="-15"/>
                <w:sz w:val="11"/>
              </w:rPr>
              <w:t> </w:t>
            </w:r>
            <w:r>
              <w:rPr>
                <w:color w:val="231F20"/>
                <w:sz w:val="11"/>
              </w:rPr>
              <w:t>2005</w:t>
            </w:r>
            <w:r>
              <w:rPr>
                <w:color w:val="231F20"/>
                <w:spacing w:val="-15"/>
                <w:sz w:val="11"/>
              </w:rPr>
              <w:t> </w:t>
            </w:r>
            <w:r>
              <w:rPr>
                <w:color w:val="231F20"/>
                <w:sz w:val="11"/>
              </w:rPr>
              <w:t>=</w:t>
            </w:r>
            <w:r>
              <w:rPr>
                <w:color w:val="231F20"/>
                <w:spacing w:val="-15"/>
                <w:sz w:val="11"/>
              </w:rPr>
              <w:t> </w:t>
            </w:r>
            <w:r>
              <w:rPr>
                <w:color w:val="231F20"/>
                <w:sz w:val="11"/>
              </w:rPr>
              <w:t>100.</w:t>
            </w:r>
            <w:r>
              <w:rPr>
                <w:color w:val="231F20"/>
                <w:spacing w:val="3"/>
                <w:sz w:val="11"/>
              </w:rPr>
              <w:t> </w:t>
            </w:r>
            <w:r>
              <w:rPr>
                <w:color w:val="231F20"/>
                <w:sz w:val="11"/>
              </w:rPr>
              <w:t>Average</w:t>
            </w:r>
            <w:r>
              <w:rPr>
                <w:color w:val="231F20"/>
                <w:spacing w:val="-15"/>
                <w:sz w:val="11"/>
              </w:rPr>
              <w:t> </w:t>
            </w:r>
            <w:r>
              <w:rPr>
                <w:color w:val="231F20"/>
                <w:sz w:val="11"/>
              </w:rPr>
              <w:t>level</w:t>
            </w:r>
            <w:r>
              <w:rPr>
                <w:color w:val="231F20"/>
                <w:spacing w:val="-15"/>
                <w:sz w:val="11"/>
              </w:rPr>
              <w:t> </w:t>
            </w:r>
            <w:r>
              <w:rPr>
                <w:color w:val="231F20"/>
                <w:sz w:val="11"/>
              </w:rPr>
              <w:t>in</w:t>
            </w:r>
            <w:r>
              <w:rPr>
                <w:color w:val="231F20"/>
                <w:spacing w:val="-15"/>
                <w:sz w:val="11"/>
              </w:rPr>
              <w:t> </w:t>
            </w:r>
            <w:r>
              <w:rPr>
                <w:color w:val="231F20"/>
                <w:sz w:val="11"/>
              </w:rPr>
              <w:t>2014</w:t>
            </w:r>
            <w:r>
              <w:rPr>
                <w:color w:val="231F20"/>
                <w:spacing w:val="-15"/>
                <w:sz w:val="11"/>
              </w:rPr>
              <w:t> </w:t>
            </w:r>
            <w:r>
              <w:rPr>
                <w:color w:val="231F20"/>
                <w:sz w:val="11"/>
              </w:rPr>
              <w:t>Q1.</w:t>
            </w:r>
          </w:p>
        </w:tc>
        <w:tc>
          <w:tcPr>
            <w:tcW w:w="1099" w:type="dxa"/>
            <w:shd w:val="clear" w:color="auto" w:fill="F2DF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8" w:type="dxa"/>
            <w:shd w:val="clear" w:color="auto" w:fill="F2DF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ListParagraph"/>
        <w:numPr>
          <w:ilvl w:val="0"/>
          <w:numId w:val="63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See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footnote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(c)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Table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5.A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information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how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world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trade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calculated.</w:t>
      </w:r>
    </w:p>
    <w:p>
      <w:pPr>
        <w:pStyle w:val="ListParagraph"/>
        <w:numPr>
          <w:ilvl w:val="0"/>
          <w:numId w:val="63"/>
        </w:numPr>
        <w:tabs>
          <w:tab w:pos="344" w:val="left" w:leader="none"/>
        </w:tabs>
        <w:spacing w:line="244" w:lineRule="auto" w:before="2" w:after="0"/>
        <w:ind w:left="343" w:right="252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Q1.</w:t>
      </w:r>
      <w:r>
        <w:rPr>
          <w:color w:val="231F20"/>
          <w:spacing w:val="4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(f)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5.A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definition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of </w:t>
      </w:r>
      <w:r>
        <w:rPr>
          <w:color w:val="231F20"/>
          <w:sz w:val="11"/>
        </w:rPr>
        <w:t>credit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spreads.</w:t>
      </w:r>
    </w:p>
    <w:p>
      <w:pPr>
        <w:pStyle w:val="ListParagraph"/>
        <w:numPr>
          <w:ilvl w:val="0"/>
          <w:numId w:val="63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Level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Q1.</w:t>
      </w:r>
      <w:r>
        <w:rPr>
          <w:color w:val="231F20"/>
          <w:spacing w:val="10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household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resources.</w:t>
      </w:r>
    </w:p>
    <w:p>
      <w:pPr>
        <w:pStyle w:val="ListParagraph"/>
        <w:numPr>
          <w:ilvl w:val="0"/>
          <w:numId w:val="63"/>
        </w:numPr>
        <w:tabs>
          <w:tab w:pos="344" w:val="left" w:leader="none"/>
        </w:tabs>
        <w:spacing w:line="240" w:lineRule="auto" w:before="3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Level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Q1.</w:t>
      </w:r>
      <w:r>
        <w:rPr>
          <w:color w:val="231F20"/>
          <w:spacing w:val="1"/>
          <w:sz w:val="11"/>
        </w:rPr>
        <w:t> </w:t>
      </w:r>
      <w:r>
        <w:rPr>
          <w:color w:val="231F20"/>
          <w:sz w:val="11"/>
        </w:rPr>
        <w:t>Chained-volume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investment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expressed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GDP.</w:t>
      </w:r>
    </w:p>
    <w:p>
      <w:pPr>
        <w:pStyle w:val="ListParagraph"/>
        <w:numPr>
          <w:ilvl w:val="0"/>
          <w:numId w:val="63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GDP per hour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worked.</w:t>
      </w:r>
    </w:p>
    <w:p>
      <w:pPr>
        <w:pStyle w:val="ListParagraph"/>
        <w:numPr>
          <w:ilvl w:val="0"/>
          <w:numId w:val="63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Level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Q1.</w:t>
      </w:r>
      <w:r>
        <w:rPr>
          <w:color w:val="231F20"/>
          <w:spacing w:val="14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16+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population.</w:t>
      </w:r>
    </w:p>
    <w:p>
      <w:pPr>
        <w:pStyle w:val="ListParagraph"/>
        <w:numPr>
          <w:ilvl w:val="0"/>
          <w:numId w:val="63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Level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Q1.</w:t>
      </w:r>
      <w:r>
        <w:rPr>
          <w:color w:val="231F20"/>
          <w:spacing w:val="8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weekly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hours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worked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main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job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second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job.</w:t>
      </w:r>
    </w:p>
    <w:p>
      <w:pPr>
        <w:pStyle w:val="ListParagraph"/>
        <w:numPr>
          <w:ilvl w:val="0"/>
          <w:numId w:val="63"/>
        </w:numPr>
        <w:tabs>
          <w:tab w:pos="344" w:val="left" w:leader="none"/>
        </w:tabs>
        <w:spacing w:line="240" w:lineRule="auto" w:before="3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Excludes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missing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trader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intra-community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ListParagraph"/>
        <w:numPr>
          <w:ilvl w:val="0"/>
          <w:numId w:val="63"/>
        </w:numPr>
        <w:tabs>
          <w:tab w:pos="344" w:val="left" w:leader="none"/>
        </w:tabs>
        <w:spacing w:line="244" w:lineRule="auto" w:before="2" w:after="0"/>
        <w:ind w:left="343" w:right="177" w:hanging="171"/>
        <w:jc w:val="left"/>
        <w:rPr>
          <w:sz w:val="11"/>
        </w:rPr>
      </w:pPr>
      <w:r>
        <w:rPr>
          <w:color w:val="231F20"/>
          <w:w w:val="95"/>
          <w:sz w:val="11"/>
        </w:rPr>
        <w:t>Employee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wages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salaries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mixed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mode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MPC's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backcast.</w:t>
      </w:r>
    </w:p>
    <w:p>
      <w:pPr>
        <w:pStyle w:val="BodyText"/>
        <w:rPr>
          <w:sz w:val="12"/>
        </w:rPr>
      </w:pPr>
    </w:p>
    <w:p>
      <w:pPr>
        <w:pStyle w:val="BodyText"/>
        <w:spacing w:line="268" w:lineRule="auto" w:before="105"/>
        <w:ind w:left="173" w:right="241"/>
      </w:pPr>
      <w:r>
        <w:rPr>
          <w:color w:val="231F20"/>
          <w:w w:val="90"/>
        </w:rPr>
        <w:t>GDP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expectations,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sterling’s </w:t>
      </w:r>
      <w:r>
        <w:rPr>
          <w:color w:val="231F20"/>
          <w:w w:val="95"/>
        </w:rPr>
        <w:t>appreciation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begun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exports.</w:t>
      </w:r>
    </w:p>
    <w:p>
      <w:pPr>
        <w:pStyle w:val="BodyText"/>
        <w:spacing w:line="268" w:lineRule="auto"/>
        <w:ind w:left="173" w:right="12"/>
      </w:pPr>
      <w:r>
        <w:rPr>
          <w:color w:val="231F20"/>
          <w:w w:val="95"/>
        </w:rPr>
        <w:t>Consumption growth was broadly in line with expectations </w:t>
      </w:r>
      <w:r>
        <w:rPr>
          <w:color w:val="231F20"/>
          <w:w w:val="90"/>
        </w:rPr>
        <w:t>despite some surprising strength in non-wage income growth.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118"/>
      </w:pPr>
      <w:r>
        <w:rPr>
          <w:color w:val="231F20"/>
          <w:w w:val="90"/>
        </w:rPr>
        <w:t>There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news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key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variables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relating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 Bank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declined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expected.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GDP </w:t>
      </w:r>
      <w:r>
        <w:rPr>
          <w:color w:val="231F20"/>
        </w:rPr>
        <w:t>could,</w:t>
      </w:r>
      <w:r>
        <w:rPr>
          <w:color w:val="231F20"/>
          <w:spacing w:val="-43"/>
        </w:rPr>
        <w:t> </w:t>
      </w:r>
      <w:r>
        <w:rPr>
          <w:color w:val="231F20"/>
        </w:rPr>
        <w:t>however,</w:t>
      </w:r>
      <w:r>
        <w:rPr>
          <w:color w:val="231F20"/>
          <w:spacing w:val="-43"/>
        </w:rPr>
        <w:t> </w:t>
      </w:r>
      <w:r>
        <w:rPr>
          <w:color w:val="231F20"/>
        </w:rPr>
        <w:t>reflect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boost</w:t>
      </w:r>
      <w:r>
        <w:rPr>
          <w:color w:val="231F20"/>
          <w:spacing w:val="-43"/>
        </w:rPr>
        <w:t> </w:t>
      </w:r>
      <w:r>
        <w:rPr>
          <w:color w:val="231F20"/>
        </w:rPr>
        <w:t>from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reduction</w:t>
      </w:r>
      <w:r>
        <w:rPr>
          <w:color w:val="231F20"/>
          <w:spacing w:val="-43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economic uncertainty being greater than assumed in the </w:t>
      </w:r>
      <w:r>
        <w:rPr>
          <w:color w:val="231F20"/>
        </w:rPr>
        <w:t>August 2013</w:t>
      </w:r>
      <w:r>
        <w:rPr>
          <w:color w:val="231F20"/>
          <w:spacing w:val="-37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8"/>
      </w:pPr>
    </w:p>
    <w:p>
      <w:pPr>
        <w:pStyle w:val="Heading5"/>
        <w:spacing w:before="1"/>
      </w:pPr>
      <w:r>
        <w:rPr>
          <w:color w:val="A70741"/>
        </w:rPr>
        <w:t>Supply and the degree of spare capacity</w:t>
      </w:r>
    </w:p>
    <w:p>
      <w:pPr>
        <w:pStyle w:val="BodyText"/>
        <w:spacing w:line="268" w:lineRule="auto" w:before="23"/>
        <w:ind w:left="173" w:right="27"/>
      </w:pPr>
      <w:r>
        <w:rPr>
          <w:color w:val="231F20"/>
          <w:w w:val="95"/>
        </w:rPr>
        <w:t>Productivity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quickly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past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Hourly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grew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¾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percentage points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likely,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crisis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persisting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</w:rPr>
        <w:t>longer</w:t>
      </w:r>
      <w:r>
        <w:rPr>
          <w:color w:val="231F20"/>
          <w:spacing w:val="-25"/>
        </w:rPr>
        <w:t> </w:t>
      </w:r>
      <w:r>
        <w:rPr>
          <w:color w:val="231F20"/>
        </w:rPr>
        <w:t>than</w:t>
      </w:r>
      <w:r>
        <w:rPr>
          <w:color w:val="231F20"/>
          <w:spacing w:val="-25"/>
        </w:rPr>
        <w:t> </w:t>
      </w:r>
      <w:r>
        <w:rPr>
          <w:color w:val="231F20"/>
        </w:rPr>
        <w:t>previously</w:t>
      </w:r>
      <w:r>
        <w:rPr>
          <w:color w:val="231F20"/>
          <w:spacing w:val="-25"/>
        </w:rPr>
        <w:t> </w:t>
      </w:r>
      <w:r>
        <w:rPr>
          <w:color w:val="231F20"/>
        </w:rPr>
        <w:t>thought</w:t>
      </w:r>
      <w:r>
        <w:rPr>
          <w:color w:val="231F20"/>
          <w:spacing w:val="-25"/>
        </w:rPr>
        <w:t> </w:t>
      </w:r>
      <w:r>
        <w:rPr>
          <w:color w:val="231F20"/>
        </w:rPr>
        <w:t>(Section</w:t>
      </w:r>
      <w:r>
        <w:rPr>
          <w:color w:val="231F20"/>
          <w:spacing w:val="-25"/>
        </w:rPr>
        <w:t> </w:t>
      </w:r>
      <w:r>
        <w:rPr>
          <w:color w:val="231F20"/>
        </w:rPr>
        <w:t>3).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73" w:right="79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economy’s </w:t>
      </w:r>
      <w:r>
        <w:rPr>
          <w:color w:val="231F20"/>
          <w:w w:val="90"/>
        </w:rPr>
        <w:t>supply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offset,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least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degree,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labour </w:t>
      </w:r>
      <w:r>
        <w:rPr>
          <w:color w:val="231F20"/>
        </w:rPr>
        <w:t>supply</w:t>
      </w:r>
      <w:r>
        <w:rPr>
          <w:color w:val="231F20"/>
          <w:spacing w:val="-35"/>
        </w:rPr>
        <w:t> </w:t>
      </w:r>
      <w:r>
        <w:rPr>
          <w:color w:val="231F20"/>
        </w:rPr>
        <w:t>increasing</w:t>
      </w:r>
      <w:r>
        <w:rPr>
          <w:color w:val="231F20"/>
          <w:spacing w:val="-35"/>
        </w:rPr>
        <w:t> </w:t>
      </w:r>
      <w:r>
        <w:rPr>
          <w:color w:val="231F20"/>
        </w:rPr>
        <w:t>more</w:t>
      </w:r>
      <w:r>
        <w:rPr>
          <w:color w:val="231F20"/>
          <w:spacing w:val="-35"/>
        </w:rPr>
        <w:t> </w:t>
      </w:r>
      <w:r>
        <w:rPr>
          <w:color w:val="231F20"/>
        </w:rPr>
        <w:t>strongly</w:t>
      </w:r>
      <w:r>
        <w:rPr>
          <w:color w:val="231F20"/>
          <w:spacing w:val="-35"/>
        </w:rPr>
        <w:t> </w:t>
      </w:r>
      <w:r>
        <w:rPr>
          <w:color w:val="231F20"/>
        </w:rPr>
        <w:t>than</w:t>
      </w:r>
      <w:r>
        <w:rPr>
          <w:color w:val="231F20"/>
          <w:spacing w:val="-35"/>
        </w:rPr>
        <w:t> </w:t>
      </w:r>
      <w:r>
        <w:rPr>
          <w:color w:val="231F20"/>
        </w:rPr>
        <w:t>expected.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</w:p>
    <w:p>
      <w:pPr>
        <w:pStyle w:val="BodyText"/>
        <w:spacing w:line="232" w:lineRule="exact"/>
        <w:ind w:left="173"/>
      </w:pPr>
      <w:r>
        <w:rPr>
          <w:color w:val="231F20"/>
        </w:rPr>
        <w:t>medium-term equilibrium unemployment rate is now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613"/>
      </w:pPr>
      <w:r>
        <w:rPr>
          <w:color w:val="231F20"/>
          <w:w w:val="95"/>
        </w:rPr>
        <w:t>estimated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¾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</w:rPr>
        <w:t>by</w:t>
      </w:r>
      <w:r>
        <w:rPr>
          <w:color w:val="231F20"/>
          <w:spacing w:val="-34"/>
        </w:rPr>
        <w:t> </w:t>
      </w:r>
      <w:r>
        <w:rPr>
          <w:color w:val="231F20"/>
        </w:rPr>
        <w:t>2014</w:t>
      </w:r>
      <w:r>
        <w:rPr>
          <w:color w:val="231F20"/>
          <w:spacing w:val="-33"/>
        </w:rPr>
        <w:t> </w:t>
      </w:r>
      <w:r>
        <w:rPr>
          <w:color w:val="231F20"/>
        </w:rPr>
        <w:t>Q1</w:t>
      </w:r>
      <w:r>
        <w:rPr>
          <w:color w:val="231F20"/>
          <w:spacing w:val="-34"/>
        </w:rPr>
        <w:t> </w:t>
      </w:r>
      <w:r>
        <w:rPr>
          <w:color w:val="231F20"/>
        </w:rPr>
        <w:t>than</w:t>
      </w:r>
      <w:r>
        <w:rPr>
          <w:color w:val="231F20"/>
          <w:spacing w:val="-33"/>
        </w:rPr>
        <w:t> </w:t>
      </w:r>
      <w:r>
        <w:rPr>
          <w:color w:val="231F20"/>
        </w:rPr>
        <w:t>anticipated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August</w:t>
      </w:r>
      <w:r>
        <w:rPr>
          <w:color w:val="231F20"/>
          <w:spacing w:val="-33"/>
        </w:rPr>
        <w:t> </w:t>
      </w:r>
      <w:r>
        <w:rPr>
          <w:color w:val="231F20"/>
        </w:rPr>
        <w:t>2013.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73" w:right="435"/>
      </w:pPr>
      <w:r>
        <w:rPr>
          <w:color w:val="231F20"/>
          <w:w w:val="95"/>
        </w:rPr>
        <w:t>¼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 relative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taken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 signal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equilibrium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higher.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Together, these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represent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effective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projected in</w:t>
      </w:r>
      <w:r>
        <w:rPr>
          <w:color w:val="231F20"/>
          <w:spacing w:val="-38"/>
        </w:rPr>
        <w:t> </w:t>
      </w:r>
      <w:r>
        <w:rPr>
          <w:color w:val="231F20"/>
        </w:rPr>
        <w:t>August.</w:t>
      </w:r>
    </w:p>
    <w:p>
      <w:pPr>
        <w:pStyle w:val="BodyText"/>
        <w:spacing w:before="6"/>
      </w:pPr>
    </w:p>
    <w:p>
      <w:pPr>
        <w:pStyle w:val="BodyText"/>
        <w:spacing w:line="268" w:lineRule="auto" w:before="1"/>
        <w:ind w:left="173" w:right="544"/>
      </w:pPr>
      <w:r>
        <w:rPr>
          <w:color w:val="231F20"/>
          <w:w w:val="95"/>
        </w:rPr>
        <w:t>Developments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wage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 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time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effective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 supply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thought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higher,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higher equilibrium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desired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3).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73" w:right="569"/>
      </w:pPr>
      <w:r>
        <w:rPr>
          <w:color w:val="231F20"/>
          <w:w w:val="95"/>
        </w:rPr>
        <w:t>Overall,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seems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slack 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previously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thought,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narrowing, and doing so faster than expected. One manifestation of that is the sharp decline in the LFS </w:t>
      </w:r>
      <w:r>
        <w:rPr>
          <w:color w:val="231F20"/>
          <w:w w:val="90"/>
        </w:rPr>
        <w:t>unemployment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rate,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0.8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3"/>
          <w:w w:val="90"/>
        </w:rPr>
        <w:t>lower</w:t>
      </w:r>
    </w:p>
    <w:p>
      <w:pPr>
        <w:pStyle w:val="BodyText"/>
        <w:spacing w:line="268" w:lineRule="auto"/>
        <w:ind w:left="173" w:right="462"/>
      </w:pP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had placed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5%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probability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falling </w:t>
      </w:r>
      <w:r>
        <w:rPr>
          <w:color w:val="231F20"/>
        </w:rPr>
        <w:t>that</w:t>
      </w:r>
      <w:r>
        <w:rPr>
          <w:color w:val="231F20"/>
          <w:spacing w:val="-18"/>
        </w:rPr>
        <w:t> </w:t>
      </w:r>
      <w:r>
        <w:rPr>
          <w:color w:val="231F20"/>
        </w:rPr>
        <w:t>quickly.</w:t>
      </w:r>
    </w:p>
    <w:p>
      <w:pPr>
        <w:pStyle w:val="BodyText"/>
        <w:rPr>
          <w:sz w:val="19"/>
        </w:rPr>
      </w:pPr>
    </w:p>
    <w:p>
      <w:pPr>
        <w:pStyle w:val="Heading5"/>
      </w:pPr>
      <w:r>
        <w:rPr>
          <w:color w:val="A70741"/>
        </w:rPr>
        <w:t>CPI inflation</w:t>
      </w:r>
    </w:p>
    <w:p>
      <w:pPr>
        <w:pStyle w:val="BodyText"/>
        <w:spacing w:line="268" w:lineRule="auto" w:before="23"/>
        <w:ind w:left="173" w:right="385"/>
      </w:pPr>
      <w:r>
        <w:rPr>
          <w:color w:val="231F20"/>
        </w:rPr>
        <w:t>The surprising weakness in CPI inflation reflected an </w:t>
      </w:r>
      <w:r>
        <w:rPr>
          <w:color w:val="231F20"/>
          <w:w w:val="90"/>
        </w:rPr>
        <w:t>unexpectedly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small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import,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energy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4).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fuel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3¾%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8"/>
        </w:rPr>
        <w:t> </w:t>
      </w:r>
      <w:r>
        <w:rPr>
          <w:color w:val="231F20"/>
          <w:w w:val="94"/>
        </w:rPr>
        <w:t>y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110"/>
        </w:rPr>
        <w:t>Q</w:t>
      </w:r>
      <w:r>
        <w:rPr>
          <w:color w:val="231F20"/>
          <w:w w:val="78"/>
        </w:rPr>
        <w:t>1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85"/>
        </w:rPr>
        <w:t>c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w w:val="94"/>
        </w:rPr>
        <w:t>g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1</w:t>
      </w:r>
      <w:r>
        <w:rPr>
          <w:color w:val="231F20"/>
          <w:w w:val="105"/>
        </w:rPr>
        <w:t>¾</w:t>
      </w:r>
      <w:r>
        <w:rPr>
          <w:color w:val="231F20"/>
          <w:w w:val="137"/>
        </w:rPr>
        <w:t>%</w:t>
      </w:r>
      <w:r>
        <w:rPr>
          <w:color w:val="231F20"/>
          <w:w w:val="58"/>
        </w:rPr>
        <w:t>.</w:t>
      </w:r>
      <w:r>
        <w:rPr>
          <w:color w:val="231F20"/>
        </w:rPr>
        <w:t> </w:t>
      </w:r>
      <w:r>
        <w:rPr>
          <w:color w:val="231F20"/>
          <w:spacing w:val="-31"/>
        </w:rPr>
        <w:t> </w:t>
      </w:r>
      <w:r>
        <w:rPr>
          <w:color w:val="231F20"/>
          <w:w w:val="111"/>
        </w:rPr>
        <w:t>M</w:t>
      </w:r>
      <w:r>
        <w:rPr>
          <w:color w:val="231F20"/>
          <w:w w:val="92"/>
        </w:rPr>
        <w:t>u</w:t>
      </w:r>
      <w:r>
        <w:rPr>
          <w:color w:val="231F20"/>
          <w:w w:val="85"/>
        </w:rPr>
        <w:t>c</w:t>
      </w:r>
      <w:r>
        <w:rPr>
          <w:color w:val="231F20"/>
          <w:w w:val="93"/>
        </w:rPr>
        <w:t>h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 </w:t>
      </w:r>
      <w:r>
        <w:rPr>
          <w:color w:val="231F20"/>
          <w:w w:val="95"/>
        </w:rPr>
        <w:t>unexpected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due</w:t>
      </w:r>
    </w:p>
    <w:p>
      <w:pPr>
        <w:pStyle w:val="BodyText"/>
        <w:spacing w:line="232" w:lineRule="exact"/>
        <w:ind w:left="173"/>
      </w:pPr>
      <w:r>
        <w:rPr>
          <w:color w:val="231F20"/>
          <w:w w:val="95"/>
        </w:rPr>
        <w:t>to sterling’s appreciation.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68" w:lineRule="auto"/>
        <w:ind w:left="173" w:right="382"/>
      </w:pPr>
      <w:r>
        <w:rPr>
          <w:color w:val="231F20"/>
        </w:rPr>
        <w:t>Businesses’ wage cost growth has also been lower than </w:t>
      </w:r>
      <w:r>
        <w:rPr>
          <w:color w:val="231F20"/>
          <w:w w:val="90"/>
        </w:rPr>
        <w:t>expected,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slack </w:t>
      </w:r>
      <w:r>
        <w:rPr>
          <w:color w:val="231F20"/>
          <w:w w:val="95"/>
        </w:rPr>
        <w:t>during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2013.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weekly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</w:rPr>
        <w:t>almost</w:t>
      </w:r>
      <w:r>
        <w:rPr>
          <w:color w:val="231F20"/>
          <w:spacing w:val="-39"/>
        </w:rPr>
        <w:t> </w:t>
      </w:r>
      <w:r>
        <w:rPr>
          <w:color w:val="231F20"/>
        </w:rPr>
        <w:t>1</w:t>
      </w:r>
      <w:r>
        <w:rPr>
          <w:color w:val="231F20"/>
          <w:spacing w:val="-40"/>
        </w:rPr>
        <w:t> </w:t>
      </w:r>
      <w:r>
        <w:rPr>
          <w:color w:val="231F20"/>
        </w:rPr>
        <w:t>percentage</w:t>
      </w:r>
      <w:r>
        <w:rPr>
          <w:color w:val="231F20"/>
          <w:spacing w:val="-39"/>
        </w:rPr>
        <w:t> </w:t>
      </w:r>
      <w:r>
        <w:rPr>
          <w:color w:val="231F20"/>
        </w:rPr>
        <w:t>point</w:t>
      </w:r>
      <w:r>
        <w:rPr>
          <w:color w:val="231F20"/>
          <w:spacing w:val="-39"/>
        </w:rPr>
        <w:t> </w:t>
      </w:r>
      <w:r>
        <w:rPr>
          <w:color w:val="231F20"/>
        </w:rPr>
        <w:t>weaker</w:t>
      </w:r>
      <w:r>
        <w:rPr>
          <w:color w:val="231F20"/>
          <w:spacing w:val="-39"/>
        </w:rPr>
        <w:t> </w:t>
      </w:r>
      <w:r>
        <w:rPr>
          <w:color w:val="231F20"/>
        </w:rPr>
        <w:t>than</w:t>
      </w:r>
      <w:r>
        <w:rPr>
          <w:color w:val="231F20"/>
          <w:spacing w:val="-38"/>
        </w:rPr>
        <w:t> </w:t>
      </w:r>
      <w:r>
        <w:rPr>
          <w:color w:val="231F20"/>
        </w:rPr>
        <w:t>expected</w:t>
      </w:r>
      <w:r>
        <w:rPr>
          <w:color w:val="231F20"/>
          <w:spacing w:val="-39"/>
        </w:rPr>
        <w:t> </w:t>
      </w:r>
      <w:r>
        <w:rPr>
          <w:color w:val="231F20"/>
        </w:rPr>
        <w:t>so</w:t>
      </w:r>
      <w:r>
        <w:rPr>
          <w:color w:val="231F20"/>
          <w:spacing w:val="-39"/>
        </w:rPr>
        <w:t> </w:t>
      </w:r>
      <w:r>
        <w:rPr>
          <w:color w:val="231F20"/>
        </w:rPr>
        <w:t>far</w:t>
      </w:r>
    </w:p>
    <w:p>
      <w:pPr>
        <w:pStyle w:val="BodyText"/>
        <w:spacing w:line="268" w:lineRule="auto"/>
        <w:ind w:left="173" w:right="646"/>
      </w:pPr>
      <w:r>
        <w:rPr>
          <w:color w:val="231F20"/>
          <w:w w:val="90"/>
        </w:rPr>
        <w:t>during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2014.</w:t>
      </w:r>
      <w:r>
        <w:rPr>
          <w:color w:val="231F20"/>
          <w:spacing w:val="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unexpected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wider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2013,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taking </w:t>
      </w:r>
      <w:r>
        <w:rPr>
          <w:color w:val="231F20"/>
        </w:rPr>
        <w:t>time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pick</w:t>
      </w:r>
      <w:r>
        <w:rPr>
          <w:color w:val="231F20"/>
          <w:spacing w:val="-40"/>
        </w:rPr>
        <w:t> </w:t>
      </w:r>
      <w:r>
        <w:rPr>
          <w:color w:val="231F20"/>
        </w:rPr>
        <w:t>up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response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improved</w:t>
      </w:r>
      <w:r>
        <w:rPr>
          <w:color w:val="231F20"/>
          <w:spacing w:val="-41"/>
        </w:rPr>
        <w:t> </w:t>
      </w:r>
      <w:r>
        <w:rPr>
          <w:color w:val="231F20"/>
        </w:rPr>
        <w:t>labour</w:t>
      </w:r>
      <w:r>
        <w:rPr>
          <w:color w:val="231F20"/>
          <w:spacing w:val="-40"/>
        </w:rPr>
        <w:t> </w:t>
      </w:r>
      <w:r>
        <w:rPr>
          <w:color w:val="231F20"/>
        </w:rPr>
        <w:t>market conditions</w:t>
      </w:r>
      <w:r>
        <w:rPr>
          <w:color w:val="231F20"/>
          <w:spacing w:val="-23"/>
        </w:rPr>
        <w:t> </w:t>
      </w:r>
      <w:r>
        <w:rPr>
          <w:color w:val="231F20"/>
        </w:rPr>
        <w:t>(see</w:t>
      </w:r>
      <w:r>
        <w:rPr>
          <w:color w:val="231F20"/>
          <w:spacing w:val="-22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box</w:t>
      </w:r>
      <w:r>
        <w:rPr>
          <w:color w:val="231F20"/>
          <w:spacing w:val="-22"/>
        </w:rPr>
        <w:t> </w:t>
      </w:r>
      <w:r>
        <w:rPr>
          <w:color w:val="231F20"/>
        </w:rPr>
        <w:t>on</w:t>
      </w:r>
      <w:r>
        <w:rPr>
          <w:color w:val="231F20"/>
          <w:spacing w:val="-22"/>
        </w:rPr>
        <w:t> </w:t>
      </w:r>
      <w:r>
        <w:rPr>
          <w:color w:val="231F20"/>
        </w:rPr>
        <w:t>page</w:t>
      </w:r>
      <w:r>
        <w:rPr>
          <w:color w:val="231F20"/>
          <w:spacing w:val="-22"/>
        </w:rPr>
        <w:t> </w:t>
      </w:r>
      <w:r>
        <w:rPr>
          <w:color w:val="231F20"/>
        </w:rPr>
        <w:t>28).</w:t>
      </w:r>
    </w:p>
    <w:p>
      <w:pPr>
        <w:pStyle w:val="BodyText"/>
        <w:spacing w:before="11"/>
        <w:rPr>
          <w:sz w:val="18"/>
        </w:rPr>
      </w:pPr>
    </w:p>
    <w:p>
      <w:pPr>
        <w:pStyle w:val="Heading5"/>
      </w:pPr>
      <w:r>
        <w:rPr>
          <w:color w:val="A70741"/>
        </w:rPr>
        <w:t>How has the forecast changed since August 2013?</w:t>
      </w:r>
    </w:p>
    <w:p>
      <w:pPr>
        <w:pStyle w:val="BodyText"/>
        <w:spacing w:line="268" w:lineRule="auto" w:before="24"/>
        <w:ind w:left="173" w:right="390"/>
      </w:pPr>
      <w:r>
        <w:rPr>
          <w:color w:val="231F20"/>
        </w:rPr>
        <w:t>The key judgements underpinning the MPC’s current </w:t>
      </w:r>
      <w:r>
        <w:rPr>
          <w:color w:val="231F20"/>
          <w:w w:val="90"/>
        </w:rPr>
        <w:t>projections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experience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year.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Equilibrium </w:t>
      </w:r>
      <w:r>
        <w:rPr>
          <w:color w:val="231F20"/>
          <w:w w:val="95"/>
        </w:rPr>
        <w:t>labour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previously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thought, </w:t>
      </w:r>
      <w:r>
        <w:rPr>
          <w:color w:val="231F20"/>
        </w:rPr>
        <w:t>but productivity is projected to rise more gradually. In </w:t>
      </w:r>
      <w:r>
        <w:rPr>
          <w:color w:val="231F20"/>
          <w:w w:val="95"/>
        </w:rPr>
        <w:t>addition,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outturns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widen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chart,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2013.</w:t>
      </w:r>
    </w:p>
    <w:p>
      <w:pPr>
        <w:pStyle w:val="BodyText"/>
        <w:spacing w:before="6"/>
        <w:rPr>
          <w:sz w:val="30"/>
        </w:rPr>
      </w:pPr>
    </w:p>
    <w:p>
      <w:pPr>
        <w:pStyle w:val="ListParagraph"/>
        <w:numPr>
          <w:ilvl w:val="1"/>
          <w:numId w:val="63"/>
        </w:numPr>
        <w:tabs>
          <w:tab w:pos="387" w:val="left" w:leader="none"/>
        </w:tabs>
        <w:spacing w:line="235" w:lineRule="auto" w:before="0" w:after="0"/>
        <w:ind w:left="386" w:right="708" w:hanging="213"/>
        <w:jc w:val="both"/>
        <w:rPr>
          <w:sz w:val="14"/>
        </w:rPr>
      </w:pP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projections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shown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August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2013</w:t>
      </w:r>
      <w:r>
        <w:rPr>
          <w:color w:val="231F20"/>
          <w:spacing w:val="-27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Report</w:t>
      </w:r>
      <w:r>
        <w:rPr>
          <w:i/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were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conditioned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constant </w:t>
      </w:r>
      <w:r>
        <w:rPr>
          <w:color w:val="231F20"/>
          <w:w w:val="90"/>
          <w:sz w:val="14"/>
        </w:rPr>
        <w:t>nominal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interest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rates,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rather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than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market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path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assumption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underlying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spacing w:val="-4"/>
          <w:w w:val="90"/>
          <w:sz w:val="14"/>
        </w:rPr>
        <w:t>most </w:t>
      </w:r>
      <w:r>
        <w:rPr>
          <w:color w:val="231F20"/>
          <w:sz w:val="14"/>
        </w:rPr>
        <w:t>charts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Section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5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this</w:t>
      </w:r>
      <w:r>
        <w:rPr>
          <w:color w:val="231F20"/>
          <w:spacing w:val="-13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pStyle w:val="ListParagraph"/>
        <w:numPr>
          <w:ilvl w:val="1"/>
          <w:numId w:val="63"/>
        </w:numPr>
        <w:tabs>
          <w:tab w:pos="387" w:val="left" w:leader="none"/>
        </w:tabs>
        <w:spacing w:line="235" w:lineRule="auto" w:before="2" w:after="0"/>
        <w:ind w:left="386" w:right="675" w:hanging="213"/>
        <w:jc w:val="both"/>
        <w:rPr>
          <w:sz w:val="14"/>
        </w:rPr>
      </w:pPr>
      <w:r>
        <w:rPr>
          <w:color w:val="231F20"/>
          <w:w w:val="90"/>
          <w:sz w:val="14"/>
        </w:rPr>
        <w:t>Conditioned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market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interest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rates,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August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2013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central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projection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was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spacing w:val="-4"/>
          <w:w w:val="90"/>
          <w:sz w:val="14"/>
        </w:rPr>
        <w:t>for </w:t>
      </w:r>
      <w:r>
        <w:rPr>
          <w:color w:val="231F20"/>
          <w:w w:val="98"/>
          <w:sz w:val="14"/>
        </w:rPr>
        <w:t>C</w:t>
      </w:r>
      <w:r>
        <w:rPr>
          <w:color w:val="231F20"/>
          <w:w w:val="90"/>
          <w:sz w:val="14"/>
        </w:rPr>
        <w:t>P</w:t>
      </w:r>
      <w:r>
        <w:rPr>
          <w:color w:val="231F20"/>
          <w:w w:val="88"/>
          <w:sz w:val="14"/>
        </w:rPr>
        <w:t>I</w:t>
      </w:r>
      <w:r>
        <w:rPr>
          <w:color w:val="231F20"/>
          <w:spacing w:val="-12"/>
          <w:sz w:val="14"/>
        </w:rPr>
        <w:t>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w w:val="81"/>
          <w:sz w:val="14"/>
        </w:rPr>
        <w:t>fl</w:t>
      </w:r>
      <w:r>
        <w:rPr>
          <w:color w:val="231F20"/>
          <w:w w:val="87"/>
          <w:sz w:val="14"/>
        </w:rPr>
        <w:t>a</w:t>
      </w:r>
      <w:r>
        <w:rPr>
          <w:color w:val="231F20"/>
          <w:w w:val="87"/>
          <w:sz w:val="14"/>
        </w:rPr>
        <w:t>t</w:t>
      </w:r>
      <w:r>
        <w:rPr>
          <w:color w:val="231F20"/>
          <w:w w:val="78"/>
          <w:sz w:val="14"/>
        </w:rPr>
        <w:t>i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n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6"/>
          <w:sz w:val="14"/>
        </w:rPr>
        <w:t>o</w:t>
      </w:r>
      <w:r>
        <w:rPr>
          <w:color w:val="231F20"/>
          <w:w w:val="81"/>
          <w:sz w:val="14"/>
        </w:rPr>
        <w:t>f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6"/>
          <w:sz w:val="14"/>
        </w:rPr>
        <w:t>2</w:t>
      </w:r>
      <w:r>
        <w:rPr>
          <w:color w:val="231F20"/>
          <w:w w:val="58"/>
          <w:sz w:val="14"/>
        </w:rPr>
        <w:t>.</w:t>
      </w:r>
      <w:r>
        <w:rPr>
          <w:color w:val="231F20"/>
          <w:w w:val="89"/>
          <w:sz w:val="14"/>
        </w:rPr>
        <w:t>7</w:t>
      </w:r>
      <w:r>
        <w:rPr>
          <w:color w:val="231F20"/>
          <w:w w:val="137"/>
          <w:sz w:val="14"/>
        </w:rPr>
        <w:t>%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78"/>
          <w:sz w:val="14"/>
        </w:rPr>
        <w:t>i</w:t>
      </w:r>
      <w:r>
        <w:rPr>
          <w:color w:val="231F20"/>
          <w:w w:val="92"/>
          <w:sz w:val="14"/>
        </w:rPr>
        <w:t>n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6"/>
          <w:sz w:val="14"/>
        </w:rPr>
        <w:t>2</w:t>
      </w:r>
      <w:r>
        <w:rPr>
          <w:color w:val="231F20"/>
          <w:w w:val="105"/>
          <w:sz w:val="14"/>
        </w:rPr>
        <w:t>0</w:t>
      </w:r>
      <w:r>
        <w:rPr>
          <w:color w:val="231F20"/>
          <w:w w:val="78"/>
          <w:sz w:val="14"/>
        </w:rPr>
        <w:t>1</w:t>
      </w:r>
      <w:r>
        <w:rPr>
          <w:color w:val="231F20"/>
          <w:w w:val="104"/>
          <w:sz w:val="14"/>
        </w:rPr>
        <w:t>4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110"/>
          <w:sz w:val="14"/>
        </w:rPr>
        <w:t>Q</w:t>
      </w:r>
      <w:r>
        <w:rPr>
          <w:color w:val="231F20"/>
          <w:w w:val="96"/>
          <w:sz w:val="14"/>
        </w:rPr>
        <w:t>2</w:t>
      </w:r>
      <w:r>
        <w:rPr>
          <w:color w:val="231F20"/>
          <w:w w:val="58"/>
          <w:sz w:val="14"/>
        </w:rPr>
        <w:t>,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a</w:t>
      </w:r>
      <w:r>
        <w:rPr>
          <w:color w:val="231F20"/>
          <w:w w:val="92"/>
          <w:sz w:val="14"/>
        </w:rPr>
        <w:t>n</w:t>
      </w:r>
      <w:r>
        <w:rPr>
          <w:color w:val="231F20"/>
          <w:w w:val="91"/>
          <w:sz w:val="14"/>
        </w:rPr>
        <w:t>d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9"/>
          <w:sz w:val="14"/>
        </w:rPr>
        <w:t>G</w:t>
      </w:r>
      <w:r>
        <w:rPr>
          <w:color w:val="231F20"/>
          <w:w w:val="105"/>
          <w:sz w:val="14"/>
        </w:rPr>
        <w:t>D</w:t>
      </w:r>
      <w:r>
        <w:rPr>
          <w:color w:val="231F20"/>
          <w:w w:val="90"/>
          <w:sz w:val="14"/>
        </w:rPr>
        <w:t>P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4"/>
          <w:sz w:val="14"/>
        </w:rPr>
        <w:t>g</w:t>
      </w:r>
      <w:r>
        <w:rPr>
          <w:color w:val="231F20"/>
          <w:w w:val="82"/>
          <w:sz w:val="14"/>
        </w:rPr>
        <w:t>r</w:t>
      </w:r>
      <w:r>
        <w:rPr>
          <w:color w:val="231F20"/>
          <w:w w:val="96"/>
          <w:sz w:val="14"/>
        </w:rPr>
        <w:t>o</w:t>
      </w:r>
      <w:r>
        <w:rPr>
          <w:color w:val="231F20"/>
          <w:w w:val="92"/>
          <w:sz w:val="14"/>
        </w:rPr>
        <w:t>w</w:t>
      </w:r>
      <w:r>
        <w:rPr>
          <w:color w:val="231F20"/>
          <w:w w:val="87"/>
          <w:sz w:val="14"/>
        </w:rPr>
        <w:t>t</w:t>
      </w:r>
      <w:r>
        <w:rPr>
          <w:color w:val="231F20"/>
          <w:w w:val="93"/>
          <w:sz w:val="14"/>
        </w:rPr>
        <w:t>h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6"/>
          <w:sz w:val="14"/>
        </w:rPr>
        <w:t>o</w:t>
      </w:r>
      <w:r>
        <w:rPr>
          <w:color w:val="231F20"/>
          <w:w w:val="81"/>
          <w:sz w:val="14"/>
        </w:rPr>
        <w:t>f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96"/>
          <w:sz w:val="14"/>
        </w:rPr>
        <w:t>2</w:t>
      </w:r>
      <w:r>
        <w:rPr>
          <w:color w:val="231F20"/>
          <w:w w:val="58"/>
          <w:sz w:val="14"/>
        </w:rPr>
        <w:t>.</w:t>
      </w:r>
      <w:r>
        <w:rPr>
          <w:color w:val="231F20"/>
          <w:w w:val="104"/>
          <w:sz w:val="14"/>
        </w:rPr>
        <w:t>4</w:t>
      </w:r>
      <w:r>
        <w:rPr>
          <w:color w:val="231F20"/>
          <w:w w:val="137"/>
          <w:sz w:val="14"/>
        </w:rPr>
        <w:t>%</w:t>
      </w:r>
      <w:r>
        <w:rPr>
          <w:color w:val="231F20"/>
          <w:w w:val="58"/>
          <w:sz w:val="14"/>
        </w:rPr>
        <w:t>.</w:t>
      </w:r>
    </w:p>
    <w:p>
      <w:pPr>
        <w:spacing w:after="0" w:line="235" w:lineRule="auto"/>
        <w:jc w:val="both"/>
        <w:rPr>
          <w:sz w:val="14"/>
        </w:rPr>
        <w:sectPr>
          <w:type w:val="continuous"/>
          <w:pgSz w:w="11910" w:h="16840"/>
          <w:pgMar w:top="1560" w:bottom="0" w:left="620" w:right="401"/>
          <w:cols w:num="2" w:equalWidth="0">
            <w:col w:w="5192" w:space="137"/>
            <w:col w:w="556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401"/>
        </w:sectPr>
      </w:pPr>
    </w:p>
    <w:p>
      <w:pPr>
        <w:pStyle w:val="Heading3"/>
        <w:spacing w:before="256"/>
      </w:pPr>
      <w:bookmarkStart w:name="_TOC_250000" w:id="68"/>
      <w:bookmarkStart w:name="Other forecasters’ expectations" w:id="69"/>
      <w:r>
        <w:rPr/>
      </w:r>
      <w:r>
        <w:rPr>
          <w:color w:val="A70741"/>
        </w:rPr>
        <w:t>Other forecasters’</w:t>
      </w:r>
      <w:r>
        <w:rPr>
          <w:color w:val="A70741"/>
          <w:spacing w:val="-62"/>
        </w:rPr>
        <w:t> </w:t>
      </w:r>
      <w:bookmarkEnd w:id="68"/>
      <w:r>
        <w:rPr>
          <w:color w:val="A70741"/>
        </w:rPr>
        <w:t>expectations</w:t>
      </w:r>
    </w:p>
    <w:p>
      <w:pPr>
        <w:pStyle w:val="BodyText"/>
        <w:spacing w:line="268" w:lineRule="auto" w:before="254"/>
        <w:ind w:left="173" w:right="30"/>
      </w:pPr>
      <w:r>
        <w:rPr>
          <w:color w:val="231F20"/>
        </w:rPr>
        <w:t>Every</w:t>
      </w:r>
      <w:r>
        <w:rPr>
          <w:color w:val="231F20"/>
          <w:spacing w:val="-40"/>
        </w:rPr>
        <w:t> </w:t>
      </w:r>
      <w:r>
        <w:rPr>
          <w:color w:val="231F20"/>
        </w:rPr>
        <w:t>three</w:t>
      </w:r>
      <w:r>
        <w:rPr>
          <w:color w:val="231F20"/>
          <w:spacing w:val="-39"/>
        </w:rPr>
        <w:t> </w:t>
      </w:r>
      <w:r>
        <w:rPr>
          <w:color w:val="231F20"/>
        </w:rPr>
        <w:t>months,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Bank</w:t>
      </w:r>
      <w:r>
        <w:rPr>
          <w:color w:val="231F20"/>
          <w:spacing w:val="-39"/>
        </w:rPr>
        <w:t> </w:t>
      </w:r>
      <w:r>
        <w:rPr>
          <w:color w:val="231F20"/>
        </w:rPr>
        <w:t>asks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sample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external </w:t>
      </w:r>
      <w:r>
        <w:rPr>
          <w:color w:val="231F20"/>
          <w:w w:val="95"/>
        </w:rPr>
        <w:t>forecasters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projections.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box </w:t>
      </w:r>
      <w:r>
        <w:rPr>
          <w:color w:val="231F20"/>
        </w:rPr>
        <w:t>reports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results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most</w:t>
      </w:r>
      <w:r>
        <w:rPr>
          <w:color w:val="231F20"/>
          <w:spacing w:val="-44"/>
        </w:rPr>
        <w:t> </w:t>
      </w:r>
      <w:r>
        <w:rPr>
          <w:color w:val="231F20"/>
        </w:rPr>
        <w:t>recent</w:t>
      </w:r>
      <w:r>
        <w:rPr>
          <w:color w:val="231F20"/>
          <w:spacing w:val="-45"/>
        </w:rPr>
        <w:t> </w:t>
      </w:r>
      <w:r>
        <w:rPr>
          <w:color w:val="231F20"/>
        </w:rPr>
        <w:t>survey,</w:t>
      </w:r>
      <w:r>
        <w:rPr>
          <w:color w:val="231F20"/>
          <w:spacing w:val="-44"/>
        </w:rPr>
        <w:t> </w:t>
      </w:r>
      <w:r>
        <w:rPr>
          <w:color w:val="231F20"/>
        </w:rPr>
        <w:t>carried</w:t>
      </w:r>
      <w:r>
        <w:rPr>
          <w:color w:val="231F20"/>
          <w:spacing w:val="-44"/>
        </w:rPr>
        <w:t> </w:t>
      </w:r>
      <w:r>
        <w:rPr>
          <w:color w:val="231F20"/>
        </w:rPr>
        <w:t>out </w:t>
      </w:r>
      <w:r>
        <w:rPr>
          <w:color w:val="231F20"/>
          <w:w w:val="90"/>
        </w:rPr>
        <w:t>during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July.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19"/>
          <w:w w:val="90"/>
          <w:position w:val="4"/>
          <w:sz w:val="14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respondents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four-quarter </w:t>
      </w:r>
      <w:r>
        <w:rPr>
          <w:color w:val="231F20"/>
          <w:w w:val="99"/>
        </w:rPr>
        <w:t>G</w:t>
      </w:r>
      <w:r>
        <w:rPr>
          <w:color w:val="231F20"/>
          <w:w w:val="105"/>
        </w:rPr>
        <w:t>D</w:t>
      </w:r>
      <w:r>
        <w:rPr>
          <w:color w:val="231F20"/>
          <w:w w:val="90"/>
        </w:rPr>
        <w:t>P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g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u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2</w:t>
      </w:r>
      <w:r>
        <w:rPr>
          <w:color w:val="231F20"/>
          <w:w w:val="58"/>
        </w:rPr>
        <w:t>.</w:t>
      </w:r>
      <w:r>
        <w:rPr>
          <w:color w:val="231F20"/>
          <w:w w:val="104"/>
        </w:rPr>
        <w:t>4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91"/>
        </w:rPr>
        <w:t>v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p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o</w:t>
      </w:r>
      <w:r>
        <w:rPr>
          <w:color w:val="231F20"/>
          <w:w w:val="91"/>
        </w:rPr>
        <w:t>d</w:t>
      </w:r>
    </w:p>
    <w:p>
      <w:pPr>
        <w:pStyle w:val="BodyText"/>
        <w:spacing w:line="268" w:lineRule="auto"/>
        <w:ind w:left="173" w:right="276"/>
      </w:pPr>
      <w:r>
        <w:rPr>
          <w:color w:val="231F20"/>
          <w:w w:val="95"/>
        </w:rPr>
        <w:t>(Table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1),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Report </w:t>
      </w:r>
      <w:r>
        <w:rPr>
          <w:color w:val="231F20"/>
          <w:w w:val="87"/>
        </w:rPr>
        <w:t>a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spacing w:val="-18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l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w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h</w:t>
      </w:r>
      <w:r>
        <w:rPr>
          <w:color w:val="231F20"/>
          <w:w w:val="78"/>
        </w:rPr>
        <w:t>i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w w:val="82"/>
        </w:rPr>
        <w:t>r</w:t>
      </w:r>
      <w:r>
        <w:rPr>
          <w:color w:val="231F20"/>
          <w:w w:val="78"/>
        </w:rPr>
        <w:t>i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l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91"/>
        </w:rPr>
        <w:t>v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a</w:t>
      </w:r>
      <w:r>
        <w:rPr>
          <w:color w:val="231F20"/>
          <w:w w:val="94"/>
        </w:rPr>
        <w:t>g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81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2</w:t>
      </w:r>
      <w:r>
        <w:rPr>
          <w:color w:val="231F20"/>
          <w:w w:val="105"/>
        </w:rPr>
        <w:t>¾</w:t>
      </w:r>
      <w:r>
        <w:rPr>
          <w:color w:val="231F20"/>
          <w:w w:val="137"/>
        </w:rPr>
        <w:t>%</w:t>
      </w:r>
      <w:r>
        <w:rPr>
          <w:color w:val="231F20"/>
          <w:w w:val="58"/>
        </w:rPr>
        <w:t>.</w:t>
      </w:r>
      <w:r>
        <w:rPr>
          <w:color w:val="231F20"/>
        </w:rPr>
        <w:t> </w:t>
      </w:r>
      <w:r>
        <w:rPr>
          <w:color w:val="231F20"/>
          <w:spacing w:val="-31"/>
        </w:rPr>
        <w:t> </w:t>
      </w:r>
      <w:r>
        <w:rPr>
          <w:color w:val="231F20"/>
          <w:w w:val="85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4"/>
        </w:rPr>
        <w:t>L</w:t>
      </w:r>
      <w:r>
        <w:rPr>
          <w:color w:val="231F20"/>
          <w:w w:val="85"/>
        </w:rPr>
        <w:t>F</w:t>
      </w:r>
      <w:r>
        <w:rPr>
          <w:color w:val="231F20"/>
          <w:w w:val="102"/>
        </w:rPr>
        <w:t>S </w:t>
      </w:r>
      <w:r>
        <w:rPr>
          <w:color w:val="231F20"/>
          <w:w w:val="92"/>
        </w:rPr>
        <w:t>u</w:t>
      </w:r>
      <w:r>
        <w:rPr>
          <w:color w:val="231F20"/>
          <w:w w:val="92"/>
        </w:rPr>
        <w:t>n</w:t>
      </w:r>
      <w:r>
        <w:rPr>
          <w:color w:val="231F20"/>
          <w:w w:val="84"/>
        </w:rPr>
        <w:t>e</w:t>
      </w:r>
      <w:r>
        <w:rPr>
          <w:color w:val="231F20"/>
          <w:w w:val="96"/>
        </w:rPr>
        <w:t>m</w:t>
      </w:r>
      <w:r>
        <w:rPr>
          <w:color w:val="231F20"/>
          <w:w w:val="89"/>
        </w:rPr>
        <w:t>p</w:t>
      </w:r>
      <w:r>
        <w:rPr>
          <w:color w:val="231F20"/>
          <w:w w:val="82"/>
        </w:rPr>
        <w:t>l</w:t>
      </w:r>
      <w:r>
        <w:rPr>
          <w:color w:val="231F20"/>
          <w:w w:val="96"/>
        </w:rPr>
        <w:t>o</w:t>
      </w:r>
      <w:r>
        <w:rPr>
          <w:color w:val="231F20"/>
          <w:w w:val="94"/>
        </w:rPr>
        <w:t>y</w:t>
      </w:r>
      <w:r>
        <w:rPr>
          <w:color w:val="231F20"/>
          <w:w w:val="96"/>
        </w:rPr>
        <w:t>m</w:t>
      </w:r>
      <w:r>
        <w:rPr>
          <w:color w:val="231F20"/>
          <w:w w:val="84"/>
        </w:rPr>
        <w:t>e</w:t>
      </w:r>
      <w:r>
        <w:rPr>
          <w:color w:val="231F20"/>
          <w:w w:val="92"/>
        </w:rPr>
        <w:t>n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82"/>
        </w:rPr>
        <w:t>r</w:t>
      </w:r>
      <w:r>
        <w:rPr>
          <w:color w:val="231F20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4"/>
        </w:rPr>
        <w:t>e</w:t>
      </w:r>
      <w:r>
        <w:rPr>
          <w:color w:val="231F20"/>
          <w:w w:val="88"/>
        </w:rPr>
        <w:t>x</w:t>
      </w:r>
      <w:r>
        <w:rPr>
          <w:color w:val="231F20"/>
          <w:w w:val="89"/>
        </w:rPr>
        <w:t>p</w:t>
      </w:r>
      <w:r>
        <w:rPr>
          <w:color w:val="231F20"/>
          <w:w w:val="84"/>
        </w:rPr>
        <w:t>e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ll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5</w:t>
      </w:r>
      <w:r>
        <w:rPr>
          <w:color w:val="231F20"/>
          <w:w w:val="58"/>
        </w:rPr>
        <w:t>.</w:t>
      </w:r>
      <w:r>
        <w:rPr>
          <w:color w:val="231F20"/>
          <w:w w:val="96"/>
        </w:rPr>
        <w:t>5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o</w:t>
      </w:r>
      <w:r>
        <w:rPr>
          <w:color w:val="231F20"/>
          <w:w w:val="91"/>
        </w:rPr>
        <w:t>v</w:t>
      </w:r>
      <w:r>
        <w:rPr>
          <w:color w:val="231F20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 </w:t>
      </w:r>
      <w:r>
        <w:rPr>
          <w:color w:val="231F20"/>
          <w:w w:val="90"/>
        </w:rPr>
        <w:t>next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0.2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points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459"/>
      </w:pPr>
      <w:r>
        <w:rPr>
          <w:color w:val="231F20"/>
          <w:w w:val="95"/>
        </w:rPr>
        <w:t>higher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curve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2017.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stock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purchased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assets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was,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£75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larger reduction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ago.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 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happen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forecast,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but 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distribution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three-years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ahead </w:t>
      </w:r>
      <w:r>
        <w:rPr>
          <w:color w:val="231F20"/>
        </w:rPr>
        <w:t>was</w:t>
      </w:r>
      <w:r>
        <w:rPr>
          <w:color w:val="231F20"/>
          <w:spacing w:val="-36"/>
        </w:rPr>
        <w:t> </w:t>
      </w:r>
      <w:r>
        <w:rPr>
          <w:color w:val="231F20"/>
        </w:rPr>
        <w:t>considerably</w:t>
      </w:r>
      <w:r>
        <w:rPr>
          <w:color w:val="231F20"/>
          <w:spacing w:val="-36"/>
        </w:rPr>
        <w:t> </w:t>
      </w:r>
      <w:r>
        <w:rPr>
          <w:color w:val="231F20"/>
        </w:rPr>
        <w:t>wider</w:t>
      </w:r>
      <w:r>
        <w:rPr>
          <w:color w:val="231F20"/>
          <w:spacing w:val="-36"/>
        </w:rPr>
        <w:t> </w:t>
      </w:r>
      <w:r>
        <w:rPr>
          <w:color w:val="231F20"/>
        </w:rPr>
        <w:t>than</w:t>
      </w:r>
      <w:r>
        <w:rPr>
          <w:color w:val="231F20"/>
          <w:spacing w:val="-36"/>
        </w:rPr>
        <w:t> </w:t>
      </w:r>
      <w:r>
        <w:rPr>
          <w:color w:val="231F20"/>
        </w:rPr>
        <w:t>one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two</w:t>
      </w:r>
      <w:r>
        <w:rPr>
          <w:color w:val="231F20"/>
          <w:spacing w:val="-36"/>
        </w:rPr>
        <w:t> </w:t>
      </w:r>
      <w:r>
        <w:rPr>
          <w:color w:val="231F20"/>
        </w:rPr>
        <w:t>years</w:t>
      </w:r>
      <w:r>
        <w:rPr>
          <w:color w:val="231F20"/>
          <w:spacing w:val="-36"/>
        </w:rPr>
        <w:t> </w:t>
      </w:r>
      <w:r>
        <w:rPr>
          <w:color w:val="231F20"/>
        </w:rPr>
        <w:t>ahead</w:t>
      </w:r>
    </w:p>
    <w:p>
      <w:pPr>
        <w:pStyle w:val="BodyText"/>
        <w:spacing w:line="268" w:lineRule="auto"/>
        <w:ind w:left="173" w:right="753"/>
      </w:pPr>
      <w:r>
        <w:rPr>
          <w:color w:val="231F20"/>
          <w:w w:val="90"/>
        </w:rPr>
        <w:t>(Chart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B).</w:t>
      </w:r>
      <w:r>
        <w:rPr>
          <w:color w:val="231F20"/>
          <w:spacing w:val="27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respondents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decline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thought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 roughly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evenly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split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stopping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reinvestment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active asset</w:t>
      </w:r>
      <w:r>
        <w:rPr>
          <w:color w:val="231F20"/>
          <w:spacing w:val="-40"/>
        </w:rPr>
        <w:t> </w:t>
      </w:r>
      <w:r>
        <w:rPr>
          <w:color w:val="231F20"/>
        </w:rPr>
        <w:t>sales.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401"/>
          <w:cols w:num="2" w:equalWidth="0">
            <w:col w:w="5122" w:space="207"/>
            <w:col w:w="5560"/>
          </w:cols>
        </w:sectPr>
      </w:pPr>
    </w:p>
    <w:p>
      <w:pPr>
        <w:pStyle w:val="BodyText"/>
        <w:tabs>
          <w:tab w:pos="5502" w:val="left" w:leader="none"/>
          <w:tab w:pos="9811" w:val="left" w:leader="none"/>
        </w:tabs>
        <w:spacing w:line="232" w:lineRule="exact"/>
        <w:ind w:left="173"/>
        <w:rPr>
          <w:rFonts w:ascii="Times New Roman"/>
        </w:rPr>
      </w:pPr>
      <w:r>
        <w:rPr>
          <w:color w:val="231F20"/>
          <w:w w:val="95"/>
        </w:rPr>
        <w:t>lower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</w:rPr>
        <w:tab/>
      </w:r>
      <w:r>
        <w:rPr>
          <w:rFonts w:ascii="Times New Roman"/>
          <w:color w:val="231F20"/>
          <w:u w:val="single" w:color="A70741"/>
        </w:rPr>
        <w:t> </w:t>
        <w:tab/>
      </w:r>
    </w:p>
    <w:p>
      <w:pPr>
        <w:spacing w:after="0" w:line="232" w:lineRule="exact"/>
        <w:rPr>
          <w:rFonts w:ascii="Times New Roman"/>
        </w:rPr>
        <w:sectPr>
          <w:type w:val="continuous"/>
          <w:pgSz w:w="11910" w:h="16840"/>
          <w:pgMar w:top="1560" w:bottom="0" w:left="620" w:right="401"/>
        </w:sectPr>
      </w:pPr>
    </w:p>
    <w:p>
      <w:pPr>
        <w:pStyle w:val="BodyText"/>
        <w:spacing w:line="268" w:lineRule="auto" w:before="27"/>
        <w:ind w:left="173" w:right="178"/>
      </w:pPr>
      <w:r>
        <w:rPr>
          <w:color w:val="231F20"/>
          <w:w w:val="90"/>
        </w:rPr>
        <w:t>respondents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annual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close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2%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changed </w:t>
      </w:r>
      <w:r>
        <w:rPr>
          <w:color w:val="231F20"/>
        </w:rPr>
        <w:t>from</w:t>
      </w:r>
      <w:r>
        <w:rPr>
          <w:color w:val="231F20"/>
          <w:spacing w:val="-22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time</w:t>
      </w:r>
      <w:r>
        <w:rPr>
          <w:color w:val="231F20"/>
          <w:spacing w:val="-21"/>
        </w:rPr>
        <w:t> </w:t>
      </w:r>
      <w:r>
        <w:rPr>
          <w:color w:val="231F20"/>
        </w:rPr>
        <w:t>of</w:t>
      </w:r>
      <w:r>
        <w:rPr>
          <w:color w:val="231F20"/>
          <w:spacing w:val="-21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May</w:t>
      </w:r>
      <w:r>
        <w:rPr>
          <w:color w:val="231F20"/>
          <w:spacing w:val="-22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7"/>
        <w:rPr>
          <w:sz w:val="34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A70741"/>
          <w:sz w:val="18"/>
        </w:rPr>
        <w:t>Table 1 </w:t>
      </w:r>
      <w:r>
        <w:rPr>
          <w:color w:val="231F20"/>
          <w:sz w:val="18"/>
        </w:rPr>
        <w:t>Averages of other forecasters’ central projections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tabs>
          <w:tab w:pos="3538" w:val="left" w:leader="none"/>
          <w:tab w:pos="4624" w:val="left" w:leader="none"/>
        </w:tabs>
        <w:spacing w:before="0"/>
        <w:ind w:left="2465" w:right="0" w:firstLine="0"/>
        <w:jc w:val="left"/>
        <w:rPr>
          <w:sz w:val="14"/>
        </w:rPr>
      </w:pPr>
      <w:r>
        <w:rPr>
          <w:color w:val="231F20"/>
          <w:sz w:val="14"/>
        </w:rPr>
        <w:t>2015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Q3</w:t>
        <w:tab/>
        <w:t>2016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Q3</w:t>
        <w:tab/>
        <w:t>2017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Q3</w:t>
      </w:r>
    </w:p>
    <w:p>
      <w:pPr>
        <w:tabs>
          <w:tab w:pos="2773" w:val="left" w:leader="none"/>
          <w:tab w:pos="3850" w:val="left" w:leader="none"/>
          <w:tab w:pos="5105" w:val="right" w:leader="none"/>
        </w:tabs>
        <w:spacing w:before="146"/>
        <w:ind w:left="17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CPI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inflation</w:t>
      </w:r>
      <w:r>
        <w:rPr>
          <w:color w:val="231F20"/>
          <w:w w:val="95"/>
          <w:position w:val="4"/>
          <w:sz w:val="11"/>
        </w:rPr>
        <w:t>(b)</w:t>
        <w:tab/>
      </w:r>
      <w:r>
        <w:rPr>
          <w:color w:val="231F20"/>
          <w:w w:val="95"/>
          <w:sz w:val="14"/>
        </w:rPr>
        <w:t>2.0</w:t>
        <w:tab/>
        <w:t>2.0</w:t>
        <w:tab/>
        <w:t>2.1</w:t>
      </w:r>
    </w:p>
    <w:p>
      <w:pPr>
        <w:tabs>
          <w:tab w:pos="2776" w:val="left" w:leader="none"/>
          <w:tab w:pos="3851" w:val="left" w:leader="none"/>
          <w:tab w:pos="5105" w:val="right" w:leader="none"/>
        </w:tabs>
        <w:spacing w:before="60"/>
        <w:ind w:left="173" w:right="0" w:firstLine="0"/>
        <w:jc w:val="left"/>
        <w:rPr>
          <w:sz w:val="14"/>
        </w:rPr>
      </w:pPr>
      <w:r>
        <w:rPr>
          <w:color w:val="231F20"/>
          <w:sz w:val="14"/>
        </w:rPr>
        <w:t>GDP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growth</w:t>
      </w:r>
      <w:r>
        <w:rPr>
          <w:color w:val="231F20"/>
          <w:position w:val="4"/>
          <w:sz w:val="11"/>
        </w:rPr>
        <w:t>(c)</w:t>
        <w:tab/>
      </w:r>
      <w:r>
        <w:rPr>
          <w:color w:val="231F20"/>
          <w:sz w:val="14"/>
        </w:rPr>
        <w:t>2.6</w:t>
        <w:tab/>
        <w:t>2.4</w:t>
        <w:tab/>
        <w:t>2.3</w:t>
      </w:r>
    </w:p>
    <w:p>
      <w:pPr>
        <w:tabs>
          <w:tab w:pos="2769" w:val="left" w:leader="none"/>
          <w:tab w:pos="3852" w:val="left" w:leader="none"/>
          <w:tab w:pos="5105" w:val="right" w:leader="none"/>
        </w:tabs>
        <w:spacing w:before="73"/>
        <w:ind w:left="17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LFS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unemployment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  <w:tab/>
      </w:r>
      <w:r>
        <w:rPr>
          <w:color w:val="231F20"/>
          <w:sz w:val="14"/>
        </w:rPr>
        <w:t>6.0</w:t>
        <w:tab/>
        <w:t>5.6</w:t>
        <w:tab/>
        <w:t>5.5</w:t>
      </w:r>
    </w:p>
    <w:p>
      <w:pPr>
        <w:tabs>
          <w:tab w:pos="2793" w:val="left" w:leader="none"/>
          <w:tab w:pos="3850" w:val="left" w:leader="none"/>
          <w:tab w:pos="5105" w:val="right" w:leader="none"/>
        </w:tabs>
        <w:spacing w:before="72"/>
        <w:ind w:left="17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Bank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(per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cent)</w:t>
        <w:tab/>
        <w:t>1.2</w:t>
        <w:tab/>
        <w:t>2.0</w:t>
        <w:tab/>
        <w:t>2.6</w:t>
      </w:r>
    </w:p>
    <w:p>
      <w:pPr>
        <w:tabs>
          <w:tab w:pos="2737" w:val="left" w:leader="none"/>
          <w:tab w:pos="3815" w:val="left" w:leader="none"/>
          <w:tab w:pos="5105" w:val="right" w:leader="none"/>
        </w:tabs>
        <w:spacing w:before="61"/>
        <w:ind w:left="17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Stock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purchased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assets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(£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billions)</w:t>
      </w:r>
      <w:r>
        <w:rPr>
          <w:color w:val="231F20"/>
          <w:w w:val="95"/>
          <w:position w:val="4"/>
          <w:sz w:val="11"/>
        </w:rPr>
        <w:t>(d)</w:t>
        <w:tab/>
      </w:r>
      <w:r>
        <w:rPr>
          <w:color w:val="231F20"/>
          <w:sz w:val="14"/>
        </w:rPr>
        <w:t>367</w:t>
        <w:tab/>
        <w:t>337</w:t>
        <w:tab/>
        <w:t>299</w:t>
      </w:r>
    </w:p>
    <w:p>
      <w:pPr>
        <w:tabs>
          <w:tab w:pos="2691" w:val="left" w:leader="none"/>
          <w:tab w:pos="3782" w:val="left" w:leader="none"/>
          <w:tab w:pos="5105" w:val="right" w:leader="none"/>
        </w:tabs>
        <w:spacing w:before="73"/>
        <w:ind w:left="173" w:right="0" w:firstLine="0"/>
        <w:jc w:val="left"/>
        <w:rPr>
          <w:sz w:val="14"/>
        </w:rPr>
      </w:pPr>
      <w:r>
        <w:rPr>
          <w:color w:val="231F20"/>
          <w:sz w:val="14"/>
        </w:rPr>
        <w:t>Sterling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ERI</w:t>
        <w:tab/>
        <w:t>88.8</w:t>
        <w:tab/>
        <w:t>87.3</w:t>
        <w:tab/>
        <w:t>86.7</w:t>
      </w:r>
    </w:p>
    <w:p>
      <w:pPr>
        <w:pStyle w:val="BodyText"/>
        <w:spacing w:before="9"/>
        <w:rPr>
          <w:sz w:val="19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Source: Projections of outside forecasters as of 28 July 2014.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2"/>
          <w:numId w:val="63"/>
        </w:numPr>
        <w:tabs>
          <w:tab w:pos="344" w:val="left" w:leader="none"/>
        </w:tabs>
        <w:spacing w:line="244" w:lineRule="auto" w:before="0" w:after="0"/>
        <w:ind w:left="343" w:right="86" w:hanging="171"/>
        <w:jc w:val="left"/>
        <w:rPr>
          <w:sz w:val="11"/>
        </w:rPr>
      </w:pP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Q3,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there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27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forecasts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growth,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26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Rate,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25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 unemployment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rate,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21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asset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purchases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18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ERI.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Q3,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there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23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inflation,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21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 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16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ERI.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2017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Q3,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inflation, GDP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asset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purchases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16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sz w:val="11"/>
        </w:rPr>
        <w:t>the sterling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ERI.</w:t>
      </w:r>
    </w:p>
    <w:p>
      <w:pPr>
        <w:pStyle w:val="ListParagraph"/>
        <w:numPr>
          <w:ilvl w:val="2"/>
          <w:numId w:val="63"/>
        </w:numPr>
        <w:tabs>
          <w:tab w:pos="344" w:val="left" w:leader="none"/>
        </w:tabs>
        <w:spacing w:line="126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Twelve-month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ListParagraph"/>
        <w:numPr>
          <w:ilvl w:val="2"/>
          <w:numId w:val="63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Four-quarter percentage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2"/>
          <w:numId w:val="63"/>
        </w:numPr>
        <w:tabs>
          <w:tab w:pos="344" w:val="left" w:leader="none"/>
        </w:tabs>
        <w:spacing w:line="240" w:lineRule="auto" w:before="3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Original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purchase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value.</w:t>
      </w:r>
      <w:r>
        <w:rPr>
          <w:color w:val="231F20"/>
          <w:spacing w:val="6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via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creation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reserves.</w:t>
      </w: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183" w:lineRule="exact"/>
        <w:ind w:left="173"/>
      </w:pPr>
      <w:r>
        <w:rPr>
          <w:color w:val="231F20"/>
        </w:rPr>
        <w:t>Forecasters’ expectations for four-quarter GDP growth</w:t>
      </w:r>
    </w:p>
    <w:p>
      <w:pPr>
        <w:spacing w:line="259" w:lineRule="auto" w:before="89"/>
        <w:ind w:left="173" w:right="1323" w:firstLine="0"/>
        <w:jc w:val="left"/>
        <w:rPr>
          <w:sz w:val="18"/>
        </w:rPr>
      </w:pPr>
      <w:r>
        <w:rPr/>
        <w:br w:type="column"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5"/>
          <w:sz w:val="18"/>
        </w:rPr>
        <w:t> </w:t>
      </w:r>
      <w:r>
        <w:rPr>
          <w:b/>
          <w:color w:val="A70741"/>
          <w:sz w:val="18"/>
        </w:rPr>
        <w:t>A</w:t>
      </w:r>
      <w:r>
        <w:rPr>
          <w:b/>
          <w:color w:val="A70741"/>
          <w:spacing w:val="-13"/>
          <w:sz w:val="18"/>
        </w:rPr>
        <w:t> </w:t>
      </w:r>
      <w:r>
        <w:rPr>
          <w:color w:val="A70741"/>
          <w:sz w:val="18"/>
        </w:rPr>
        <w:t>External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forecasters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expect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slow</w:t>
      </w:r>
      <w:r>
        <w:rPr>
          <w:color w:val="A70741"/>
          <w:spacing w:val="-33"/>
          <w:sz w:val="18"/>
        </w:rPr>
        <w:t> </w:t>
      </w:r>
      <w:r>
        <w:rPr>
          <w:color w:val="A70741"/>
          <w:spacing w:val="-15"/>
          <w:sz w:val="18"/>
        </w:rPr>
        <w:t>a </w:t>
      </w:r>
      <w:r>
        <w:rPr>
          <w:color w:val="A70741"/>
          <w:sz w:val="18"/>
        </w:rPr>
        <w:t>little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over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forecast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period</w:t>
      </w:r>
    </w:p>
    <w:p>
      <w:pPr>
        <w:spacing w:before="3"/>
        <w:ind w:left="173" w:right="0" w:firstLine="0"/>
        <w:jc w:val="left"/>
        <w:rPr>
          <w:sz w:val="16"/>
        </w:rPr>
      </w:pPr>
      <w:r>
        <w:rPr>
          <w:color w:val="231F20"/>
          <w:sz w:val="16"/>
        </w:rPr>
        <w:t>Range of central expectations for GDP growth</w:t>
      </w:r>
    </w:p>
    <w:p>
      <w:pPr>
        <w:spacing w:line="119" w:lineRule="exact" w:before="131"/>
        <w:ind w:left="1606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output on a year earlier</w:t>
      </w:r>
    </w:p>
    <w:p>
      <w:pPr>
        <w:spacing w:line="119" w:lineRule="exact" w:before="0"/>
        <w:ind w:left="3916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2"/>
        <w:ind w:left="3918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2"/>
        <w:ind w:left="3921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3981" w:val="right" w:leader="none"/>
        </w:tabs>
        <w:spacing w:before="567"/>
        <w:ind w:left="1676" w:right="0" w:firstLine="0"/>
        <w:jc w:val="left"/>
        <w:rPr>
          <w:sz w:val="12"/>
        </w:rPr>
      </w:pPr>
      <w:r>
        <w:rPr>
          <w:color w:val="231F20"/>
          <w:sz w:val="12"/>
        </w:rPr>
        <w:t>MPC</w:t>
      </w:r>
      <w:r>
        <w:rPr>
          <w:color w:val="231F20"/>
          <w:spacing w:val="-13"/>
          <w:sz w:val="12"/>
        </w:rPr>
        <w:t> </w:t>
      </w:r>
      <w:r>
        <w:rPr>
          <w:color w:val="231F20"/>
          <w:sz w:val="12"/>
        </w:rPr>
        <w:t>modal</w:t>
      </w:r>
      <w:r>
        <w:rPr>
          <w:color w:val="231F20"/>
          <w:spacing w:val="-12"/>
          <w:sz w:val="12"/>
        </w:rPr>
        <w:t> </w:t>
      </w:r>
      <w:r>
        <w:rPr>
          <w:color w:val="231F20"/>
          <w:sz w:val="12"/>
        </w:rPr>
        <w:t>projection</w:t>
        <w:tab/>
      </w:r>
      <w:r>
        <w:rPr>
          <w:color w:val="231F20"/>
          <w:position w:val="2"/>
          <w:sz w:val="12"/>
        </w:rPr>
        <w:t>1</w:t>
      </w:r>
    </w:p>
    <w:p>
      <w:pPr>
        <w:spacing w:line="328" w:lineRule="auto" w:before="74"/>
        <w:ind w:left="1676" w:right="1804" w:firstLine="0"/>
        <w:jc w:val="left"/>
        <w:rPr>
          <w:sz w:val="12"/>
        </w:rPr>
      </w:pPr>
      <w:r>
        <w:rPr>
          <w:color w:val="231F20"/>
          <w:w w:val="90"/>
          <w:sz w:val="12"/>
        </w:rPr>
        <w:t>Interquartile range of external forecasters </w:t>
      </w:r>
      <w:r>
        <w:rPr>
          <w:color w:val="231F20"/>
          <w:sz w:val="12"/>
        </w:rPr>
        <w:t>Range of external forecasters</w:t>
      </w:r>
    </w:p>
    <w:p>
      <w:pPr>
        <w:spacing w:line="120" w:lineRule="exact" w:before="97"/>
        <w:ind w:left="391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808" w:val="left" w:leader="none"/>
          <w:tab w:pos="2929" w:val="left" w:leader="none"/>
        </w:tabs>
        <w:spacing w:line="120" w:lineRule="exact" w:before="0"/>
        <w:ind w:left="694" w:right="0" w:firstLine="0"/>
        <w:jc w:val="left"/>
        <w:rPr>
          <w:sz w:val="12"/>
        </w:rPr>
      </w:pPr>
      <w:r>
        <w:rPr>
          <w:color w:val="231F20"/>
          <w:sz w:val="12"/>
        </w:rPr>
        <w:t>2015</w:t>
      </w:r>
      <w:r>
        <w:rPr>
          <w:color w:val="231F20"/>
          <w:spacing w:val="-12"/>
          <w:sz w:val="12"/>
        </w:rPr>
        <w:t> </w:t>
      </w:r>
      <w:r>
        <w:rPr>
          <w:color w:val="231F20"/>
          <w:sz w:val="12"/>
        </w:rPr>
        <w:t>Q3</w:t>
        <w:tab/>
        <w:t>2016</w:t>
      </w:r>
      <w:r>
        <w:rPr>
          <w:color w:val="231F20"/>
          <w:spacing w:val="-11"/>
          <w:sz w:val="12"/>
        </w:rPr>
        <w:t> </w:t>
      </w:r>
      <w:r>
        <w:rPr>
          <w:color w:val="231F20"/>
          <w:sz w:val="12"/>
        </w:rPr>
        <w:t>Q3</w:t>
        <w:tab/>
        <w:t>2017</w:t>
      </w:r>
      <w:r>
        <w:rPr>
          <w:color w:val="231F20"/>
          <w:spacing w:val="-10"/>
          <w:sz w:val="12"/>
        </w:rPr>
        <w:t> </w:t>
      </w:r>
      <w:r>
        <w:rPr>
          <w:color w:val="231F20"/>
          <w:sz w:val="12"/>
        </w:rPr>
        <w:t>Q3</w:t>
      </w:r>
    </w:p>
    <w:p>
      <w:pPr>
        <w:pStyle w:val="BodyText"/>
        <w:spacing w:before="10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Source: Projections of outside forecasters as of 28 July 2014.</w:t>
      </w: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1"/>
        </w:rPr>
      </w:pPr>
    </w:p>
    <w:p>
      <w:pPr>
        <w:spacing w:line="259" w:lineRule="auto" w:before="0"/>
        <w:ind w:left="173" w:right="1207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8"/>
          <w:sz w:val="18"/>
        </w:rPr>
        <w:t> </w:t>
      </w:r>
      <w:r>
        <w:rPr>
          <w:b/>
          <w:color w:val="A70741"/>
          <w:sz w:val="18"/>
        </w:rPr>
        <w:t>B</w:t>
      </w:r>
      <w:r>
        <w:rPr>
          <w:b/>
          <w:color w:val="A70741"/>
          <w:spacing w:val="-20"/>
          <w:sz w:val="18"/>
        </w:rPr>
        <w:t> </w:t>
      </w:r>
      <w:r>
        <w:rPr>
          <w:color w:val="A70741"/>
          <w:sz w:val="18"/>
        </w:rPr>
        <w:t>External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forecasters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expect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stock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37"/>
          <w:sz w:val="18"/>
        </w:rPr>
        <w:t> </w:t>
      </w:r>
      <w:r>
        <w:rPr>
          <w:color w:val="A70741"/>
          <w:spacing w:val="-3"/>
          <w:sz w:val="18"/>
        </w:rPr>
        <w:t>assets </w:t>
      </w:r>
      <w:r>
        <w:rPr>
          <w:color w:val="A70741"/>
          <w:sz w:val="18"/>
        </w:rPr>
        <w:t>to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fall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over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forecast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period</w:t>
      </w: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Frequency distribution of the stock of asset purchases</w:t>
      </w:r>
      <w:r>
        <w:rPr>
          <w:color w:val="231F20"/>
          <w:position w:val="4"/>
          <w:sz w:val="12"/>
        </w:rPr>
        <w:t>(a)</w:t>
      </w:r>
    </w:p>
    <w:p>
      <w:pPr>
        <w:spacing w:line="98" w:lineRule="exact" w:before="129"/>
        <w:ind w:left="289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Probability, per cent</w:t>
      </w:r>
    </w:p>
    <w:p>
      <w:pPr>
        <w:spacing w:after="0" w:line="98" w:lineRule="exact"/>
        <w:jc w:val="left"/>
        <w:rPr>
          <w:sz w:val="12"/>
        </w:rPr>
        <w:sectPr>
          <w:type w:val="continuous"/>
          <w:pgSz w:w="11910" w:h="16840"/>
          <w:pgMar w:top="1560" w:bottom="0" w:left="620" w:right="401"/>
          <w:cols w:num="2" w:equalWidth="0">
            <w:col w:w="5147" w:space="183"/>
            <w:col w:w="5559"/>
          </w:cols>
        </w:sectPr>
      </w:pPr>
    </w:p>
    <w:p>
      <w:pPr>
        <w:pStyle w:val="BodyText"/>
        <w:spacing w:line="268" w:lineRule="auto" w:before="77"/>
        <w:ind w:left="173" w:right="38"/>
      </w:pPr>
      <w:r>
        <w:rPr>
          <w:color w:val="231F20"/>
          <w:w w:val="95"/>
        </w:rPr>
        <w:t>were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MPC,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especially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three-year horizon. External forecasters’ average central </w:t>
      </w:r>
      <w:r>
        <w:rPr>
          <w:color w:val="231F20"/>
          <w:w w:val="95"/>
        </w:rPr>
        <w:t>expectation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three </w:t>
      </w:r>
      <w:r>
        <w:rPr>
          <w:color w:val="231F20"/>
          <w:w w:val="94"/>
        </w:rPr>
        <w:t>y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93"/>
        </w:rPr>
        <w:t>s</w:t>
      </w:r>
      <w:r>
        <w:rPr>
          <w:color w:val="231F20"/>
          <w:w w:val="58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f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6"/>
        </w:rPr>
        <w:t>m</w:t>
      </w:r>
      <w:r>
        <w:rPr>
          <w:color w:val="231F20"/>
          <w:spacing w:val="-16"/>
        </w:rPr>
        <w:t> </w:t>
      </w:r>
      <w:r>
        <w:rPr>
          <w:color w:val="231F20"/>
          <w:w w:val="100"/>
        </w:rPr>
        <w:t>3</w:t>
      </w:r>
      <w:r>
        <w:rPr>
          <w:color w:val="231F20"/>
          <w:w w:val="58"/>
        </w:rPr>
        <w:t>.</w:t>
      </w:r>
      <w:r>
        <w:rPr>
          <w:color w:val="231F20"/>
          <w:w w:val="78"/>
        </w:rPr>
        <w:t>1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2</w:t>
      </w:r>
      <w:r>
        <w:rPr>
          <w:color w:val="231F20"/>
          <w:w w:val="105"/>
        </w:rPr>
        <w:t>0</w:t>
      </w:r>
      <w:r>
        <w:rPr>
          <w:color w:val="231F20"/>
          <w:w w:val="78"/>
        </w:rPr>
        <w:t>1</w:t>
      </w:r>
      <w:r>
        <w:rPr>
          <w:color w:val="231F20"/>
          <w:w w:val="104"/>
        </w:rPr>
        <w:t>4</w:t>
      </w:r>
      <w:r>
        <w:rPr>
          <w:color w:val="231F20"/>
          <w:spacing w:val="-16"/>
        </w:rPr>
        <w:t> </w:t>
      </w:r>
      <w:r>
        <w:rPr>
          <w:color w:val="231F20"/>
          <w:w w:val="110"/>
        </w:rPr>
        <w:t>Q</w:t>
      </w:r>
      <w:r>
        <w:rPr>
          <w:color w:val="231F20"/>
          <w:w w:val="96"/>
        </w:rPr>
        <w:t>2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92"/>
        </w:rPr>
        <w:t>u</w:t>
      </w:r>
      <w:r>
        <w:rPr>
          <w:color w:val="231F20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2</w:t>
      </w:r>
      <w:r>
        <w:rPr>
          <w:color w:val="231F20"/>
          <w:w w:val="58"/>
        </w:rPr>
        <w:t>.</w:t>
      </w:r>
      <w:r>
        <w:rPr>
          <w:color w:val="231F20"/>
          <w:w w:val="100"/>
        </w:rPr>
        <w:t>3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2"/>
        </w:rPr>
        <w:t>r</w:t>
      </w:r>
      <w:r>
        <w:rPr>
          <w:color w:val="231F20"/>
          <w:w w:val="84"/>
        </w:rPr>
        <w:t>ee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y</w:t>
      </w:r>
      <w:r>
        <w:rPr>
          <w:color w:val="231F20"/>
          <w:w w:val="84"/>
        </w:rPr>
        <w:t>e</w:t>
      </w:r>
      <w:r>
        <w:rPr>
          <w:color w:val="231F20"/>
          <w:w w:val="87"/>
        </w:rPr>
        <w:t>a</w:t>
      </w:r>
      <w:r>
        <w:rPr>
          <w:color w:val="231F20"/>
          <w:w w:val="82"/>
        </w:rPr>
        <w:t>r</w:t>
      </w:r>
      <w:r>
        <w:rPr>
          <w:color w:val="231F20"/>
          <w:w w:val="93"/>
        </w:rPr>
        <w:t>s</w:t>
      </w:r>
      <w:r>
        <w:rPr>
          <w:color w:val="231F20"/>
          <w:w w:val="61"/>
        </w:rPr>
        <w:t>’ </w:t>
      </w:r>
      <w:r>
        <w:rPr>
          <w:color w:val="231F20"/>
        </w:rPr>
        <w:t>time. That is a little weaker than the MPC’s central expectation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2¾%</w:t>
      </w:r>
      <w:r>
        <w:rPr>
          <w:color w:val="231F20"/>
          <w:spacing w:val="-44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end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forecast period (Chart</w:t>
      </w:r>
      <w:r>
        <w:rPr>
          <w:color w:val="231F20"/>
          <w:spacing w:val="-37"/>
        </w:rPr>
        <w:t> </w:t>
      </w:r>
      <w:r>
        <w:rPr>
          <w:color w:val="231F20"/>
        </w:rPr>
        <w:t>A).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73"/>
        <w:jc w:val="both"/>
      </w:pPr>
      <w:r>
        <w:rPr>
          <w:color w:val="231F20"/>
        </w:rPr>
        <w:t>The average of respondents’ central expectations for</w:t>
      </w:r>
    </w:p>
    <w:p>
      <w:pPr>
        <w:pStyle w:val="BodyText"/>
        <w:spacing w:line="268" w:lineRule="auto" w:before="28"/>
        <w:ind w:left="173" w:right="73"/>
        <w:jc w:val="both"/>
      </w:pP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period, 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line 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expectation,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viewed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risks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5"/>
        </w:rPr>
      </w:pPr>
    </w:p>
    <w:p>
      <w:pPr>
        <w:tabs>
          <w:tab w:pos="514" w:val="left" w:leader="none"/>
        </w:tabs>
        <w:spacing w:before="1"/>
        <w:ind w:left="0" w:right="0" w:firstLine="0"/>
        <w:jc w:val="right"/>
        <w:rPr>
          <w:sz w:val="12"/>
        </w:rPr>
      </w:pPr>
      <w:r>
        <w:rPr>
          <w:color w:val="231F20"/>
          <w:sz w:val="12"/>
        </w:rPr>
        <w:t>&gt;425</w:t>
        <w:tab/>
        <w:t>425</w:t>
      </w:r>
      <w:r>
        <w:rPr>
          <w:color w:val="231F20"/>
          <w:spacing w:val="-21"/>
          <w:sz w:val="12"/>
        </w:rPr>
        <w:t> </w:t>
      </w:r>
      <w:r>
        <w:rPr>
          <w:color w:val="231F20"/>
          <w:sz w:val="12"/>
        </w:rPr>
        <w:t>to</w:t>
      </w:r>
    </w:p>
    <w:p>
      <w:pPr>
        <w:spacing w:line="116" w:lineRule="exact" w:before="0"/>
        <w:ind w:left="0" w:right="53" w:firstLine="0"/>
        <w:jc w:val="right"/>
        <w:rPr>
          <w:sz w:val="12"/>
        </w:rPr>
      </w:pPr>
      <w:r>
        <w:rPr>
          <w:color w:val="231F20"/>
          <w:w w:val="95"/>
          <w:sz w:val="12"/>
        </w:rPr>
        <w:t>375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5"/>
        </w:rPr>
      </w:pPr>
    </w:p>
    <w:p>
      <w:pPr>
        <w:spacing w:before="1"/>
        <w:ind w:left="173" w:right="0" w:firstLine="0"/>
        <w:jc w:val="left"/>
        <w:rPr>
          <w:sz w:val="12"/>
        </w:rPr>
      </w:pPr>
      <w:r>
        <w:rPr>
          <w:color w:val="231F20"/>
          <w:sz w:val="12"/>
        </w:rPr>
        <w:t>375</w:t>
      </w:r>
      <w:r>
        <w:rPr>
          <w:color w:val="231F20"/>
          <w:spacing w:val="-26"/>
          <w:sz w:val="12"/>
        </w:rPr>
        <w:t> </w:t>
      </w:r>
      <w:r>
        <w:rPr>
          <w:color w:val="231F20"/>
          <w:spacing w:val="-10"/>
          <w:sz w:val="12"/>
        </w:rPr>
        <w:t>to</w:t>
      </w:r>
    </w:p>
    <w:p>
      <w:pPr>
        <w:spacing w:line="116" w:lineRule="exact" w:before="0"/>
        <w:ind w:left="250" w:right="0" w:firstLine="0"/>
        <w:jc w:val="left"/>
        <w:rPr>
          <w:sz w:val="12"/>
        </w:rPr>
      </w:pPr>
      <w:r>
        <w:rPr>
          <w:color w:val="231F20"/>
          <w:sz w:val="12"/>
        </w:rPr>
        <w:t>325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5"/>
        </w:rPr>
      </w:pPr>
    </w:p>
    <w:p>
      <w:pPr>
        <w:spacing w:before="1"/>
        <w:ind w:left="173" w:right="0" w:firstLine="0"/>
        <w:jc w:val="left"/>
        <w:rPr>
          <w:sz w:val="12"/>
        </w:rPr>
      </w:pPr>
      <w:r>
        <w:rPr>
          <w:color w:val="231F20"/>
          <w:sz w:val="12"/>
        </w:rPr>
        <w:t>325</w:t>
      </w:r>
      <w:r>
        <w:rPr>
          <w:color w:val="231F20"/>
          <w:spacing w:val="-22"/>
          <w:sz w:val="12"/>
        </w:rPr>
        <w:t> </w:t>
      </w:r>
      <w:r>
        <w:rPr>
          <w:color w:val="231F20"/>
          <w:spacing w:val="-10"/>
          <w:sz w:val="12"/>
        </w:rPr>
        <w:t>to</w:t>
      </w:r>
    </w:p>
    <w:p>
      <w:pPr>
        <w:spacing w:line="116" w:lineRule="exact" w:before="0"/>
        <w:ind w:left="256" w:right="0" w:firstLine="0"/>
        <w:jc w:val="left"/>
        <w:rPr>
          <w:sz w:val="12"/>
        </w:rPr>
      </w:pPr>
      <w:r>
        <w:rPr>
          <w:color w:val="231F20"/>
          <w:sz w:val="12"/>
        </w:rPr>
        <w:t>275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5"/>
        </w:rPr>
      </w:pPr>
    </w:p>
    <w:p>
      <w:pPr>
        <w:spacing w:before="1"/>
        <w:ind w:left="17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275</w:t>
      </w:r>
      <w:r>
        <w:rPr>
          <w:color w:val="231F20"/>
          <w:spacing w:val="-12"/>
          <w:w w:val="95"/>
          <w:sz w:val="12"/>
        </w:rPr>
        <w:t> </w:t>
      </w:r>
      <w:r>
        <w:rPr>
          <w:color w:val="231F20"/>
          <w:spacing w:val="-10"/>
          <w:w w:val="95"/>
          <w:sz w:val="12"/>
        </w:rPr>
        <w:t>to</w:t>
      </w:r>
    </w:p>
    <w:p>
      <w:pPr>
        <w:spacing w:line="116" w:lineRule="exact" w:before="0"/>
        <w:ind w:left="250" w:right="0" w:firstLine="0"/>
        <w:jc w:val="left"/>
        <w:rPr>
          <w:sz w:val="12"/>
        </w:rPr>
      </w:pPr>
      <w:r>
        <w:rPr>
          <w:color w:val="231F20"/>
          <w:sz w:val="12"/>
        </w:rPr>
        <w:t>225</w:t>
      </w:r>
    </w:p>
    <w:p>
      <w:pPr>
        <w:spacing w:before="2"/>
        <w:ind w:left="235" w:right="861" w:firstLine="0"/>
        <w:jc w:val="center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60</w:t>
      </w:r>
    </w:p>
    <w:p>
      <w:pPr>
        <w:spacing w:before="65"/>
        <w:ind w:left="99" w:right="0" w:firstLine="0"/>
        <w:jc w:val="left"/>
        <w:rPr>
          <w:sz w:val="12"/>
        </w:rPr>
      </w:pPr>
      <w:r>
        <w:rPr>
          <w:color w:val="231F20"/>
          <w:sz w:val="12"/>
        </w:rPr>
        <w:t>2015 Q3</w:t>
      </w:r>
    </w:p>
    <w:p>
      <w:pPr>
        <w:tabs>
          <w:tab w:pos="1009" w:val="right" w:leader="none"/>
        </w:tabs>
        <w:spacing w:line="187" w:lineRule="auto" w:before="45"/>
        <w:ind w:left="99" w:right="0" w:firstLine="0"/>
        <w:jc w:val="left"/>
        <w:rPr>
          <w:sz w:val="12"/>
        </w:rPr>
      </w:pPr>
      <w:r>
        <w:rPr>
          <w:color w:val="231F20"/>
          <w:sz w:val="12"/>
        </w:rPr>
        <w:t>2016</w:t>
      </w:r>
      <w:r>
        <w:rPr>
          <w:color w:val="231F20"/>
          <w:spacing w:val="-11"/>
          <w:sz w:val="12"/>
        </w:rPr>
        <w:t> </w:t>
      </w:r>
      <w:r>
        <w:rPr>
          <w:color w:val="231F20"/>
          <w:sz w:val="12"/>
        </w:rPr>
        <w:t>Q3</w:t>
        <w:tab/>
      </w:r>
      <w:r>
        <w:rPr>
          <w:color w:val="231F20"/>
          <w:position w:val="-8"/>
          <w:sz w:val="12"/>
        </w:rPr>
        <w:t>50</w:t>
      </w:r>
    </w:p>
    <w:p>
      <w:pPr>
        <w:spacing w:line="114" w:lineRule="exact" w:before="0"/>
        <w:ind w:left="99" w:right="0" w:firstLine="0"/>
        <w:jc w:val="left"/>
        <w:rPr>
          <w:sz w:val="12"/>
        </w:rPr>
      </w:pPr>
      <w:r>
        <w:rPr>
          <w:color w:val="231F20"/>
          <w:sz w:val="12"/>
        </w:rPr>
        <w:t>2017 Q3</w:t>
      </w:r>
    </w:p>
    <w:p>
      <w:pPr>
        <w:pStyle w:val="BodyText"/>
        <w:spacing w:before="11"/>
      </w:pPr>
    </w:p>
    <w:p>
      <w:pPr>
        <w:spacing w:before="0"/>
        <w:ind w:left="235" w:right="863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235" w:right="86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235" w:right="858" w:firstLine="0"/>
        <w:jc w:val="center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235" w:right="846" w:firstLine="0"/>
        <w:jc w:val="center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120" w:lineRule="exact" w:before="0"/>
        <w:ind w:left="0" w:right="562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20" w:lineRule="exact" w:before="0"/>
        <w:ind w:left="235" w:right="1995" w:firstLine="0"/>
        <w:jc w:val="center"/>
        <w:rPr>
          <w:sz w:val="12"/>
        </w:rPr>
      </w:pPr>
      <w:r>
        <w:rPr>
          <w:color w:val="231F20"/>
          <w:sz w:val="12"/>
        </w:rPr>
        <w:t>&lt;225</w:t>
      </w:r>
    </w:p>
    <w:p>
      <w:pPr>
        <w:spacing w:after="0" w:line="120" w:lineRule="exact"/>
        <w:jc w:val="center"/>
        <w:rPr>
          <w:sz w:val="12"/>
        </w:rPr>
        <w:sectPr>
          <w:type w:val="continuous"/>
          <w:pgSz w:w="11910" w:h="16840"/>
          <w:pgMar w:top="1560" w:bottom="0" w:left="620" w:right="401"/>
          <w:cols w:num="6" w:equalWidth="0">
            <w:col w:w="4985" w:space="667"/>
            <w:col w:w="1006" w:space="70"/>
            <w:col w:w="485" w:space="71"/>
            <w:col w:w="489" w:space="72"/>
            <w:col w:w="482" w:space="40"/>
            <w:col w:w="2522"/>
          </w:cols>
        </w:sectPr>
      </w:pPr>
    </w:p>
    <w:p>
      <w:pPr>
        <w:pStyle w:val="BodyText"/>
        <w:spacing w:line="268" w:lineRule="auto"/>
        <w:ind w:left="173" w:right="561"/>
      </w:pPr>
      <w:r>
        <w:rPr>
          <w:color w:val="231F20"/>
          <w:w w:val="90"/>
        </w:rPr>
        <w:t>around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broadly </w:t>
      </w:r>
      <w:r>
        <w:rPr>
          <w:color w:val="231F20"/>
        </w:rPr>
        <w:t>balanced.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35"/>
      </w:pPr>
      <w:r>
        <w:rPr>
          <w:color w:val="231F20"/>
          <w:w w:val="90"/>
        </w:rPr>
        <w:t>Forecasters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tightening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stance </w:t>
      </w:r>
      <w:r>
        <w:rPr>
          <w:color w:val="231F20"/>
        </w:rPr>
        <w:t>over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forecast</w:t>
      </w:r>
      <w:r>
        <w:rPr>
          <w:color w:val="231F20"/>
          <w:spacing w:val="-36"/>
        </w:rPr>
        <w:t> </w:t>
      </w:r>
      <w:r>
        <w:rPr>
          <w:color w:val="231F20"/>
        </w:rPr>
        <w:t>period,</w:t>
      </w:r>
      <w:r>
        <w:rPr>
          <w:color w:val="231F20"/>
          <w:spacing w:val="-36"/>
        </w:rPr>
        <w:t> </w:t>
      </w:r>
      <w:r>
        <w:rPr>
          <w:color w:val="231F20"/>
        </w:rPr>
        <w:t>due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both</w:t>
      </w:r>
      <w:r>
        <w:rPr>
          <w:color w:val="231F20"/>
          <w:spacing w:val="-36"/>
        </w:rPr>
        <w:t> </w:t>
      </w:r>
      <w:r>
        <w:rPr>
          <w:color w:val="231F20"/>
        </w:rPr>
        <w:t>a</w:t>
      </w:r>
      <w:r>
        <w:rPr>
          <w:color w:val="231F20"/>
          <w:spacing w:val="-36"/>
        </w:rPr>
        <w:t> </w:t>
      </w:r>
      <w:r>
        <w:rPr>
          <w:color w:val="231F20"/>
        </w:rPr>
        <w:t>higher</w:t>
      </w:r>
      <w:r>
        <w:rPr>
          <w:color w:val="231F20"/>
          <w:spacing w:val="-36"/>
        </w:rPr>
        <w:t> </w:t>
      </w:r>
      <w:r>
        <w:rPr>
          <w:color w:val="231F20"/>
        </w:rPr>
        <w:t>level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</w:p>
    <w:p>
      <w:pPr>
        <w:spacing w:before="30"/>
        <w:ind w:left="0" w:right="2655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Stock</w:t>
      </w:r>
      <w:r>
        <w:rPr>
          <w:color w:val="231F20"/>
          <w:spacing w:val="-8"/>
          <w:w w:val="90"/>
          <w:sz w:val="12"/>
        </w:rPr>
        <w:t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7"/>
          <w:w w:val="90"/>
          <w:sz w:val="12"/>
        </w:rPr>
        <w:t> </w:t>
      </w:r>
      <w:r>
        <w:rPr>
          <w:color w:val="231F20"/>
          <w:w w:val="90"/>
          <w:sz w:val="12"/>
        </w:rPr>
        <w:t>purchased</w:t>
      </w:r>
      <w:r>
        <w:rPr>
          <w:color w:val="231F20"/>
          <w:spacing w:val="-8"/>
          <w:w w:val="90"/>
          <w:sz w:val="12"/>
        </w:rPr>
        <w:t> </w:t>
      </w:r>
      <w:r>
        <w:rPr>
          <w:color w:val="231F20"/>
          <w:w w:val="90"/>
          <w:sz w:val="12"/>
        </w:rPr>
        <w:t>assets</w:t>
      </w:r>
      <w:r>
        <w:rPr>
          <w:color w:val="231F20"/>
          <w:spacing w:val="-7"/>
          <w:w w:val="90"/>
          <w:sz w:val="12"/>
        </w:rPr>
        <w:t> </w:t>
      </w:r>
      <w:r>
        <w:rPr>
          <w:color w:val="231F20"/>
          <w:w w:val="90"/>
          <w:sz w:val="12"/>
        </w:rPr>
        <w:t>(£</w:t>
      </w:r>
      <w:r>
        <w:rPr>
          <w:color w:val="231F20"/>
          <w:spacing w:val="-8"/>
          <w:w w:val="90"/>
          <w:sz w:val="12"/>
        </w:rPr>
        <w:t> </w:t>
      </w:r>
      <w:r>
        <w:rPr>
          <w:color w:val="231F20"/>
          <w:w w:val="90"/>
          <w:sz w:val="12"/>
        </w:rPr>
        <w:t>billions)</w:t>
      </w:r>
    </w:p>
    <w:p>
      <w:pPr>
        <w:pStyle w:val="BodyText"/>
        <w:spacing w:before="5"/>
        <w:rPr>
          <w:sz w:val="13"/>
        </w:rPr>
      </w:pPr>
    </w:p>
    <w:p>
      <w:pPr>
        <w:spacing w:before="0"/>
        <w:ind w:left="0" w:right="2668" w:firstLine="0"/>
        <w:jc w:val="right"/>
        <w:rPr>
          <w:sz w:val="11"/>
        </w:rPr>
      </w:pPr>
      <w:r>
        <w:rPr>
          <w:color w:val="231F20"/>
          <w:w w:val="95"/>
          <w:sz w:val="11"/>
        </w:rPr>
        <w:t>Source: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28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2014.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64"/>
        </w:numPr>
        <w:tabs>
          <w:tab w:pos="344" w:val="left" w:leader="none"/>
        </w:tabs>
        <w:spacing w:line="244" w:lineRule="auto" w:before="0" w:after="0"/>
        <w:ind w:left="343" w:right="1293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external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forecasters’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expectations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lying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range.</w:t>
      </w:r>
      <w:r>
        <w:rPr>
          <w:color w:val="231F20"/>
          <w:spacing w:val="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Q3,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w w:val="95"/>
          <w:sz w:val="11"/>
        </w:rPr>
        <w:t>2017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Q3,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17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assessment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the </w:t>
      </w:r>
      <w:r>
        <w:rPr>
          <w:color w:val="231F20"/>
          <w:sz w:val="11"/>
        </w:rPr>
        <w:t>stock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assets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falling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ranges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shown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above.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20" w:right="401"/>
          <w:cols w:num="2" w:equalWidth="0">
            <w:col w:w="5107" w:space="222"/>
            <w:col w:w="5560"/>
          </w:cols>
        </w:sectPr>
      </w:pPr>
    </w:p>
    <w:p>
      <w:pPr>
        <w:pStyle w:val="BodyText"/>
        <w:tabs>
          <w:tab w:pos="5502" w:val="left" w:leader="none"/>
          <w:tab w:pos="10491" w:val="left" w:leader="none"/>
        </w:tabs>
        <w:ind w:left="173"/>
        <w:rPr>
          <w:rFonts w:ascii="Times New Roman"/>
        </w:rPr>
      </w:pPr>
      <w:r>
        <w:rPr>
          <w:color w:val="231F20"/>
          <w:w w:val="90"/>
        </w:rPr>
        <w:t>Bank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gradually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falling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purchased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assets.</w:t>
      </w:r>
      <w:r>
        <w:rPr>
          <w:color w:val="231F20"/>
        </w:rPr>
        <w:tab/>
      </w:r>
      <w:r>
        <w:rPr>
          <w:rFonts w:ascii="Times New Roman"/>
          <w:color w:val="231F20"/>
          <w:u w:val="single" w:color="A70741"/>
        </w:rPr>
        <w:t> </w:t>
        <w:tab/>
      </w:r>
    </w:p>
    <w:p>
      <w:pPr>
        <w:spacing w:after="0"/>
        <w:rPr>
          <w:rFonts w:ascii="Times New Roman"/>
        </w:rPr>
        <w:sectPr>
          <w:type w:val="continuous"/>
          <w:pgSz w:w="11910" w:h="16840"/>
          <w:pgMar w:top="1560" w:bottom="0" w:left="620" w:right="401"/>
        </w:sectPr>
      </w:pPr>
    </w:p>
    <w:p>
      <w:pPr>
        <w:pStyle w:val="BodyText"/>
        <w:spacing w:line="268" w:lineRule="auto" w:before="27"/>
        <w:ind w:left="173" w:right="22"/>
      </w:pPr>
      <w:r>
        <w:rPr/>
        <w:pict>
          <v:group style="position:absolute;margin-left:19.841pt;margin-top:56.693016pt;width:575.450pt;height:734.2pt;mso-position-horizontal-relative:page;mso-position-vertical-relative:page;z-index:-20540416" coordorigin="397,1134" coordsize="11509,14684">
            <v:rect style="position:absolute;left:396;top:1133;width:11509;height:14684" filled="true" fillcolor="#f2dfdd" stroked="false">
              <v:fill type="solid"/>
            </v:rect>
            <v:shape style="position:absolute;left:6382;top:10496;width:2919;height:2570" coordorigin="6382,10496" coordsize="2919,2570" path="m6511,13005l6382,13005,6382,13066,6511,13066,6511,13005xm7069,10496l6940,10496,6940,13066,7069,13066,7069,10496xm7627,11169l7498,11169,7498,13066,7627,13066,7627,11169xm8185,12944l8056,12944,8056,13066,8185,13066,8185,12944xm8743,13046l8614,13046,8614,13066,8743,13066,8743,13046xm9301,13046l9172,13046,9172,13066,9301,13066,9301,13046xe" filled="true" fillcolor="#00568b" stroked="false">
              <v:path arrowok="t"/>
              <v:fill type="solid"/>
            </v:shape>
            <v:shape style="position:absolute;left:6510;top:10904;width:2919;height:2162" coordorigin="6511,10904" coordsize="2919,2162" path="m6640,12985l6511,12985,6511,13066,6640,13066,6640,12985xm7197,11455l7069,11455,7069,13066,7197,13066,7197,11455xm7755,10904l7627,10904,7627,13066,7755,13066,7755,10904xm8313,12332l8185,12332,8185,13066,8313,13066,8313,12332xm8871,12964l8743,12964,8743,13066,8871,13066,8871,12964xm9429,13046l9301,13046,9301,13066,9429,13066,9429,13046xe" filled="true" fillcolor="#f15f22" stroked="false">
              <v:path arrowok="t"/>
              <v:fill type="solid"/>
            </v:shape>
            <v:shape style="position:absolute;left:6639;top:11638;width:2905;height:1428" coordorigin="6640,11639" coordsize="2905,1428" path="m6754,12985l6640,12985,6640,13066,6754,13066,6754,12985xm7312,11944l7197,11944,7197,13066,7312,13066,7312,11944xm7870,11863l7755,11863,7755,13066,7870,13066,7870,11863xm8428,11639l8313,11639,8313,13066,8428,13066,8428,11639xm8986,12475l8871,12475,8871,13066,8986,13066,8986,12475xm9544,12801l9429,12801,9429,13066,9544,13066,9544,12801xe" filled="true" fillcolor="#74c043" stroked="false">
              <v:path arrowok="t"/>
              <v:fill type="solid"/>
            </v:shape>
            <v:shape style="position:absolute;left:6122;top:10700;width:3686;height:2366" coordorigin="6123,10700" coordsize="3686,2366" path="m6123,10700l6236,10700m6123,11169l6236,11169m6123,11659l6236,11659m6123,12128l6236,12128m6123,12597l6236,12597m9695,10700l9808,10700m9695,11169l9808,11169m9695,11659l9808,11659m9695,12128l9808,12128m9695,12597l9808,12597m9643,12953l9643,13066m9086,12953l9086,13066m8528,12953l8528,13066m7970,12953l7970,13066m7412,12953l7412,13066m6854,12953l6854,13066m6296,12953l6296,13066e" filled="false" stroked="true" strokeweight=".5pt" strokecolor="#231f20">
              <v:path arrowok="t"/>
              <v:stroke dashstyle="solid"/>
            </v:shape>
            <v:rect style="position:absolute;left:8890;top:10358;width:142;height:142" filled="true" fillcolor="#00568b" stroked="false">
              <v:fill type="solid"/>
            </v:rect>
            <v:rect style="position:absolute;left:8890;top:10540;width:142;height:142" filled="true" fillcolor="#f15f22" stroked="false">
              <v:fill type="solid"/>
            </v:rect>
            <v:rect style="position:absolute;left:8890;top:10721;width:142;height:142" filled="true" fillcolor="#74c043" stroked="false">
              <v:fill type="solid"/>
            </v:rect>
            <v:rect style="position:absolute;left:6127;top:10238;width:3677;height:2825" filled="false" stroked="true" strokeweight=".5pt" strokecolor="#231f20">
              <v:stroke dashstyle="solid"/>
            </v:rect>
            <v:line style="position:absolute" from="6123,9197" to="10431,9197" stroked="true" strokeweight=".7pt" strokecolor="#a70741">
              <v:stroke dashstyle="solid"/>
            </v:line>
            <v:rect style="position:absolute;left:6127;top:5745;width:3677;height:2825" filled="false" stroked="true" strokeweight=".5pt" strokecolor="#231f20">
              <v:stroke dashstyle="solid"/>
            </v:rect>
            <v:shape style="position:absolute;left:6794;top:6406;width:2351;height:263" coordorigin="6794,6406" coordsize="2351,263" path="m6914,6483l6854,6406,6794,6483,6854,6559,6914,6483xm8029,6572l7970,6495,7910,6572,7970,6648,8029,6572xm9145,6592l9085,6515,9025,6592,9085,6668,9145,6592xe" filled="true" fillcolor="#ee342d" stroked="false">
              <v:path arrowok="t"/>
              <v:fill type="solid"/>
            </v:shape>
            <v:shape style="position:absolute;left:6122;top:6445;width:3686;height:2129" coordorigin="6123,6445" coordsize="3686,2129" path="m6123,6445l6236,6445m6123,7155l6236,7155m6123,7864l6236,7864m9695,6445l9808,6445m9695,7155l9808,7155m9695,7864l9808,7864m9643,8460l9643,8574m8527,8460l8527,8574m7412,8460l7412,8574m6296,8460l6296,8574e" filled="false" stroked="true" strokeweight=".5pt" strokecolor="#231f20">
              <v:path arrowok="t"/>
              <v:stroke dashstyle="solid"/>
            </v:shape>
            <v:shape style="position:absolute;left:6630;top:6080;width:2678;height:2090" coordorigin="6630,6081" coordsize="2678,2090" path="m9085,6575l9085,7307m7969,6293l7969,7379m6854,6081l6854,7095m6630,6873l7078,6873,7078,6658,6630,6658,6630,6873xm7747,7049l8192,7049,8192,6658,7747,6658,7747,7049xm8862,7066l9308,7066,9308,6873,8862,6873,8862,7066xm6898,6081l6810,6081m8014,6293l7925,6293m9129,6575l9041,6575m6810,7095l6898,7095m7925,7379l8014,7379m9041,7307l9129,7307m7434,8170l7576,8170,7576,8028,7434,8028,7434,8170xe" filled="false" stroked="true" strokeweight=".5pt" strokecolor="#231f20">
              <v:path arrowok="t"/>
              <v:stroke dashstyle="solid"/>
            </v:shape>
            <v:shape style="position:absolute;left:7435;top:7804;width:120;height:140" coordorigin="7435,7805" coordsize="120,140" path="m7495,7805l7435,7875,7495,7945,7555,7875,7495,7805xe" filled="true" fillcolor="#ed1b2d" stroked="false">
              <v:path arrowok="t"/>
              <v:fill type="solid"/>
            </v:shape>
            <v:line style="position:absolute" from="7434,8288" to="7576,8288" stroked="true" strokeweight=".5pt" strokecolor="#231f20">
              <v:stroke dashstyle="solid"/>
            </v:line>
            <v:line style="position:absolute" from="794,5822" to="5783,5822" stroked="true" strokeweight=".7pt" strokecolor="#a70741">
              <v:stroke dashstyle="solid"/>
            </v:line>
            <v:line style="position:absolute" from="794,6576" to="5783,6576" stroked="true" strokeweight=".125pt" strokecolor="#231f20">
              <v:stroke dashstyle="solid"/>
            </v:line>
            <w10:wrap type="none"/>
          </v:group>
        </w:pict>
      </w:r>
      <w:r>
        <w:rPr>
          <w:color w:val="231F20"/>
          <w:w w:val="90"/>
        </w:rPr>
        <w:t>On average, external forecasters’ expectations for Bank Rate were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yield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curve,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albeit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touch</w:t>
      </w:r>
    </w:p>
    <w:p>
      <w:pPr>
        <w:pStyle w:val="ListParagraph"/>
        <w:numPr>
          <w:ilvl w:val="1"/>
          <w:numId w:val="64"/>
        </w:numPr>
        <w:tabs>
          <w:tab w:pos="387" w:val="left" w:leader="none"/>
        </w:tabs>
        <w:spacing w:line="235" w:lineRule="auto" w:before="22" w:after="0"/>
        <w:ind w:left="386" w:right="560" w:hanging="213"/>
        <w:jc w:val="left"/>
        <w:rPr>
          <w:sz w:val="14"/>
        </w:rPr>
      </w:pPr>
      <w:r>
        <w:rPr>
          <w:color w:val="231F20"/>
          <w:w w:val="85"/>
          <w:sz w:val="14"/>
        </w:rPr>
        <w:br w:type="column"/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detailed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distributions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other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forecasters’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expectations,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‘Other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forecasters’ </w:t>
      </w:r>
      <w:r>
        <w:rPr>
          <w:color w:val="231F20"/>
          <w:w w:val="95"/>
          <w:sz w:val="14"/>
        </w:rPr>
        <w:t>expectations’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Bank’s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website,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available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at</w:t>
      </w:r>
      <w:r>
        <w:rPr>
          <w:color w:val="231F20"/>
          <w:spacing w:val="-28"/>
          <w:w w:val="95"/>
          <w:sz w:val="14"/>
        </w:rPr>
        <w:t> </w:t>
      </w:r>
      <w:hyperlink r:id="rId96">
        <w:r>
          <w:rPr>
            <w:color w:val="231F20"/>
            <w:w w:val="95"/>
            <w:sz w:val="14"/>
          </w:rPr>
          <w:t>www.bankofengland.co.uk/</w:t>
        </w:r>
      </w:hyperlink>
      <w:hyperlink r:id="rId96">
        <w:r>
          <w:rPr>
            <w:color w:val="231F20"/>
            <w:w w:val="95"/>
            <w:sz w:val="14"/>
          </w:rPr>
          <w:t> publications/Documents/inflationreport/2014/ir14augofe.pdf.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20" w:right="401"/>
          <w:cols w:num="2" w:equalWidth="0">
            <w:col w:w="5175" w:space="154"/>
            <w:col w:w="5560"/>
          </w:cols>
        </w:sectPr>
      </w:pPr>
    </w:p>
    <w:p>
      <w:pPr>
        <w:tabs>
          <w:tab w:pos="10488" w:val="right" w:leader="none"/>
        </w:tabs>
        <w:spacing w:before="88"/>
        <w:ind w:left="5500" w:right="0" w:firstLine="0"/>
        <w:jc w:val="left"/>
        <w:rPr>
          <w:sz w:val="15"/>
        </w:rPr>
      </w:pPr>
      <w:bookmarkStart w:name="Index of charts and tables" w:id="70"/>
      <w:bookmarkEnd w:id="70"/>
      <w:r>
        <w:rPr/>
      </w:r>
      <w:r>
        <w:rPr>
          <w:color w:val="A70740"/>
          <w:sz w:val="15"/>
        </w:rPr>
        <w:t>Index</w:t>
      </w:r>
      <w:r>
        <w:rPr>
          <w:color w:val="A70740"/>
          <w:spacing w:val="-14"/>
          <w:sz w:val="15"/>
        </w:rPr>
        <w:t> </w:t>
      </w:r>
      <w:r>
        <w:rPr>
          <w:color w:val="231F20"/>
          <w:sz w:val="15"/>
        </w:rPr>
        <w:t>of</w:t>
      </w:r>
      <w:r>
        <w:rPr>
          <w:color w:val="231F20"/>
          <w:spacing w:val="-13"/>
          <w:sz w:val="15"/>
        </w:rPr>
        <w:t> </w:t>
      </w:r>
      <w:r>
        <w:rPr>
          <w:color w:val="231F20"/>
          <w:sz w:val="15"/>
        </w:rPr>
        <w:t>charts</w:t>
      </w:r>
      <w:r>
        <w:rPr>
          <w:color w:val="231F20"/>
          <w:spacing w:val="-14"/>
          <w:sz w:val="15"/>
        </w:rPr>
        <w:t> </w:t>
      </w:r>
      <w:r>
        <w:rPr>
          <w:color w:val="231F20"/>
          <w:sz w:val="15"/>
        </w:rPr>
        <w:t>and</w:t>
      </w:r>
      <w:r>
        <w:rPr>
          <w:color w:val="231F20"/>
          <w:spacing w:val="-13"/>
          <w:sz w:val="15"/>
        </w:rPr>
        <w:t> </w:t>
      </w:r>
      <w:r>
        <w:rPr>
          <w:color w:val="231F20"/>
          <w:sz w:val="15"/>
        </w:rPr>
        <w:t>tables</w:t>
        <w:tab/>
        <w:t>51</w:t>
      </w:r>
    </w:p>
    <w:p>
      <w:pPr>
        <w:spacing w:before="950"/>
        <w:ind w:left="170" w:right="0" w:firstLine="0"/>
        <w:jc w:val="left"/>
        <w:rPr>
          <w:sz w:val="40"/>
        </w:rPr>
      </w:pPr>
      <w:r>
        <w:rPr>
          <w:color w:val="231F20"/>
          <w:w w:val="95"/>
          <w:sz w:val="40"/>
        </w:rPr>
        <w:t>Index of charts and tables</w:t>
      </w:r>
    </w:p>
    <w:p>
      <w:pPr>
        <w:spacing w:after="0"/>
        <w:jc w:val="left"/>
        <w:rPr>
          <w:sz w:val="40"/>
        </w:rPr>
        <w:sectPr>
          <w:headerReference w:type="default" r:id="rId97"/>
          <w:pgSz w:w="11910" w:h="16840"/>
          <w:pgMar w:header="0" w:footer="0" w:top="360" w:bottom="280" w:left="620" w:right="400"/>
        </w:sect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2"/>
        </w:rPr>
      </w:pPr>
    </w:p>
    <w:p>
      <w:pPr>
        <w:pStyle w:val="Heading3"/>
        <w:ind w:left="170"/>
      </w:pPr>
      <w:r>
        <w:rPr>
          <w:color w:val="231F20"/>
        </w:rPr>
        <w:t>Charts</w:t>
      </w:r>
    </w:p>
    <w:p>
      <w:pPr>
        <w:tabs>
          <w:tab w:pos="4505" w:val="left" w:leader="none"/>
        </w:tabs>
        <w:spacing w:before="243"/>
        <w:ind w:left="624" w:right="0" w:firstLine="0"/>
        <w:jc w:val="left"/>
        <w:rPr>
          <w:sz w:val="17"/>
        </w:rPr>
      </w:pPr>
      <w:r>
        <w:rPr/>
        <w:pict>
          <v:line style="position:absolute;mso-position-horizontal-relative:page;mso-position-vertical-relative:paragraph;z-index:15921152" from="39.547001pt,6.274228pt" to="262.413001pt,6.274228pt" stroked="true" strokeweight=".125pt" strokecolor="#231f20">
            <v:stroke dashstyle="solid"/>
            <w10:wrap type="none"/>
          </v:line>
        </w:pict>
      </w:r>
      <w:r>
        <w:rPr>
          <w:color w:val="A70740"/>
          <w:sz w:val="17"/>
        </w:rPr>
        <w:t>Overview</w:t>
        <w:tab/>
        <w:t>5</w:t>
      </w:r>
    </w:p>
    <w:p>
      <w:pPr>
        <w:pStyle w:val="ListParagraph"/>
        <w:numPr>
          <w:ilvl w:val="0"/>
          <w:numId w:val="65"/>
        </w:numPr>
        <w:tabs>
          <w:tab w:pos="624" w:val="left" w:leader="none"/>
          <w:tab w:pos="625" w:val="left" w:leader="none"/>
        </w:tabs>
        <w:spacing w:line="240" w:lineRule="auto" w:before="22" w:after="0"/>
        <w:ind w:left="624" w:right="0" w:hanging="455"/>
        <w:jc w:val="left"/>
        <w:rPr>
          <w:sz w:val="17"/>
        </w:rPr>
      </w:pPr>
      <w:r>
        <w:rPr>
          <w:color w:val="231F20"/>
          <w:sz w:val="17"/>
        </w:rPr>
        <w:t>GDP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market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interest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rate</w:t>
      </w:r>
    </w:p>
    <w:p>
      <w:pPr>
        <w:tabs>
          <w:tab w:pos="4502" w:val="left" w:leader="none"/>
        </w:tabs>
        <w:spacing w:before="23"/>
        <w:ind w:left="62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expectations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£375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billion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purchased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assets</w:t>
        <w:tab/>
      </w:r>
      <w:r>
        <w:rPr>
          <w:color w:val="231F20"/>
          <w:sz w:val="17"/>
        </w:rPr>
        <w:t>6</w:t>
      </w:r>
    </w:p>
    <w:p>
      <w:pPr>
        <w:pStyle w:val="ListParagraph"/>
        <w:numPr>
          <w:ilvl w:val="0"/>
          <w:numId w:val="65"/>
        </w:numPr>
        <w:tabs>
          <w:tab w:pos="624" w:val="left" w:leader="none"/>
          <w:tab w:pos="625" w:val="left" w:leader="none"/>
          <w:tab w:pos="4513" w:val="left" w:leader="none"/>
        </w:tabs>
        <w:spacing w:line="266" w:lineRule="auto" w:before="22" w:after="0"/>
        <w:ind w:left="624" w:right="38" w:hanging="454"/>
        <w:jc w:val="left"/>
        <w:rPr>
          <w:sz w:val="17"/>
        </w:rPr>
      </w:pPr>
      <w:r>
        <w:rPr>
          <w:color w:val="231F20"/>
          <w:w w:val="95"/>
          <w:sz w:val="17"/>
        </w:rPr>
        <w:t>CPI inflation projection based on market interest rate expectations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£375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billion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purchased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assets</w:t>
        <w:tab/>
      </w:r>
      <w:r>
        <w:rPr>
          <w:color w:val="231F20"/>
          <w:spacing w:val="-18"/>
          <w:sz w:val="17"/>
        </w:rPr>
        <w:t>7</w:t>
      </w:r>
    </w:p>
    <w:p>
      <w:pPr>
        <w:pStyle w:val="ListParagraph"/>
        <w:numPr>
          <w:ilvl w:val="0"/>
          <w:numId w:val="66"/>
        </w:numPr>
        <w:tabs>
          <w:tab w:pos="624" w:val="left" w:leader="none"/>
          <w:tab w:pos="625" w:val="left" w:leader="none"/>
          <w:tab w:pos="4501" w:val="left" w:leader="none"/>
        </w:tabs>
        <w:spacing w:line="240" w:lineRule="auto" w:before="192" w:after="0"/>
        <w:ind w:left="624" w:right="0" w:hanging="455"/>
        <w:jc w:val="left"/>
        <w:rPr>
          <w:sz w:val="17"/>
        </w:rPr>
      </w:pPr>
      <w:r>
        <w:rPr>
          <w:color w:val="A70740"/>
          <w:sz w:val="17"/>
        </w:rPr>
        <w:t>Money</w:t>
      </w:r>
      <w:r>
        <w:rPr>
          <w:color w:val="A70740"/>
          <w:spacing w:val="-34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4"/>
          <w:sz w:val="17"/>
        </w:rPr>
        <w:t> </w:t>
      </w:r>
      <w:r>
        <w:rPr>
          <w:color w:val="A70740"/>
          <w:sz w:val="17"/>
        </w:rPr>
        <w:t>asset</w:t>
      </w:r>
      <w:r>
        <w:rPr>
          <w:color w:val="A70740"/>
          <w:spacing w:val="-34"/>
          <w:sz w:val="17"/>
        </w:rPr>
        <w:t> </w:t>
      </w:r>
      <w:r>
        <w:rPr>
          <w:color w:val="A70740"/>
          <w:sz w:val="17"/>
        </w:rPr>
        <w:t>prices</w:t>
        <w:tab/>
        <w:t>9</w:t>
      </w:r>
    </w:p>
    <w:p>
      <w:pPr>
        <w:pStyle w:val="ListParagraph"/>
        <w:numPr>
          <w:ilvl w:val="1"/>
          <w:numId w:val="66"/>
        </w:numPr>
        <w:tabs>
          <w:tab w:pos="624" w:val="left" w:leader="none"/>
          <w:tab w:pos="625" w:val="left" w:leader="none"/>
          <w:tab w:pos="4503" w:val="left" w:leader="none"/>
        </w:tabs>
        <w:spacing w:line="240" w:lineRule="auto" w:before="23" w:after="0"/>
        <w:ind w:left="62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International forward</w:t>
      </w:r>
      <w:r>
        <w:rPr>
          <w:color w:val="231F20"/>
          <w:spacing w:val="-35"/>
          <w:w w:val="90"/>
          <w:sz w:val="17"/>
        </w:rPr>
        <w:t> </w:t>
      </w:r>
      <w:r>
        <w:rPr>
          <w:color w:val="231F20"/>
          <w:w w:val="90"/>
          <w:sz w:val="17"/>
        </w:rPr>
        <w:t>interest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rates</w:t>
        <w:tab/>
      </w:r>
      <w:r>
        <w:rPr>
          <w:color w:val="231F20"/>
          <w:sz w:val="17"/>
        </w:rPr>
        <w:t>9</w:t>
      </w:r>
    </w:p>
    <w:p>
      <w:pPr>
        <w:pStyle w:val="ListParagraph"/>
        <w:numPr>
          <w:ilvl w:val="1"/>
          <w:numId w:val="66"/>
        </w:numPr>
        <w:tabs>
          <w:tab w:pos="624" w:val="left" w:leader="none"/>
          <w:tab w:pos="625" w:val="left" w:leader="none"/>
          <w:tab w:pos="4429" w:val="left" w:leader="none"/>
        </w:tabs>
        <w:spacing w:line="240" w:lineRule="auto" w:before="22" w:after="0"/>
        <w:ind w:left="62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Selected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ten-year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government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bond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yields</w:t>
        <w:tab/>
      </w:r>
      <w:r>
        <w:rPr>
          <w:color w:val="231F20"/>
          <w:sz w:val="17"/>
        </w:rPr>
        <w:t>10</w:t>
      </w:r>
    </w:p>
    <w:p>
      <w:pPr>
        <w:pStyle w:val="ListParagraph"/>
        <w:numPr>
          <w:ilvl w:val="1"/>
          <w:numId w:val="66"/>
        </w:numPr>
        <w:tabs>
          <w:tab w:pos="624" w:val="left" w:leader="none"/>
          <w:tab w:pos="625" w:val="left" w:leader="none"/>
          <w:tab w:pos="4453" w:val="left" w:leader="none"/>
        </w:tabs>
        <w:spacing w:line="240" w:lineRule="auto" w:before="23" w:after="0"/>
        <w:ind w:left="62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Sterling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exchange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rates</w:t>
        <w:tab/>
      </w:r>
      <w:r>
        <w:rPr>
          <w:color w:val="231F20"/>
          <w:w w:val="90"/>
          <w:sz w:val="17"/>
        </w:rPr>
        <w:t>11</w:t>
      </w:r>
    </w:p>
    <w:p>
      <w:pPr>
        <w:pStyle w:val="ListParagraph"/>
        <w:numPr>
          <w:ilvl w:val="1"/>
          <w:numId w:val="66"/>
        </w:numPr>
        <w:tabs>
          <w:tab w:pos="624" w:val="left" w:leader="none"/>
          <w:tab w:pos="625" w:val="left" w:leader="none"/>
        </w:tabs>
        <w:spacing w:line="240" w:lineRule="auto" w:before="23" w:after="0"/>
        <w:ind w:left="62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Relative revisions to Consensus domestic</w:t>
      </w:r>
      <w:r>
        <w:rPr>
          <w:color w:val="231F20"/>
          <w:spacing w:val="-27"/>
          <w:w w:val="90"/>
          <w:sz w:val="17"/>
        </w:rPr>
        <w:t> </w:t>
      </w:r>
      <w:r>
        <w:rPr>
          <w:color w:val="231F20"/>
          <w:w w:val="90"/>
          <w:sz w:val="17"/>
        </w:rPr>
        <w:t>demand</w:t>
      </w:r>
    </w:p>
    <w:p>
      <w:pPr>
        <w:tabs>
          <w:tab w:pos="4453" w:val="left" w:leader="none"/>
        </w:tabs>
        <w:spacing w:before="22"/>
        <w:ind w:left="62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growth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forecasts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for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2014–16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sterling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ERI</w:t>
        <w:tab/>
      </w:r>
      <w:r>
        <w:rPr>
          <w:color w:val="231F20"/>
          <w:w w:val="90"/>
          <w:sz w:val="17"/>
        </w:rPr>
        <w:t>11</w:t>
      </w:r>
    </w:p>
    <w:p>
      <w:pPr>
        <w:pStyle w:val="ListParagraph"/>
        <w:numPr>
          <w:ilvl w:val="1"/>
          <w:numId w:val="66"/>
        </w:numPr>
        <w:tabs>
          <w:tab w:pos="624" w:val="left" w:leader="none"/>
          <w:tab w:pos="625" w:val="left" w:leader="none"/>
          <w:tab w:pos="4437" w:val="left" w:leader="none"/>
        </w:tabs>
        <w:spacing w:line="240" w:lineRule="auto" w:before="23" w:after="0"/>
        <w:ind w:left="62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International corporate</w:t>
      </w:r>
      <w:r>
        <w:rPr>
          <w:color w:val="231F20"/>
          <w:spacing w:val="-25"/>
          <w:w w:val="90"/>
          <w:sz w:val="17"/>
        </w:rPr>
        <w:t> </w:t>
      </w:r>
      <w:r>
        <w:rPr>
          <w:color w:val="231F20"/>
          <w:w w:val="90"/>
          <w:sz w:val="17"/>
        </w:rPr>
        <w:t>bond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yields</w:t>
        <w:tab/>
      </w:r>
      <w:r>
        <w:rPr>
          <w:color w:val="231F20"/>
          <w:sz w:val="17"/>
        </w:rPr>
        <w:t>12</w:t>
      </w:r>
    </w:p>
    <w:p>
      <w:pPr>
        <w:pStyle w:val="ListParagraph"/>
        <w:numPr>
          <w:ilvl w:val="1"/>
          <w:numId w:val="66"/>
        </w:numPr>
        <w:tabs>
          <w:tab w:pos="624" w:val="left" w:leader="none"/>
          <w:tab w:pos="625" w:val="left" w:leader="none"/>
          <w:tab w:pos="4437" w:val="left" w:leader="none"/>
        </w:tabs>
        <w:spacing w:line="240" w:lineRule="auto" w:before="22" w:after="0"/>
        <w:ind w:left="62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UK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banks’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indicative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longer-term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funding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spreads</w:t>
        <w:tab/>
      </w:r>
      <w:r>
        <w:rPr>
          <w:color w:val="231F20"/>
          <w:sz w:val="17"/>
        </w:rPr>
        <w:t>12</w:t>
      </w:r>
    </w:p>
    <w:p>
      <w:pPr>
        <w:pStyle w:val="ListParagraph"/>
        <w:numPr>
          <w:ilvl w:val="1"/>
          <w:numId w:val="66"/>
        </w:numPr>
        <w:tabs>
          <w:tab w:pos="624" w:val="left" w:leader="none"/>
          <w:tab w:pos="625" w:val="left" w:leader="none"/>
        </w:tabs>
        <w:spacing w:line="240" w:lineRule="auto" w:before="23" w:after="0"/>
        <w:ind w:left="624" w:right="0" w:hanging="455"/>
        <w:jc w:val="left"/>
        <w:rPr>
          <w:sz w:val="17"/>
        </w:rPr>
      </w:pPr>
      <w:r>
        <w:rPr>
          <w:color w:val="231F20"/>
          <w:sz w:val="17"/>
        </w:rPr>
        <w:t>House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prices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near-term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indicators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house</w:t>
      </w:r>
    </w:p>
    <w:p>
      <w:pPr>
        <w:tabs>
          <w:tab w:pos="4430" w:val="left" w:leader="none"/>
        </w:tabs>
        <w:spacing w:before="23"/>
        <w:ind w:left="624" w:right="0" w:firstLine="0"/>
        <w:jc w:val="left"/>
        <w:rPr>
          <w:sz w:val="17"/>
        </w:rPr>
      </w:pPr>
      <w:r>
        <w:rPr>
          <w:color w:val="231F20"/>
          <w:sz w:val="17"/>
        </w:rPr>
        <w:t>prices</w:t>
        <w:tab/>
        <w:t>14</w:t>
      </w:r>
    </w:p>
    <w:p>
      <w:pPr>
        <w:pStyle w:val="ListParagraph"/>
        <w:numPr>
          <w:ilvl w:val="1"/>
          <w:numId w:val="66"/>
        </w:numPr>
        <w:tabs>
          <w:tab w:pos="624" w:val="left" w:leader="none"/>
          <w:tab w:pos="625" w:val="left" w:leader="none"/>
        </w:tabs>
        <w:spacing w:line="240" w:lineRule="auto" w:before="22" w:after="0"/>
        <w:ind w:left="624" w:right="0" w:hanging="455"/>
        <w:jc w:val="left"/>
        <w:rPr>
          <w:sz w:val="17"/>
        </w:rPr>
      </w:pPr>
      <w:r>
        <w:rPr>
          <w:color w:val="231F20"/>
          <w:sz w:val="17"/>
        </w:rPr>
        <w:t>Loan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approvals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for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house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purchase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and</w:t>
      </w:r>
    </w:p>
    <w:p>
      <w:pPr>
        <w:tabs>
          <w:tab w:pos="4430" w:val="left" w:leader="none"/>
        </w:tabs>
        <w:spacing w:before="23"/>
        <w:ind w:left="624" w:right="0" w:firstLine="0"/>
        <w:jc w:val="left"/>
        <w:rPr>
          <w:sz w:val="17"/>
        </w:rPr>
      </w:pPr>
      <w:r>
        <w:rPr>
          <w:color w:val="231F20"/>
          <w:sz w:val="17"/>
        </w:rPr>
        <w:t>HMRC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transactions</w:t>
        <w:tab/>
        <w:t>14</w:t>
      </w:r>
    </w:p>
    <w:p>
      <w:pPr>
        <w:pStyle w:val="ListParagraph"/>
        <w:numPr>
          <w:ilvl w:val="1"/>
          <w:numId w:val="66"/>
        </w:numPr>
        <w:tabs>
          <w:tab w:pos="624" w:val="left" w:leader="none"/>
          <w:tab w:pos="625" w:val="left" w:leader="none"/>
          <w:tab w:pos="4430" w:val="left" w:leader="none"/>
        </w:tabs>
        <w:spacing w:line="240" w:lineRule="auto" w:before="22" w:after="0"/>
        <w:ind w:left="62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New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instructions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sell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new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buyer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enquiries</w:t>
        <w:tab/>
      </w:r>
      <w:r>
        <w:rPr>
          <w:color w:val="231F20"/>
          <w:sz w:val="17"/>
        </w:rPr>
        <w:t>14</w:t>
      </w:r>
    </w:p>
    <w:p>
      <w:pPr>
        <w:pStyle w:val="ListParagraph"/>
        <w:numPr>
          <w:ilvl w:val="1"/>
          <w:numId w:val="66"/>
        </w:numPr>
        <w:tabs>
          <w:tab w:pos="625" w:val="left" w:leader="none"/>
          <w:tab w:pos="4437" w:val="left" w:leader="none"/>
        </w:tabs>
        <w:spacing w:line="240" w:lineRule="auto" w:before="23" w:after="0"/>
        <w:ind w:left="62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Indicators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housing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affordability</w:t>
        <w:tab/>
      </w:r>
      <w:r>
        <w:rPr>
          <w:color w:val="231F20"/>
          <w:sz w:val="17"/>
        </w:rPr>
        <w:t>15</w:t>
      </w:r>
    </w:p>
    <w:p>
      <w:pPr>
        <w:pStyle w:val="ListParagraph"/>
        <w:numPr>
          <w:ilvl w:val="1"/>
          <w:numId w:val="66"/>
        </w:numPr>
        <w:tabs>
          <w:tab w:pos="624" w:val="left" w:leader="none"/>
          <w:tab w:pos="625" w:val="left" w:leader="none"/>
          <w:tab w:pos="4437" w:val="left" w:leader="none"/>
        </w:tabs>
        <w:spacing w:line="240" w:lineRule="auto" w:before="23" w:after="0"/>
        <w:ind w:left="62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Average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quoted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mortgage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interest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rates</w:t>
        <w:tab/>
      </w:r>
      <w:r>
        <w:rPr>
          <w:color w:val="231F20"/>
          <w:sz w:val="17"/>
        </w:rPr>
        <w:t>15</w:t>
      </w:r>
    </w:p>
    <w:p>
      <w:pPr>
        <w:pStyle w:val="ListParagraph"/>
        <w:numPr>
          <w:ilvl w:val="1"/>
          <w:numId w:val="66"/>
        </w:numPr>
        <w:tabs>
          <w:tab w:pos="625" w:val="left" w:leader="none"/>
          <w:tab w:pos="4437" w:val="left" w:leader="none"/>
        </w:tabs>
        <w:spacing w:line="240" w:lineRule="auto" w:before="22" w:after="0"/>
        <w:ind w:left="62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Loans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individuals</w:t>
        <w:tab/>
      </w:r>
      <w:r>
        <w:rPr>
          <w:color w:val="231F20"/>
          <w:sz w:val="17"/>
        </w:rPr>
        <w:t>15</w:t>
      </w:r>
    </w:p>
    <w:p>
      <w:pPr>
        <w:pStyle w:val="ListParagraph"/>
        <w:numPr>
          <w:ilvl w:val="1"/>
          <w:numId w:val="66"/>
        </w:numPr>
        <w:tabs>
          <w:tab w:pos="625" w:val="left" w:leader="none"/>
          <w:tab w:pos="4432" w:val="left" w:leader="none"/>
        </w:tabs>
        <w:spacing w:line="240" w:lineRule="auto" w:before="23" w:after="0"/>
        <w:ind w:left="62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Broad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money,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nominal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GDP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credit</w:t>
        <w:tab/>
      </w:r>
      <w:r>
        <w:rPr>
          <w:color w:val="231F20"/>
          <w:sz w:val="17"/>
        </w:rPr>
        <w:t>16</w:t>
      </w:r>
    </w:p>
    <w:p>
      <w:pPr>
        <w:pStyle w:val="ListParagraph"/>
        <w:numPr>
          <w:ilvl w:val="0"/>
          <w:numId w:val="66"/>
        </w:numPr>
        <w:tabs>
          <w:tab w:pos="624" w:val="left" w:leader="none"/>
          <w:tab w:pos="625" w:val="left" w:leader="none"/>
          <w:tab w:pos="4440" w:val="left" w:leader="none"/>
        </w:tabs>
        <w:spacing w:line="240" w:lineRule="auto" w:before="222" w:after="0"/>
        <w:ind w:left="624" w:right="0" w:hanging="455"/>
        <w:jc w:val="left"/>
        <w:rPr>
          <w:sz w:val="17"/>
        </w:rPr>
      </w:pPr>
      <w:r>
        <w:rPr>
          <w:color w:val="A70740"/>
          <w:sz w:val="17"/>
        </w:rPr>
        <w:t>Demand</w:t>
        <w:tab/>
        <w:t>17</w:t>
      </w:r>
    </w:p>
    <w:p>
      <w:pPr>
        <w:pStyle w:val="ListParagraph"/>
        <w:numPr>
          <w:ilvl w:val="1"/>
          <w:numId w:val="66"/>
        </w:numPr>
        <w:tabs>
          <w:tab w:pos="624" w:val="left" w:leader="none"/>
          <w:tab w:pos="625" w:val="left" w:leader="none"/>
          <w:tab w:pos="4430" w:val="left" w:leader="none"/>
        </w:tabs>
        <w:spacing w:line="240" w:lineRule="auto" w:before="23" w:after="0"/>
        <w:ind w:left="62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Indicators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retail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sales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  <w:tab/>
      </w:r>
      <w:r>
        <w:rPr>
          <w:color w:val="231F20"/>
          <w:sz w:val="17"/>
        </w:rPr>
        <w:t>18</w:t>
      </w:r>
    </w:p>
    <w:p>
      <w:pPr>
        <w:pStyle w:val="ListParagraph"/>
        <w:numPr>
          <w:ilvl w:val="1"/>
          <w:numId w:val="66"/>
        </w:numPr>
        <w:tabs>
          <w:tab w:pos="624" w:val="left" w:leader="none"/>
          <w:tab w:pos="625" w:val="left" w:leader="none"/>
          <w:tab w:pos="4433" w:val="left" w:leader="none"/>
        </w:tabs>
        <w:spacing w:line="240" w:lineRule="auto" w:before="23" w:after="0"/>
        <w:ind w:left="62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Household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consumption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real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income</w:t>
        <w:tab/>
      </w:r>
      <w:r>
        <w:rPr>
          <w:color w:val="231F20"/>
          <w:sz w:val="17"/>
        </w:rPr>
        <w:t>19</w:t>
      </w:r>
    </w:p>
    <w:p>
      <w:pPr>
        <w:pStyle w:val="ListParagraph"/>
        <w:numPr>
          <w:ilvl w:val="1"/>
          <w:numId w:val="66"/>
        </w:numPr>
        <w:tabs>
          <w:tab w:pos="624" w:val="left" w:leader="none"/>
          <w:tab w:pos="625" w:val="left" w:leader="none"/>
          <w:tab w:pos="4433" w:val="left" w:leader="none"/>
        </w:tabs>
        <w:spacing w:line="240" w:lineRule="auto" w:before="22" w:after="0"/>
        <w:ind w:left="62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Interest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received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interest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paid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by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households</w:t>
        <w:tab/>
      </w:r>
      <w:r>
        <w:rPr>
          <w:color w:val="231F20"/>
          <w:sz w:val="17"/>
        </w:rPr>
        <w:t>19</w:t>
      </w:r>
    </w:p>
    <w:p>
      <w:pPr>
        <w:pStyle w:val="ListParagraph"/>
        <w:numPr>
          <w:ilvl w:val="1"/>
          <w:numId w:val="66"/>
        </w:numPr>
        <w:tabs>
          <w:tab w:pos="624" w:val="left" w:leader="none"/>
          <w:tab w:pos="625" w:val="left" w:leader="none"/>
          <w:tab w:pos="4433" w:val="left" w:leader="none"/>
        </w:tabs>
        <w:spacing w:line="240" w:lineRule="auto" w:before="23" w:after="0"/>
        <w:ind w:left="62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Dwellings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investment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house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building</w:t>
        <w:tab/>
      </w:r>
      <w:r>
        <w:rPr>
          <w:color w:val="231F20"/>
          <w:sz w:val="17"/>
        </w:rPr>
        <w:t>19</w:t>
      </w:r>
    </w:p>
    <w:p>
      <w:pPr>
        <w:pStyle w:val="ListParagraph"/>
        <w:numPr>
          <w:ilvl w:val="1"/>
          <w:numId w:val="66"/>
        </w:numPr>
        <w:tabs>
          <w:tab w:pos="624" w:val="left" w:leader="none"/>
          <w:tab w:pos="625" w:val="left" w:leader="none"/>
        </w:tabs>
        <w:spacing w:line="240" w:lineRule="auto" w:before="22" w:after="0"/>
        <w:ind w:left="624" w:right="0" w:hanging="455"/>
        <w:jc w:val="left"/>
        <w:rPr>
          <w:sz w:val="17"/>
        </w:rPr>
      </w:pPr>
      <w:r>
        <w:rPr>
          <w:color w:val="231F20"/>
          <w:sz w:val="17"/>
        </w:rPr>
        <w:t>Business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investment</w:t>
      </w:r>
      <w:r>
        <w:rPr>
          <w:color w:val="231F20"/>
          <w:spacing w:val="-18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18"/>
          <w:sz w:val="17"/>
        </w:rPr>
        <w:t> </w:t>
      </w:r>
      <w:r>
        <w:rPr>
          <w:color w:val="231F20"/>
          <w:sz w:val="17"/>
        </w:rPr>
        <w:t>surveys</w:t>
      </w:r>
      <w:r>
        <w:rPr>
          <w:color w:val="231F20"/>
          <w:spacing w:val="-18"/>
          <w:sz w:val="17"/>
        </w:rPr>
        <w:t> </w:t>
      </w:r>
      <w:r>
        <w:rPr>
          <w:color w:val="231F20"/>
          <w:sz w:val="17"/>
        </w:rPr>
        <w:t>of</w:t>
      </w:r>
    </w:p>
    <w:p>
      <w:pPr>
        <w:tabs>
          <w:tab w:pos="4437" w:val="left" w:leader="none"/>
        </w:tabs>
        <w:spacing w:before="23"/>
        <w:ind w:left="62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investment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intentions</w:t>
        <w:tab/>
      </w:r>
      <w:r>
        <w:rPr>
          <w:color w:val="231F20"/>
          <w:sz w:val="17"/>
        </w:rPr>
        <w:t>21</w:t>
      </w:r>
    </w:p>
    <w:p>
      <w:pPr>
        <w:pStyle w:val="ListParagraph"/>
        <w:numPr>
          <w:ilvl w:val="1"/>
          <w:numId w:val="66"/>
        </w:numPr>
        <w:tabs>
          <w:tab w:pos="624" w:val="left" w:leader="none"/>
          <w:tab w:pos="625" w:val="left" w:leader="none"/>
          <w:tab w:pos="4437" w:val="left" w:leader="none"/>
        </w:tabs>
        <w:spacing w:line="240" w:lineRule="auto" w:before="23" w:after="0"/>
        <w:ind w:left="624" w:right="0" w:hanging="455"/>
        <w:jc w:val="left"/>
        <w:rPr>
          <w:sz w:val="17"/>
        </w:rPr>
      </w:pPr>
      <w:r>
        <w:rPr>
          <w:color w:val="231F20"/>
          <w:sz w:val="17"/>
        </w:rPr>
        <w:t>Net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capital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stock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to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GDP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ratio</w:t>
        <w:tab/>
        <w:t>21</w:t>
      </w:r>
    </w:p>
    <w:p>
      <w:pPr>
        <w:pStyle w:val="ListParagraph"/>
        <w:numPr>
          <w:ilvl w:val="1"/>
          <w:numId w:val="66"/>
        </w:numPr>
        <w:tabs>
          <w:tab w:pos="624" w:val="left" w:leader="none"/>
          <w:tab w:pos="625" w:val="left" w:leader="none"/>
          <w:tab w:pos="4421" w:val="left" w:leader="none"/>
        </w:tabs>
        <w:spacing w:line="240" w:lineRule="auto" w:before="22" w:after="0"/>
        <w:ind w:left="62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Composition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fiscal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consolidation</w:t>
        <w:tab/>
      </w:r>
      <w:r>
        <w:rPr>
          <w:color w:val="231F20"/>
          <w:sz w:val="17"/>
        </w:rPr>
        <w:t>22</w:t>
      </w:r>
    </w:p>
    <w:p>
      <w:pPr>
        <w:pStyle w:val="ListParagraph"/>
        <w:numPr>
          <w:ilvl w:val="1"/>
          <w:numId w:val="66"/>
        </w:numPr>
        <w:tabs>
          <w:tab w:pos="624" w:val="left" w:leader="none"/>
          <w:tab w:pos="625" w:val="left" w:leader="none"/>
          <w:tab w:pos="4421" w:val="left" w:leader="none"/>
        </w:tabs>
        <w:spacing w:line="240" w:lineRule="auto" w:before="23" w:after="0"/>
        <w:ind w:left="62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Euro-area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annual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core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  <w:tab/>
      </w:r>
      <w:r>
        <w:rPr>
          <w:color w:val="231F20"/>
          <w:sz w:val="17"/>
        </w:rPr>
        <w:t>22</w:t>
      </w:r>
    </w:p>
    <w:p>
      <w:pPr>
        <w:pStyle w:val="ListParagraph"/>
        <w:numPr>
          <w:ilvl w:val="1"/>
          <w:numId w:val="66"/>
        </w:numPr>
        <w:tabs>
          <w:tab w:pos="624" w:val="left" w:leader="none"/>
          <w:tab w:pos="625" w:val="left" w:leader="none"/>
          <w:tab w:pos="4417" w:val="left" w:leader="none"/>
        </w:tabs>
        <w:spacing w:line="240" w:lineRule="auto" w:before="23" w:after="0"/>
        <w:ind w:left="62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US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participation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employment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rates</w:t>
        <w:tab/>
      </w:r>
      <w:r>
        <w:rPr>
          <w:color w:val="231F20"/>
          <w:sz w:val="17"/>
        </w:rPr>
        <w:t>23</w:t>
      </w:r>
    </w:p>
    <w:p>
      <w:pPr>
        <w:pStyle w:val="ListParagraph"/>
        <w:numPr>
          <w:ilvl w:val="1"/>
          <w:numId w:val="66"/>
        </w:numPr>
        <w:tabs>
          <w:tab w:pos="625" w:val="left" w:leader="none"/>
          <w:tab w:pos="4417" w:val="left" w:leader="none"/>
        </w:tabs>
        <w:spacing w:line="240" w:lineRule="auto" w:before="22" w:after="0"/>
        <w:ind w:left="62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Goods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exports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surveys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export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orders</w:t>
        <w:tab/>
      </w:r>
      <w:r>
        <w:rPr>
          <w:color w:val="231F20"/>
          <w:sz w:val="17"/>
        </w:rPr>
        <w:t>23</w:t>
      </w:r>
    </w:p>
    <w:p>
      <w:pPr>
        <w:pStyle w:val="ListParagraph"/>
        <w:numPr>
          <w:ilvl w:val="1"/>
          <w:numId w:val="66"/>
        </w:numPr>
        <w:tabs>
          <w:tab w:pos="625" w:val="left" w:leader="none"/>
          <w:tab w:pos="4417" w:val="left" w:leader="none"/>
        </w:tabs>
        <w:spacing w:line="240" w:lineRule="auto" w:before="23" w:after="0"/>
        <w:ind w:left="62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UK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current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account</w:t>
        <w:tab/>
      </w:r>
      <w:r>
        <w:rPr>
          <w:color w:val="231F20"/>
          <w:sz w:val="17"/>
        </w:rPr>
        <w:t>23</w:t>
      </w:r>
    </w:p>
    <w:p>
      <w:pPr>
        <w:tabs>
          <w:tab w:pos="4413" w:val="left" w:leader="none"/>
        </w:tabs>
        <w:spacing w:before="22"/>
        <w:ind w:left="170" w:right="0" w:firstLine="0"/>
        <w:jc w:val="left"/>
        <w:rPr>
          <w:sz w:val="17"/>
        </w:rPr>
      </w:pPr>
      <w:r>
        <w:rPr/>
        <w:pict>
          <v:shape style="position:absolute;margin-left:37.046799pt;margin-top:11.980698pt;width:226.15pt;height:184.65pt;mso-position-horizontal-relative:page;mso-position-vertical-relative:paragraph;z-index:1592166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22"/>
                    <w:gridCol w:w="3629"/>
                    <w:gridCol w:w="473"/>
                  </w:tblGrid>
                  <w:tr>
                    <w:trPr>
                      <w:trHeight w:val="966" w:hRule="atLeast"/>
                    </w:trPr>
                    <w:tc>
                      <w:tcPr>
                        <w:tcW w:w="422" w:type="dxa"/>
                      </w:tcPr>
                      <w:p>
                        <w:pPr>
                          <w:pStyle w:val="TableParagraph"/>
                          <w:spacing w:line="535" w:lineRule="auto" w:before="2"/>
                          <w:ind w:left="50" w:right="251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A</w:t>
                        </w:r>
                        <w:r>
                          <w:rPr>
                            <w:color w:val="231F20"/>
                            <w:w w:val="99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z w:val="17"/>
                          </w:rPr>
                          <w:t>B</w:t>
                        </w:r>
                      </w:p>
                    </w:tc>
                    <w:tc>
                      <w:tcPr>
                        <w:tcW w:w="3629" w:type="dxa"/>
                      </w:tcPr>
                      <w:p>
                        <w:pPr>
                          <w:pStyle w:val="TableParagraph"/>
                          <w:spacing w:line="266" w:lineRule="auto" w:before="2"/>
                          <w:ind w:left="81" w:right="789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Contributions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to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the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revision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to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the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7"/>
                          </w:rPr>
                          <w:t>level </w:t>
                        </w:r>
                        <w:r>
                          <w:rPr>
                            <w:color w:val="231F20"/>
                            <w:sz w:val="17"/>
                          </w:rPr>
                          <w:t>of nominal</w:t>
                        </w:r>
                        <w:r>
                          <w:rPr>
                            <w:color w:val="231F20"/>
                            <w:spacing w:val="-3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z w:val="17"/>
                          </w:rPr>
                          <w:t>GDP</w:t>
                        </w:r>
                      </w:p>
                      <w:p>
                        <w:pPr>
                          <w:pStyle w:val="TableParagraph"/>
                          <w:spacing w:line="266" w:lineRule="auto" w:before="2"/>
                          <w:ind w:left="81" w:right="351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Indicative</w:t>
                        </w:r>
                        <w:r>
                          <w:rPr>
                            <w:color w:val="231F20"/>
                            <w:spacing w:val="-38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z w:val="17"/>
                          </w:rPr>
                          <w:t>illustration</w:t>
                        </w:r>
                        <w:r>
                          <w:rPr>
                            <w:color w:val="231F20"/>
                            <w:spacing w:val="-38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z w:val="17"/>
                          </w:rPr>
                          <w:t>of</w:t>
                        </w:r>
                        <w:r>
                          <w:rPr>
                            <w:color w:val="231F20"/>
                            <w:spacing w:val="-37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z w:val="17"/>
                          </w:rPr>
                          <w:t>the</w:t>
                        </w:r>
                        <w:r>
                          <w:rPr>
                            <w:color w:val="231F20"/>
                            <w:spacing w:val="-38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z w:val="17"/>
                          </w:rPr>
                          <w:t>revision</w:t>
                        </w:r>
                        <w:r>
                          <w:rPr>
                            <w:color w:val="231F20"/>
                            <w:spacing w:val="-37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z w:val="17"/>
                          </w:rPr>
                          <w:t>to</w:t>
                        </w:r>
                        <w:r>
                          <w:rPr>
                            <w:color w:val="231F20"/>
                            <w:spacing w:val="-38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z w:val="17"/>
                          </w:rPr>
                          <w:t>the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household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saving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ratio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between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1997</w:t>
                        </w:r>
                        <w:r>
                          <w:rPr>
                            <w:color w:val="231F20"/>
                            <w:spacing w:val="-30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and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7"/>
                          </w:rPr>
                          <w:t>2010</w:t>
                        </w:r>
                      </w:p>
                    </w:tc>
                    <w:tc>
                      <w:tcPr>
                        <w:tcW w:w="473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ind w:left="241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20</w:t>
                        </w:r>
                      </w:p>
                      <w:p>
                        <w:pPr>
                          <w:pStyle w:val="TableParagraph"/>
                          <w:spacing w:before="11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ind w:left="241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20</w:t>
                        </w:r>
                      </w:p>
                    </w:tc>
                  </w:tr>
                  <w:tr>
                    <w:trPr>
                      <w:trHeight w:val="315" w:hRule="atLeast"/>
                    </w:trPr>
                    <w:tc>
                      <w:tcPr>
                        <w:tcW w:w="422" w:type="dxa"/>
                      </w:tcPr>
                      <w:p>
                        <w:pPr>
                          <w:pStyle w:val="TableParagraph"/>
                          <w:spacing w:line="189" w:lineRule="exact" w:before="106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A70740"/>
                            <w:w w:val="102"/>
                            <w:sz w:val="17"/>
                          </w:rPr>
                          <w:t>3</w:t>
                        </w:r>
                      </w:p>
                    </w:tc>
                    <w:tc>
                      <w:tcPr>
                        <w:tcW w:w="3629" w:type="dxa"/>
                      </w:tcPr>
                      <w:p>
                        <w:pPr>
                          <w:pStyle w:val="TableParagraph"/>
                          <w:spacing w:line="189" w:lineRule="exact" w:before="106"/>
                          <w:ind w:left="81"/>
                          <w:rPr>
                            <w:sz w:val="17"/>
                          </w:rPr>
                        </w:pPr>
                        <w:r>
                          <w:rPr>
                            <w:color w:val="A70740"/>
                            <w:sz w:val="17"/>
                          </w:rPr>
                          <w:t>Output and supply</w:t>
                        </w:r>
                      </w:p>
                    </w:tc>
                    <w:tc>
                      <w:tcPr>
                        <w:tcW w:w="473" w:type="dxa"/>
                      </w:tcPr>
                      <w:p>
                        <w:pPr>
                          <w:pStyle w:val="TableParagraph"/>
                          <w:spacing w:line="189" w:lineRule="exact" w:before="106"/>
                          <w:ind w:right="49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A70740"/>
                            <w:sz w:val="17"/>
                          </w:rPr>
                          <w:t>24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422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3.1</w:t>
                        </w:r>
                      </w:p>
                    </w:tc>
                    <w:tc>
                      <w:tcPr>
                        <w:tcW w:w="3629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81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GDP, total hours and productivity</w:t>
                        </w:r>
                      </w:p>
                    </w:tc>
                    <w:tc>
                      <w:tcPr>
                        <w:tcW w:w="473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right="49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24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422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3.2</w:t>
                        </w:r>
                      </w:p>
                    </w:tc>
                    <w:tc>
                      <w:tcPr>
                        <w:tcW w:w="3629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81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Bank staff projection for near-term output</w:t>
                        </w:r>
                      </w:p>
                    </w:tc>
                    <w:tc>
                      <w:tcPr>
                        <w:tcW w:w="473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right="49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25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422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3.3</w:t>
                        </w:r>
                      </w:p>
                    </w:tc>
                    <w:tc>
                      <w:tcPr>
                        <w:tcW w:w="3629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81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Reasons for leaving employment</w:t>
                        </w:r>
                      </w:p>
                    </w:tc>
                    <w:tc>
                      <w:tcPr>
                        <w:tcW w:w="473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right="49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25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422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3.4</w:t>
                        </w:r>
                      </w:p>
                    </w:tc>
                    <w:tc>
                      <w:tcPr>
                        <w:tcW w:w="3629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81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Job-to-job flows</w:t>
                        </w:r>
                      </w:p>
                    </w:tc>
                    <w:tc>
                      <w:tcPr>
                        <w:tcW w:w="473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right="49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26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422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3.5</w:t>
                        </w:r>
                      </w:p>
                    </w:tc>
                    <w:tc>
                      <w:tcPr>
                        <w:tcW w:w="3629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81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Bank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staff’s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near-term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unemployment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projection</w:t>
                        </w:r>
                      </w:p>
                    </w:tc>
                    <w:tc>
                      <w:tcPr>
                        <w:tcW w:w="473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right="49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26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422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3.6</w:t>
                        </w:r>
                      </w:p>
                    </w:tc>
                    <w:tc>
                      <w:tcPr>
                        <w:tcW w:w="3629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81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Decomposition of hourly labour productivity</w:t>
                        </w:r>
                      </w:p>
                    </w:tc>
                    <w:tc>
                      <w:tcPr>
                        <w:tcW w:w="473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right="49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26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422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3.7</w:t>
                        </w:r>
                      </w:p>
                    </w:tc>
                    <w:tc>
                      <w:tcPr>
                        <w:tcW w:w="3629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81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Whole-economy capital services per hour</w:t>
                        </w:r>
                      </w:p>
                    </w:tc>
                    <w:tc>
                      <w:tcPr>
                        <w:tcW w:w="473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right="49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27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422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3.8</w:t>
                        </w:r>
                      </w:p>
                    </w:tc>
                    <w:tc>
                      <w:tcPr>
                        <w:tcW w:w="3629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81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Survey indicators of capacity utilisation</w:t>
                        </w:r>
                      </w:p>
                    </w:tc>
                    <w:tc>
                      <w:tcPr>
                        <w:tcW w:w="473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right="49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27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422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3.9</w:t>
                        </w:r>
                      </w:p>
                    </w:tc>
                    <w:tc>
                      <w:tcPr>
                        <w:tcW w:w="3629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81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Unemployment and its medium-term rate</w:t>
                        </w:r>
                      </w:p>
                    </w:tc>
                    <w:tc>
                      <w:tcPr>
                        <w:tcW w:w="473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right="49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28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422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3.10</w:t>
                        </w:r>
                      </w:p>
                    </w:tc>
                    <w:tc>
                      <w:tcPr>
                        <w:tcW w:w="3629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81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Unemployment rates by duration</w:t>
                        </w:r>
                      </w:p>
                    </w:tc>
                    <w:tc>
                      <w:tcPr>
                        <w:tcW w:w="473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right="49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29</w:t>
                        </w:r>
                      </w:p>
                    </w:tc>
                  </w:tr>
                  <w:tr>
                    <w:trPr>
                      <w:trHeight w:val="211" w:hRule="atLeast"/>
                    </w:trPr>
                    <w:tc>
                      <w:tcPr>
                        <w:tcW w:w="422" w:type="dxa"/>
                      </w:tcPr>
                      <w:p>
                        <w:pPr>
                          <w:pStyle w:val="TableParagraph"/>
                          <w:spacing w:line="180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3.11</w:t>
                        </w:r>
                      </w:p>
                    </w:tc>
                    <w:tc>
                      <w:tcPr>
                        <w:tcW w:w="3629" w:type="dxa"/>
                      </w:tcPr>
                      <w:p>
                        <w:pPr>
                          <w:pStyle w:val="TableParagraph"/>
                          <w:spacing w:line="180" w:lineRule="exact" w:before="11"/>
                          <w:ind w:left="81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Employment</w:t>
                        </w:r>
                        <w:r>
                          <w:rPr>
                            <w:color w:val="231F20"/>
                            <w:spacing w:val="-36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z w:val="17"/>
                          </w:rPr>
                          <w:t>growth</w:t>
                        </w:r>
                        <w:r>
                          <w:rPr>
                            <w:color w:val="231F20"/>
                            <w:spacing w:val="-3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z w:val="17"/>
                          </w:rPr>
                          <w:t>by</w:t>
                        </w:r>
                        <w:r>
                          <w:rPr>
                            <w:color w:val="231F20"/>
                            <w:spacing w:val="-3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z w:val="17"/>
                          </w:rPr>
                          <w:t>occupational</w:t>
                        </w:r>
                        <w:r>
                          <w:rPr>
                            <w:color w:val="231F20"/>
                            <w:spacing w:val="-3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z w:val="17"/>
                          </w:rPr>
                          <w:t>skill</w:t>
                        </w:r>
                        <w:r>
                          <w:rPr>
                            <w:color w:val="231F20"/>
                            <w:spacing w:val="-3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z w:val="17"/>
                          </w:rPr>
                          <w:t>level</w:t>
                        </w:r>
                      </w:p>
                    </w:tc>
                    <w:tc>
                      <w:tcPr>
                        <w:tcW w:w="473" w:type="dxa"/>
                      </w:tcPr>
                      <w:p>
                        <w:pPr>
                          <w:pStyle w:val="TableParagraph"/>
                          <w:spacing w:line="180" w:lineRule="exact" w:before="11"/>
                          <w:ind w:right="49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29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A70740"/>
          <w:w w:val="95"/>
          <w:sz w:val="17"/>
        </w:rPr>
        <w:t>Forthcoming</w:t>
      </w:r>
      <w:r>
        <w:rPr>
          <w:color w:val="A70740"/>
          <w:spacing w:val="-28"/>
          <w:w w:val="95"/>
          <w:sz w:val="17"/>
        </w:rPr>
        <w:t> </w:t>
      </w:r>
      <w:r>
        <w:rPr>
          <w:color w:val="A70740"/>
          <w:w w:val="95"/>
          <w:sz w:val="17"/>
        </w:rPr>
        <w:t>revisions</w:t>
      </w:r>
      <w:r>
        <w:rPr>
          <w:color w:val="A70740"/>
          <w:spacing w:val="-28"/>
          <w:w w:val="95"/>
          <w:sz w:val="17"/>
        </w:rPr>
        <w:t> </w:t>
      </w:r>
      <w:r>
        <w:rPr>
          <w:color w:val="A70740"/>
          <w:w w:val="95"/>
          <w:sz w:val="17"/>
        </w:rPr>
        <w:t>to</w:t>
      </w:r>
      <w:r>
        <w:rPr>
          <w:color w:val="A70740"/>
          <w:spacing w:val="-28"/>
          <w:w w:val="95"/>
          <w:sz w:val="17"/>
        </w:rPr>
        <w:t> </w:t>
      </w:r>
      <w:r>
        <w:rPr>
          <w:color w:val="A70740"/>
          <w:w w:val="95"/>
          <w:sz w:val="17"/>
        </w:rPr>
        <w:t>the</w:t>
      </w:r>
      <w:r>
        <w:rPr>
          <w:color w:val="A70740"/>
          <w:spacing w:val="-28"/>
          <w:w w:val="95"/>
          <w:sz w:val="17"/>
        </w:rPr>
        <w:t> </w:t>
      </w:r>
      <w:r>
        <w:rPr>
          <w:color w:val="A70740"/>
          <w:w w:val="95"/>
          <w:sz w:val="17"/>
        </w:rPr>
        <w:t>National</w:t>
      </w:r>
      <w:r>
        <w:rPr>
          <w:color w:val="A70740"/>
          <w:spacing w:val="-28"/>
          <w:w w:val="95"/>
          <w:sz w:val="17"/>
        </w:rPr>
        <w:t> </w:t>
      </w:r>
      <w:r>
        <w:rPr>
          <w:color w:val="A70740"/>
          <w:w w:val="95"/>
          <w:sz w:val="17"/>
        </w:rPr>
        <w:t>Accounts</w:t>
        <w:tab/>
      </w:r>
      <w:r>
        <w:rPr>
          <w:color w:val="A70740"/>
          <w:sz w:val="17"/>
        </w:rPr>
        <w:t>20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1"/>
          <w:numId w:val="67"/>
        </w:numPr>
        <w:tabs>
          <w:tab w:pos="625" w:val="left" w:leader="none"/>
          <w:tab w:pos="4417" w:val="left" w:leader="none"/>
        </w:tabs>
        <w:spacing w:line="240" w:lineRule="auto" w:before="147" w:after="0"/>
        <w:ind w:left="62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Components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labour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market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slack</w:t>
        <w:tab/>
      </w:r>
      <w:r>
        <w:rPr>
          <w:color w:val="231F20"/>
          <w:sz w:val="17"/>
        </w:rPr>
        <w:t>29</w:t>
      </w:r>
    </w:p>
    <w:p>
      <w:pPr>
        <w:pStyle w:val="ListParagraph"/>
        <w:numPr>
          <w:ilvl w:val="1"/>
          <w:numId w:val="67"/>
        </w:numPr>
        <w:tabs>
          <w:tab w:pos="625" w:val="left" w:leader="none"/>
        </w:tabs>
        <w:spacing w:line="240" w:lineRule="auto" w:before="22" w:after="0"/>
        <w:ind w:left="624" w:right="0" w:hanging="455"/>
        <w:jc w:val="left"/>
        <w:rPr>
          <w:sz w:val="17"/>
        </w:rPr>
      </w:pPr>
      <w:r>
        <w:rPr>
          <w:color w:val="231F20"/>
          <w:sz w:val="17"/>
        </w:rPr>
        <w:t>Labour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force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participation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rate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at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the</w:t>
      </w:r>
    </w:p>
    <w:p>
      <w:pPr>
        <w:tabs>
          <w:tab w:pos="4592" w:val="right" w:leader="none"/>
        </w:tabs>
        <w:spacing w:before="23"/>
        <w:ind w:left="624" w:right="0" w:firstLine="0"/>
        <w:jc w:val="left"/>
        <w:rPr>
          <w:sz w:val="17"/>
        </w:rPr>
      </w:pPr>
      <w:r>
        <w:rPr>
          <w:color w:val="231F20"/>
          <w:sz w:val="17"/>
        </w:rPr>
        <w:t>time</w:t>
      </w:r>
      <w:r>
        <w:rPr>
          <w:color w:val="231F20"/>
          <w:spacing w:val="-18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17"/>
          <w:sz w:val="17"/>
        </w:rPr>
        <w:t> </w:t>
      </w:r>
      <w:r>
        <w:rPr>
          <w:color w:val="231F20"/>
          <w:sz w:val="17"/>
        </w:rPr>
        <w:t>the</w:t>
      </w:r>
      <w:r>
        <w:rPr>
          <w:color w:val="231F20"/>
          <w:spacing w:val="-17"/>
          <w:sz w:val="17"/>
        </w:rPr>
        <w:t> </w:t>
      </w:r>
      <w:r>
        <w:rPr>
          <w:color w:val="231F20"/>
          <w:sz w:val="17"/>
        </w:rPr>
        <w:t>August</w:t>
      </w:r>
      <w:r>
        <w:rPr>
          <w:color w:val="231F20"/>
          <w:spacing w:val="-17"/>
          <w:sz w:val="17"/>
        </w:rPr>
        <w:t> </w:t>
      </w:r>
      <w:r>
        <w:rPr>
          <w:color w:val="231F20"/>
          <w:sz w:val="17"/>
        </w:rPr>
        <w:t>2013</w:t>
      </w:r>
      <w:r>
        <w:rPr>
          <w:color w:val="231F20"/>
          <w:spacing w:val="-17"/>
          <w:sz w:val="17"/>
        </w:rPr>
        <w:t> </w:t>
      </w:r>
      <w:r>
        <w:rPr>
          <w:i/>
          <w:color w:val="231F20"/>
          <w:sz w:val="17"/>
        </w:rPr>
        <w:t>Report</w:t>
        <w:tab/>
      </w:r>
      <w:r>
        <w:rPr>
          <w:color w:val="231F20"/>
          <w:sz w:val="17"/>
        </w:rPr>
        <w:t>30</w:t>
      </w:r>
    </w:p>
    <w:p>
      <w:pPr>
        <w:pStyle w:val="ListParagraph"/>
        <w:numPr>
          <w:ilvl w:val="0"/>
          <w:numId w:val="68"/>
        </w:numPr>
        <w:tabs>
          <w:tab w:pos="624" w:val="left" w:leader="none"/>
          <w:tab w:pos="625" w:val="left" w:leader="none"/>
          <w:tab w:pos="4592" w:val="right" w:leader="none"/>
        </w:tabs>
        <w:spacing w:line="240" w:lineRule="auto" w:before="243" w:after="0"/>
        <w:ind w:left="624" w:right="0" w:hanging="455"/>
        <w:jc w:val="left"/>
        <w:rPr>
          <w:sz w:val="17"/>
        </w:rPr>
      </w:pPr>
      <w:r>
        <w:rPr>
          <w:color w:val="A70740"/>
          <w:sz w:val="17"/>
        </w:rPr>
        <w:t>Costs</w:t>
      </w:r>
      <w:r>
        <w:rPr>
          <w:color w:val="A70740"/>
          <w:spacing w:val="-16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15"/>
          <w:sz w:val="17"/>
        </w:rPr>
        <w:t> </w:t>
      </w:r>
      <w:r>
        <w:rPr>
          <w:color w:val="A70740"/>
          <w:sz w:val="17"/>
        </w:rPr>
        <w:t>prices</w:t>
        <w:tab/>
        <w:t>31</w:t>
      </w:r>
    </w:p>
    <w:p>
      <w:pPr>
        <w:pStyle w:val="ListParagraph"/>
        <w:numPr>
          <w:ilvl w:val="1"/>
          <w:numId w:val="68"/>
        </w:numPr>
        <w:tabs>
          <w:tab w:pos="624" w:val="left" w:leader="none"/>
          <w:tab w:pos="625" w:val="left" w:leader="none"/>
          <w:tab w:pos="4592" w:val="right" w:leader="none"/>
        </w:tabs>
        <w:spacing w:line="240" w:lineRule="auto" w:before="22" w:after="0"/>
        <w:ind w:left="624" w:right="0" w:hanging="455"/>
        <w:jc w:val="left"/>
        <w:rPr>
          <w:sz w:val="17"/>
        </w:rPr>
      </w:pPr>
      <w:r>
        <w:rPr>
          <w:color w:val="231F20"/>
          <w:sz w:val="17"/>
        </w:rPr>
        <w:t>Bank</w:t>
      </w:r>
      <w:r>
        <w:rPr>
          <w:color w:val="231F20"/>
          <w:spacing w:val="-32"/>
          <w:sz w:val="17"/>
        </w:rPr>
        <w:t> </w:t>
      </w:r>
      <w:r>
        <w:rPr>
          <w:color w:val="231F20"/>
          <w:sz w:val="17"/>
        </w:rPr>
        <w:t>staff</w:t>
      </w:r>
      <w:r>
        <w:rPr>
          <w:color w:val="231F20"/>
          <w:spacing w:val="-32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32"/>
          <w:sz w:val="17"/>
        </w:rPr>
        <w:t> </w:t>
      </w:r>
      <w:r>
        <w:rPr>
          <w:color w:val="231F20"/>
          <w:sz w:val="17"/>
        </w:rPr>
        <w:t>for</w:t>
      </w:r>
      <w:r>
        <w:rPr>
          <w:color w:val="231F20"/>
          <w:spacing w:val="-32"/>
          <w:sz w:val="17"/>
        </w:rPr>
        <w:t> </w:t>
      </w:r>
      <w:r>
        <w:rPr>
          <w:color w:val="231F20"/>
          <w:sz w:val="17"/>
        </w:rPr>
        <w:t>near-term</w:t>
      </w:r>
      <w:r>
        <w:rPr>
          <w:color w:val="231F20"/>
          <w:spacing w:val="-31"/>
          <w:sz w:val="17"/>
        </w:rPr>
        <w:t> </w:t>
      </w:r>
      <w:r>
        <w:rPr>
          <w:color w:val="231F20"/>
          <w:sz w:val="17"/>
        </w:rPr>
        <w:t>CPI</w:t>
      </w:r>
      <w:r>
        <w:rPr>
          <w:color w:val="231F20"/>
          <w:spacing w:val="-32"/>
          <w:sz w:val="17"/>
        </w:rPr>
        <w:t> </w:t>
      </w:r>
      <w:r>
        <w:rPr>
          <w:color w:val="231F20"/>
          <w:sz w:val="17"/>
        </w:rPr>
        <w:t>inflation</w:t>
        <w:tab/>
        <w:t>32</w:t>
      </w:r>
    </w:p>
    <w:p>
      <w:pPr>
        <w:pStyle w:val="ListParagraph"/>
        <w:numPr>
          <w:ilvl w:val="1"/>
          <w:numId w:val="68"/>
        </w:numPr>
        <w:tabs>
          <w:tab w:pos="624" w:val="left" w:leader="none"/>
          <w:tab w:pos="625" w:val="left" w:leader="none"/>
          <w:tab w:pos="4592" w:val="right" w:leader="none"/>
        </w:tabs>
        <w:spacing w:line="240" w:lineRule="auto" w:before="23" w:after="0"/>
        <w:ind w:left="624" w:right="0" w:hanging="455"/>
        <w:jc w:val="left"/>
        <w:rPr>
          <w:sz w:val="17"/>
        </w:rPr>
      </w:pPr>
      <w:r>
        <w:rPr>
          <w:color w:val="231F20"/>
          <w:sz w:val="17"/>
        </w:rPr>
        <w:t>Contributions to</w:t>
      </w:r>
      <w:r>
        <w:rPr>
          <w:color w:val="231F20"/>
          <w:spacing w:val="-34"/>
          <w:sz w:val="17"/>
        </w:rPr>
        <w:t> </w:t>
      </w:r>
      <w:r>
        <w:rPr>
          <w:color w:val="231F20"/>
          <w:sz w:val="17"/>
        </w:rPr>
        <w:t>CPI</w:t>
      </w:r>
      <w:r>
        <w:rPr>
          <w:color w:val="231F20"/>
          <w:spacing w:val="-18"/>
          <w:sz w:val="17"/>
        </w:rPr>
        <w:t> </w:t>
      </w:r>
      <w:r>
        <w:rPr>
          <w:color w:val="231F20"/>
          <w:sz w:val="17"/>
        </w:rPr>
        <w:t>inflation</w:t>
        <w:tab/>
        <w:t>32</w:t>
      </w:r>
    </w:p>
    <w:p>
      <w:pPr>
        <w:pStyle w:val="ListParagraph"/>
        <w:numPr>
          <w:ilvl w:val="1"/>
          <w:numId w:val="68"/>
        </w:numPr>
        <w:tabs>
          <w:tab w:pos="624" w:val="left" w:leader="none"/>
          <w:tab w:pos="625" w:val="left" w:leader="none"/>
          <w:tab w:pos="4592" w:val="right" w:leader="none"/>
        </w:tabs>
        <w:spacing w:line="240" w:lineRule="auto" w:before="22" w:after="0"/>
        <w:ind w:left="624" w:right="0" w:hanging="455"/>
        <w:jc w:val="left"/>
        <w:rPr>
          <w:sz w:val="17"/>
        </w:rPr>
      </w:pPr>
      <w:r>
        <w:rPr>
          <w:color w:val="231F20"/>
          <w:sz w:val="17"/>
        </w:rPr>
        <w:t>US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dollar</w:t>
      </w:r>
      <w:r>
        <w:rPr>
          <w:color w:val="231F20"/>
          <w:spacing w:val="-18"/>
          <w:sz w:val="17"/>
        </w:rPr>
        <w:t> </w:t>
      </w:r>
      <w:r>
        <w:rPr>
          <w:color w:val="231F20"/>
          <w:sz w:val="17"/>
        </w:rPr>
        <w:t>oil</w:t>
      </w:r>
      <w:r>
        <w:rPr>
          <w:color w:val="231F20"/>
          <w:spacing w:val="-18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commodity</w:t>
      </w:r>
      <w:r>
        <w:rPr>
          <w:color w:val="231F20"/>
          <w:spacing w:val="-18"/>
          <w:sz w:val="17"/>
        </w:rPr>
        <w:t> </w:t>
      </w:r>
      <w:r>
        <w:rPr>
          <w:color w:val="231F20"/>
          <w:sz w:val="17"/>
        </w:rPr>
        <w:t>prices</w:t>
        <w:tab/>
        <w:t>32</w:t>
      </w:r>
    </w:p>
    <w:p>
      <w:pPr>
        <w:pStyle w:val="ListParagraph"/>
        <w:numPr>
          <w:ilvl w:val="1"/>
          <w:numId w:val="68"/>
        </w:numPr>
        <w:tabs>
          <w:tab w:pos="624" w:val="left" w:leader="none"/>
          <w:tab w:pos="625" w:val="left" w:leader="none"/>
        </w:tabs>
        <w:spacing w:line="240" w:lineRule="auto" w:before="23" w:after="0"/>
        <w:ind w:left="624" w:right="0" w:hanging="455"/>
        <w:jc w:val="left"/>
        <w:rPr>
          <w:sz w:val="17"/>
        </w:rPr>
      </w:pPr>
      <w:r>
        <w:rPr>
          <w:color w:val="231F20"/>
          <w:sz w:val="17"/>
        </w:rPr>
        <w:t>UK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import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prices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foreign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export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prices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excluding</w:t>
      </w:r>
    </w:p>
    <w:p>
      <w:pPr>
        <w:tabs>
          <w:tab w:pos="4592" w:val="right" w:leader="none"/>
        </w:tabs>
        <w:spacing w:before="23"/>
        <w:ind w:left="624" w:right="0" w:firstLine="0"/>
        <w:jc w:val="left"/>
        <w:rPr>
          <w:sz w:val="17"/>
        </w:rPr>
      </w:pPr>
      <w:r>
        <w:rPr>
          <w:color w:val="231F20"/>
          <w:sz w:val="17"/>
        </w:rPr>
        <w:t>fuel</w:t>
        <w:tab/>
        <w:t>33</w:t>
      </w:r>
    </w:p>
    <w:p>
      <w:pPr>
        <w:pStyle w:val="ListParagraph"/>
        <w:numPr>
          <w:ilvl w:val="1"/>
          <w:numId w:val="68"/>
        </w:numPr>
        <w:tabs>
          <w:tab w:pos="624" w:val="left" w:leader="none"/>
          <w:tab w:pos="625" w:val="left" w:leader="none"/>
          <w:tab w:pos="4592" w:val="right" w:leader="none"/>
        </w:tabs>
        <w:spacing w:line="240" w:lineRule="auto" w:before="22" w:after="0"/>
        <w:ind w:left="624" w:right="0" w:hanging="455"/>
        <w:jc w:val="left"/>
        <w:rPr>
          <w:sz w:val="17"/>
        </w:rPr>
      </w:pPr>
      <w:r>
        <w:rPr>
          <w:color w:val="231F20"/>
          <w:sz w:val="17"/>
        </w:rPr>
        <w:t>Sterling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oil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wholesale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gas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prices</w:t>
        <w:tab/>
        <w:t>33</w:t>
      </w:r>
    </w:p>
    <w:p>
      <w:pPr>
        <w:pStyle w:val="ListParagraph"/>
        <w:numPr>
          <w:ilvl w:val="1"/>
          <w:numId w:val="68"/>
        </w:numPr>
        <w:tabs>
          <w:tab w:pos="624" w:val="left" w:leader="none"/>
          <w:tab w:pos="625" w:val="left" w:leader="none"/>
          <w:tab w:pos="4592" w:val="right" w:leader="none"/>
        </w:tabs>
        <w:spacing w:line="240" w:lineRule="auto" w:before="23" w:after="0"/>
        <w:ind w:left="62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Private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sector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nominal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earnings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output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per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worker</w:t>
        <w:tab/>
        <w:t>35</w:t>
      </w:r>
    </w:p>
    <w:p>
      <w:pPr>
        <w:pStyle w:val="ListParagraph"/>
        <w:numPr>
          <w:ilvl w:val="1"/>
          <w:numId w:val="68"/>
        </w:numPr>
        <w:tabs>
          <w:tab w:pos="624" w:val="left" w:leader="none"/>
          <w:tab w:pos="625" w:val="left" w:leader="none"/>
        </w:tabs>
        <w:spacing w:line="240" w:lineRule="auto" w:before="22" w:after="0"/>
        <w:ind w:left="624" w:right="0" w:hanging="455"/>
        <w:jc w:val="left"/>
        <w:rPr>
          <w:sz w:val="17"/>
        </w:rPr>
      </w:pPr>
      <w:r>
        <w:rPr>
          <w:color w:val="231F20"/>
          <w:sz w:val="17"/>
        </w:rPr>
        <w:t>Bank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Agents’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company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visit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scores:</w:t>
      </w:r>
      <w:r>
        <w:rPr>
          <w:color w:val="231F20"/>
          <w:spacing w:val="13"/>
          <w:sz w:val="17"/>
        </w:rPr>
        <w:t> </w:t>
      </w:r>
      <w:r>
        <w:rPr>
          <w:color w:val="231F20"/>
          <w:sz w:val="17"/>
        </w:rPr>
        <w:t>change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in</w:t>
      </w:r>
    </w:p>
    <w:p>
      <w:pPr>
        <w:tabs>
          <w:tab w:pos="4592" w:val="right" w:leader="none"/>
        </w:tabs>
        <w:spacing w:before="23"/>
        <w:ind w:left="62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profitability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export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domestic-facing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companies</w:t>
        <w:tab/>
        <w:t>36</w:t>
      </w:r>
    </w:p>
    <w:p>
      <w:pPr>
        <w:tabs>
          <w:tab w:pos="4410" w:val="left" w:leader="none"/>
        </w:tabs>
        <w:spacing w:before="23"/>
        <w:ind w:left="170" w:right="0" w:firstLine="0"/>
        <w:jc w:val="left"/>
        <w:rPr>
          <w:sz w:val="17"/>
        </w:rPr>
      </w:pPr>
      <w:r>
        <w:rPr>
          <w:color w:val="A70740"/>
          <w:sz w:val="17"/>
        </w:rPr>
        <w:t>Measures</w:t>
      </w:r>
      <w:r>
        <w:rPr>
          <w:color w:val="A70740"/>
          <w:spacing w:val="-38"/>
          <w:sz w:val="17"/>
        </w:rPr>
        <w:t> </w:t>
      </w:r>
      <w:r>
        <w:rPr>
          <w:color w:val="A70740"/>
          <w:sz w:val="17"/>
        </w:rPr>
        <w:t>of</w:t>
      </w:r>
      <w:r>
        <w:rPr>
          <w:color w:val="A70740"/>
          <w:spacing w:val="-37"/>
          <w:sz w:val="17"/>
        </w:rPr>
        <w:t> </w:t>
      </w:r>
      <w:r>
        <w:rPr>
          <w:color w:val="A70740"/>
          <w:sz w:val="17"/>
        </w:rPr>
        <w:t>wages</w:t>
        <w:tab/>
        <w:t>34</w:t>
      </w:r>
    </w:p>
    <w:p>
      <w:pPr>
        <w:pStyle w:val="ListParagraph"/>
        <w:numPr>
          <w:ilvl w:val="0"/>
          <w:numId w:val="69"/>
        </w:numPr>
        <w:tabs>
          <w:tab w:pos="624" w:val="left" w:leader="none"/>
          <w:tab w:pos="625" w:val="left" w:leader="none"/>
          <w:tab w:pos="4410" w:val="left" w:leader="none"/>
        </w:tabs>
        <w:spacing w:line="240" w:lineRule="auto" w:before="22" w:after="0"/>
        <w:ind w:left="62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Estimates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wage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  <w:tab/>
      </w:r>
      <w:r>
        <w:rPr>
          <w:color w:val="231F20"/>
          <w:sz w:val="17"/>
        </w:rPr>
        <w:t>34</w:t>
      </w:r>
    </w:p>
    <w:p>
      <w:pPr>
        <w:pStyle w:val="ListParagraph"/>
        <w:numPr>
          <w:ilvl w:val="0"/>
          <w:numId w:val="69"/>
        </w:numPr>
        <w:tabs>
          <w:tab w:pos="624" w:val="left" w:leader="none"/>
          <w:tab w:pos="625" w:val="left" w:leader="none"/>
        </w:tabs>
        <w:spacing w:line="240" w:lineRule="auto" w:before="23" w:after="0"/>
        <w:ind w:left="624" w:right="0" w:hanging="455"/>
        <w:jc w:val="left"/>
        <w:rPr>
          <w:sz w:val="17"/>
        </w:rPr>
      </w:pPr>
      <w:r>
        <w:rPr>
          <w:color w:val="231F20"/>
          <w:sz w:val="17"/>
        </w:rPr>
        <w:t>Contributions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to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private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sector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average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earnings</w:t>
      </w:r>
    </w:p>
    <w:p>
      <w:pPr>
        <w:tabs>
          <w:tab w:pos="4410" w:val="left" w:leader="none"/>
        </w:tabs>
        <w:spacing w:before="22"/>
        <w:ind w:left="624" w:right="0" w:firstLine="0"/>
        <w:jc w:val="left"/>
        <w:rPr>
          <w:sz w:val="17"/>
        </w:rPr>
      </w:pPr>
      <w:r>
        <w:rPr>
          <w:color w:val="231F20"/>
          <w:sz w:val="17"/>
        </w:rPr>
        <w:t>growth</w:t>
        <w:tab/>
        <w:t>34</w:t>
      </w:r>
    </w:p>
    <w:p>
      <w:pPr>
        <w:pStyle w:val="ListParagraph"/>
        <w:numPr>
          <w:ilvl w:val="0"/>
          <w:numId w:val="68"/>
        </w:numPr>
        <w:tabs>
          <w:tab w:pos="624" w:val="left" w:leader="none"/>
          <w:tab w:pos="625" w:val="left" w:leader="none"/>
          <w:tab w:pos="4420" w:val="left" w:leader="none"/>
        </w:tabs>
        <w:spacing w:line="240" w:lineRule="auto" w:before="263" w:after="0"/>
        <w:ind w:left="624" w:right="0" w:hanging="455"/>
        <w:jc w:val="left"/>
        <w:rPr>
          <w:sz w:val="17"/>
        </w:rPr>
      </w:pPr>
      <w:r>
        <w:rPr>
          <w:color w:val="A70740"/>
          <w:w w:val="95"/>
          <w:sz w:val="17"/>
        </w:rPr>
        <w:t>Prospects</w:t>
      </w:r>
      <w:r>
        <w:rPr>
          <w:color w:val="A70740"/>
          <w:spacing w:val="-26"/>
          <w:w w:val="95"/>
          <w:sz w:val="17"/>
        </w:rPr>
        <w:t> </w:t>
      </w:r>
      <w:r>
        <w:rPr>
          <w:color w:val="A70740"/>
          <w:w w:val="95"/>
          <w:sz w:val="17"/>
        </w:rPr>
        <w:t>for</w:t>
      </w:r>
      <w:r>
        <w:rPr>
          <w:color w:val="A70740"/>
          <w:spacing w:val="-25"/>
          <w:w w:val="95"/>
          <w:sz w:val="17"/>
        </w:rPr>
        <w:t> </w:t>
      </w:r>
      <w:r>
        <w:rPr>
          <w:color w:val="A70740"/>
          <w:w w:val="95"/>
          <w:sz w:val="17"/>
        </w:rPr>
        <w:t>inflation</w:t>
        <w:tab/>
      </w:r>
      <w:r>
        <w:rPr>
          <w:color w:val="A70740"/>
          <w:sz w:val="17"/>
        </w:rPr>
        <w:t>37</w:t>
      </w:r>
    </w:p>
    <w:p>
      <w:pPr>
        <w:pStyle w:val="ListParagraph"/>
        <w:numPr>
          <w:ilvl w:val="1"/>
          <w:numId w:val="68"/>
        </w:numPr>
        <w:tabs>
          <w:tab w:pos="624" w:val="left" w:leader="none"/>
          <w:tab w:pos="625" w:val="left" w:leader="none"/>
        </w:tabs>
        <w:spacing w:line="240" w:lineRule="auto" w:before="23" w:after="0"/>
        <w:ind w:left="624" w:right="0" w:hanging="455"/>
        <w:jc w:val="left"/>
        <w:rPr>
          <w:sz w:val="17"/>
        </w:rPr>
      </w:pPr>
      <w:r>
        <w:rPr>
          <w:color w:val="231F20"/>
          <w:sz w:val="17"/>
        </w:rPr>
        <w:t>GDP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market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interest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rate</w:t>
      </w:r>
    </w:p>
    <w:p>
      <w:pPr>
        <w:tabs>
          <w:tab w:pos="4423" w:val="left" w:leader="none"/>
        </w:tabs>
        <w:spacing w:before="22"/>
        <w:ind w:left="62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expectations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£375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billion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purchased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assets</w:t>
        <w:tab/>
      </w:r>
      <w:r>
        <w:rPr>
          <w:color w:val="231F20"/>
          <w:sz w:val="17"/>
        </w:rPr>
        <w:t>37</w:t>
      </w:r>
    </w:p>
    <w:p>
      <w:pPr>
        <w:pStyle w:val="ListParagraph"/>
        <w:numPr>
          <w:ilvl w:val="1"/>
          <w:numId w:val="68"/>
        </w:numPr>
        <w:tabs>
          <w:tab w:pos="624" w:val="left" w:leader="none"/>
          <w:tab w:pos="625" w:val="left" w:leader="none"/>
          <w:tab w:pos="4410" w:val="left" w:leader="none"/>
        </w:tabs>
        <w:spacing w:line="266" w:lineRule="auto" w:before="23" w:after="0"/>
        <w:ind w:left="624" w:right="960" w:hanging="454"/>
        <w:jc w:val="left"/>
        <w:rPr>
          <w:sz w:val="17"/>
        </w:rPr>
      </w:pPr>
      <w:r>
        <w:rPr>
          <w:color w:val="231F20"/>
          <w:sz w:val="17"/>
        </w:rPr>
        <w:t>CPI</w:t>
      </w:r>
      <w:r>
        <w:rPr>
          <w:color w:val="231F20"/>
          <w:spacing w:val="-39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39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39"/>
          <w:sz w:val="17"/>
        </w:rPr>
        <w:t> </w:t>
      </w:r>
      <w:r>
        <w:rPr>
          <w:color w:val="231F20"/>
          <w:sz w:val="17"/>
        </w:rPr>
        <w:t>market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interest</w:t>
      </w:r>
      <w:r>
        <w:rPr>
          <w:color w:val="231F20"/>
          <w:spacing w:val="-39"/>
          <w:sz w:val="17"/>
        </w:rPr>
        <w:t> </w:t>
      </w:r>
      <w:r>
        <w:rPr>
          <w:color w:val="231F20"/>
          <w:sz w:val="17"/>
        </w:rPr>
        <w:t>rate </w:t>
      </w:r>
      <w:r>
        <w:rPr>
          <w:color w:val="231F20"/>
          <w:w w:val="95"/>
          <w:sz w:val="17"/>
        </w:rPr>
        <w:t>expectations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£375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billion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purchased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assets</w:t>
        <w:tab/>
      </w:r>
      <w:r>
        <w:rPr>
          <w:color w:val="231F20"/>
          <w:spacing w:val="-9"/>
          <w:sz w:val="17"/>
        </w:rPr>
        <w:t>38</w:t>
      </w:r>
    </w:p>
    <w:p>
      <w:pPr>
        <w:pStyle w:val="ListParagraph"/>
        <w:numPr>
          <w:ilvl w:val="1"/>
          <w:numId w:val="68"/>
        </w:numPr>
        <w:tabs>
          <w:tab w:pos="624" w:val="left" w:leader="none"/>
          <w:tab w:pos="625" w:val="left" w:leader="none"/>
        </w:tabs>
        <w:spacing w:line="266" w:lineRule="auto" w:before="2" w:after="0"/>
        <w:ind w:left="624" w:right="1712" w:hanging="454"/>
        <w:jc w:val="left"/>
        <w:rPr>
          <w:sz w:val="17"/>
        </w:rPr>
      </w:pPr>
      <w:r>
        <w:rPr>
          <w:color w:val="231F20"/>
          <w:w w:val="95"/>
          <w:sz w:val="17"/>
        </w:rPr>
        <w:t>CPI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projection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in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May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based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on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spacing w:val="-3"/>
          <w:w w:val="95"/>
          <w:sz w:val="17"/>
        </w:rPr>
        <w:t>market </w:t>
      </w:r>
      <w:r>
        <w:rPr>
          <w:color w:val="231F20"/>
          <w:sz w:val="17"/>
        </w:rPr>
        <w:t>interest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rate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expectations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£375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billion</w:t>
      </w:r>
    </w:p>
    <w:p>
      <w:pPr>
        <w:tabs>
          <w:tab w:pos="4410" w:val="left" w:leader="none"/>
        </w:tabs>
        <w:spacing w:before="1"/>
        <w:ind w:left="62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purchased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assets</w:t>
        <w:tab/>
      </w:r>
      <w:r>
        <w:rPr>
          <w:color w:val="231F20"/>
          <w:sz w:val="17"/>
        </w:rPr>
        <w:t>38</w:t>
      </w:r>
    </w:p>
    <w:p>
      <w:pPr>
        <w:pStyle w:val="ListParagraph"/>
        <w:numPr>
          <w:ilvl w:val="1"/>
          <w:numId w:val="68"/>
        </w:numPr>
        <w:tabs>
          <w:tab w:pos="624" w:val="left" w:leader="none"/>
          <w:tab w:pos="625" w:val="left" w:leader="none"/>
          <w:tab w:pos="4410" w:val="left" w:leader="none"/>
        </w:tabs>
        <w:spacing w:line="240" w:lineRule="auto" w:before="23" w:after="0"/>
        <w:ind w:left="62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Probability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that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will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be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above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target</w:t>
        <w:tab/>
      </w:r>
      <w:r>
        <w:rPr>
          <w:color w:val="231F20"/>
          <w:sz w:val="17"/>
        </w:rPr>
        <w:t>38</w:t>
      </w:r>
    </w:p>
    <w:p>
      <w:pPr>
        <w:pStyle w:val="ListParagraph"/>
        <w:numPr>
          <w:ilvl w:val="1"/>
          <w:numId w:val="68"/>
        </w:numPr>
        <w:tabs>
          <w:tab w:pos="624" w:val="left" w:leader="none"/>
          <w:tab w:pos="625" w:val="left" w:leader="none"/>
          <w:tab w:pos="4430" w:val="left" w:leader="none"/>
        </w:tabs>
        <w:spacing w:line="240" w:lineRule="auto" w:before="23" w:after="0"/>
        <w:ind w:left="62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Household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saving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ratio</w:t>
        <w:tab/>
      </w:r>
      <w:r>
        <w:rPr>
          <w:color w:val="231F20"/>
          <w:sz w:val="17"/>
        </w:rPr>
        <w:t>41</w:t>
      </w:r>
    </w:p>
    <w:p>
      <w:pPr>
        <w:pStyle w:val="ListParagraph"/>
        <w:numPr>
          <w:ilvl w:val="1"/>
          <w:numId w:val="68"/>
        </w:numPr>
        <w:tabs>
          <w:tab w:pos="624" w:val="left" w:leader="none"/>
          <w:tab w:pos="625" w:val="left" w:leader="none"/>
          <w:tab w:pos="4410" w:val="left" w:leader="none"/>
        </w:tabs>
        <w:spacing w:line="240" w:lineRule="auto" w:before="22" w:after="0"/>
        <w:ind w:left="62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Credit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spreads</w:t>
        <w:tab/>
      </w:r>
      <w:r>
        <w:rPr>
          <w:color w:val="231F20"/>
          <w:sz w:val="17"/>
        </w:rPr>
        <w:t>43</w:t>
      </w:r>
    </w:p>
    <w:p>
      <w:pPr>
        <w:pStyle w:val="ListParagraph"/>
        <w:numPr>
          <w:ilvl w:val="1"/>
          <w:numId w:val="68"/>
        </w:numPr>
        <w:tabs>
          <w:tab w:pos="624" w:val="left" w:leader="none"/>
          <w:tab w:pos="625" w:val="left" w:leader="none"/>
          <w:tab w:pos="4406" w:val="left" w:leader="none"/>
        </w:tabs>
        <w:spacing w:line="240" w:lineRule="auto" w:before="23" w:after="0"/>
        <w:ind w:left="62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Productivity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  <w:tab/>
      </w:r>
      <w:r>
        <w:rPr>
          <w:color w:val="231F20"/>
          <w:sz w:val="17"/>
        </w:rPr>
        <w:t>44</w:t>
      </w:r>
    </w:p>
    <w:p>
      <w:pPr>
        <w:pStyle w:val="ListParagraph"/>
        <w:numPr>
          <w:ilvl w:val="1"/>
          <w:numId w:val="68"/>
        </w:numPr>
        <w:tabs>
          <w:tab w:pos="624" w:val="left" w:leader="none"/>
          <w:tab w:pos="625" w:val="left" w:leader="none"/>
        </w:tabs>
        <w:spacing w:line="240" w:lineRule="auto" w:before="22" w:after="0"/>
        <w:ind w:left="62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Projected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probabilities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GDP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in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2016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Q3</w:t>
      </w:r>
    </w:p>
    <w:p>
      <w:pPr>
        <w:tabs>
          <w:tab w:pos="4409" w:val="left" w:leader="none"/>
        </w:tabs>
        <w:spacing w:before="23"/>
        <w:ind w:left="62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(central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90%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distribution)</w:t>
        <w:tab/>
      </w:r>
      <w:r>
        <w:rPr>
          <w:color w:val="231F20"/>
          <w:sz w:val="17"/>
        </w:rPr>
        <w:t>46</w:t>
      </w:r>
    </w:p>
    <w:p>
      <w:pPr>
        <w:pStyle w:val="ListParagraph"/>
        <w:numPr>
          <w:ilvl w:val="1"/>
          <w:numId w:val="68"/>
        </w:numPr>
        <w:tabs>
          <w:tab w:pos="624" w:val="left" w:leader="none"/>
          <w:tab w:pos="625" w:val="left" w:leader="none"/>
          <w:tab w:pos="4409" w:val="left" w:leader="none"/>
        </w:tabs>
        <w:spacing w:line="266" w:lineRule="auto" w:before="23" w:after="0"/>
        <w:ind w:left="624" w:right="960" w:hanging="454"/>
        <w:jc w:val="left"/>
        <w:rPr>
          <w:sz w:val="17"/>
        </w:rPr>
      </w:pPr>
      <w:r>
        <w:rPr>
          <w:color w:val="231F20"/>
          <w:w w:val="95"/>
          <w:sz w:val="17"/>
        </w:rPr>
        <w:t>Unemployment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projection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based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on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market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interest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rate expectations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£375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billion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purchased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assets</w:t>
        <w:tab/>
      </w:r>
      <w:r>
        <w:rPr>
          <w:color w:val="231F20"/>
          <w:spacing w:val="-9"/>
          <w:sz w:val="17"/>
        </w:rPr>
        <w:t>46</w:t>
      </w:r>
    </w:p>
    <w:p>
      <w:pPr>
        <w:pStyle w:val="ListParagraph"/>
        <w:numPr>
          <w:ilvl w:val="1"/>
          <w:numId w:val="68"/>
        </w:numPr>
        <w:tabs>
          <w:tab w:pos="625" w:val="left" w:leader="none"/>
        </w:tabs>
        <w:spacing w:line="240" w:lineRule="auto" w:before="1" w:after="0"/>
        <w:ind w:left="62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Projected</w:t>
      </w:r>
      <w:r>
        <w:rPr>
          <w:color w:val="231F20"/>
          <w:spacing w:val="-10"/>
          <w:w w:val="90"/>
          <w:sz w:val="17"/>
        </w:rPr>
        <w:t> </w:t>
      </w:r>
      <w:r>
        <w:rPr>
          <w:color w:val="231F20"/>
          <w:w w:val="90"/>
          <w:sz w:val="17"/>
        </w:rPr>
        <w:t>probabilities</w:t>
      </w:r>
      <w:r>
        <w:rPr>
          <w:color w:val="231F20"/>
          <w:spacing w:val="-9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0"/>
          <w:w w:val="90"/>
          <w:sz w:val="17"/>
        </w:rPr>
        <w:t> </w:t>
      </w:r>
      <w:r>
        <w:rPr>
          <w:color w:val="231F20"/>
          <w:w w:val="90"/>
          <w:sz w:val="17"/>
        </w:rPr>
        <w:t>CPI</w:t>
      </w:r>
      <w:r>
        <w:rPr>
          <w:color w:val="231F20"/>
          <w:spacing w:val="-9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9"/>
          <w:w w:val="90"/>
          <w:sz w:val="17"/>
        </w:rPr>
        <w:t> </w:t>
      </w:r>
      <w:r>
        <w:rPr>
          <w:color w:val="231F20"/>
          <w:w w:val="90"/>
          <w:sz w:val="17"/>
        </w:rPr>
        <w:t>in</w:t>
      </w:r>
      <w:r>
        <w:rPr>
          <w:color w:val="231F20"/>
          <w:spacing w:val="-10"/>
          <w:w w:val="90"/>
          <w:sz w:val="17"/>
        </w:rPr>
        <w:t> </w:t>
      </w:r>
      <w:r>
        <w:rPr>
          <w:color w:val="231F20"/>
          <w:w w:val="90"/>
          <w:sz w:val="17"/>
        </w:rPr>
        <w:t>2016</w:t>
      </w:r>
      <w:r>
        <w:rPr>
          <w:color w:val="231F20"/>
          <w:spacing w:val="-11"/>
          <w:w w:val="90"/>
          <w:sz w:val="17"/>
        </w:rPr>
        <w:t> </w:t>
      </w:r>
      <w:r>
        <w:rPr>
          <w:color w:val="231F20"/>
          <w:w w:val="90"/>
          <w:sz w:val="17"/>
        </w:rPr>
        <w:t>Q3</w:t>
      </w:r>
    </w:p>
    <w:p>
      <w:pPr>
        <w:tabs>
          <w:tab w:pos="4420" w:val="left" w:leader="none"/>
        </w:tabs>
        <w:spacing w:before="23"/>
        <w:ind w:left="62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(central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90%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distribution)</w:t>
        <w:tab/>
      </w:r>
      <w:r>
        <w:rPr>
          <w:color w:val="231F20"/>
          <w:sz w:val="17"/>
        </w:rPr>
        <w:t>47</w:t>
      </w:r>
    </w:p>
    <w:p>
      <w:pPr>
        <w:pStyle w:val="ListParagraph"/>
        <w:numPr>
          <w:ilvl w:val="1"/>
          <w:numId w:val="68"/>
        </w:numPr>
        <w:tabs>
          <w:tab w:pos="625" w:val="left" w:leader="none"/>
        </w:tabs>
        <w:spacing w:line="240" w:lineRule="auto" w:before="23" w:after="0"/>
        <w:ind w:left="624" w:right="0" w:hanging="455"/>
        <w:jc w:val="left"/>
        <w:rPr>
          <w:sz w:val="17"/>
        </w:rPr>
      </w:pPr>
      <w:r>
        <w:rPr>
          <w:color w:val="231F20"/>
          <w:sz w:val="17"/>
        </w:rPr>
        <w:t>GDP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constant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nominal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interest</w:t>
      </w:r>
    </w:p>
    <w:p>
      <w:pPr>
        <w:tabs>
          <w:tab w:pos="4420" w:val="left" w:leader="none"/>
        </w:tabs>
        <w:spacing w:before="22"/>
        <w:ind w:left="62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rates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at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0.5%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£375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billion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purchased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assets</w:t>
        <w:tab/>
      </w:r>
      <w:r>
        <w:rPr>
          <w:color w:val="231F20"/>
          <w:sz w:val="17"/>
        </w:rPr>
        <w:t>47</w:t>
      </w:r>
    </w:p>
    <w:p>
      <w:pPr>
        <w:pStyle w:val="ListParagraph"/>
        <w:numPr>
          <w:ilvl w:val="1"/>
          <w:numId w:val="68"/>
        </w:numPr>
        <w:tabs>
          <w:tab w:pos="625" w:val="left" w:leader="none"/>
        </w:tabs>
        <w:spacing w:line="266" w:lineRule="auto" w:before="23" w:after="0"/>
        <w:ind w:left="624" w:right="1747" w:hanging="454"/>
        <w:jc w:val="left"/>
        <w:rPr>
          <w:sz w:val="17"/>
        </w:rPr>
      </w:pPr>
      <w:r>
        <w:rPr>
          <w:color w:val="231F20"/>
          <w:sz w:val="17"/>
        </w:rPr>
        <w:t>CPI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constant </w:t>
      </w:r>
      <w:r>
        <w:rPr>
          <w:color w:val="231F20"/>
          <w:w w:val="95"/>
          <w:sz w:val="17"/>
        </w:rPr>
        <w:t>nominal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interest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rates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at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0.5%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£375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spacing w:val="-3"/>
          <w:w w:val="95"/>
          <w:sz w:val="17"/>
        </w:rPr>
        <w:t>billion</w:t>
      </w:r>
    </w:p>
    <w:p>
      <w:pPr>
        <w:tabs>
          <w:tab w:pos="4420" w:val="left" w:leader="none"/>
        </w:tabs>
        <w:spacing w:before="2"/>
        <w:ind w:left="62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purchased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assets</w:t>
        <w:tab/>
      </w:r>
      <w:r>
        <w:rPr>
          <w:color w:val="231F20"/>
          <w:sz w:val="17"/>
        </w:rPr>
        <w:t>47</w:t>
      </w:r>
    </w:p>
    <w:p>
      <w:pPr>
        <w:tabs>
          <w:tab w:pos="4414" w:val="left" w:leader="none"/>
        </w:tabs>
        <w:spacing w:before="22"/>
        <w:ind w:left="170" w:right="0" w:firstLine="0"/>
        <w:jc w:val="left"/>
        <w:rPr>
          <w:sz w:val="17"/>
        </w:rPr>
      </w:pPr>
      <w:r>
        <w:rPr>
          <w:color w:val="A70740"/>
          <w:w w:val="95"/>
          <w:sz w:val="17"/>
        </w:rPr>
        <w:t>Influences</w:t>
      </w:r>
      <w:r>
        <w:rPr>
          <w:color w:val="A70740"/>
          <w:spacing w:val="-28"/>
          <w:w w:val="95"/>
          <w:sz w:val="17"/>
        </w:rPr>
        <w:t> </w:t>
      </w:r>
      <w:r>
        <w:rPr>
          <w:color w:val="A70740"/>
          <w:w w:val="95"/>
          <w:sz w:val="17"/>
        </w:rPr>
        <w:t>on</w:t>
      </w:r>
      <w:r>
        <w:rPr>
          <w:color w:val="A70740"/>
          <w:spacing w:val="-27"/>
          <w:w w:val="95"/>
          <w:sz w:val="17"/>
        </w:rPr>
        <w:t> </w:t>
      </w:r>
      <w:r>
        <w:rPr>
          <w:color w:val="A70740"/>
          <w:w w:val="95"/>
          <w:sz w:val="17"/>
        </w:rPr>
        <w:t>policy</w:t>
      </w:r>
      <w:r>
        <w:rPr>
          <w:color w:val="A70740"/>
          <w:spacing w:val="-27"/>
          <w:w w:val="95"/>
          <w:sz w:val="17"/>
        </w:rPr>
        <w:t> </w:t>
      </w:r>
      <w:r>
        <w:rPr>
          <w:color w:val="A70740"/>
          <w:w w:val="95"/>
          <w:sz w:val="17"/>
        </w:rPr>
        <w:t>in</w:t>
      </w:r>
      <w:r>
        <w:rPr>
          <w:color w:val="A70740"/>
          <w:spacing w:val="-28"/>
          <w:w w:val="95"/>
          <w:sz w:val="17"/>
        </w:rPr>
        <w:t> </w:t>
      </w:r>
      <w:r>
        <w:rPr>
          <w:color w:val="A70740"/>
          <w:w w:val="95"/>
          <w:sz w:val="17"/>
        </w:rPr>
        <w:t>the</w:t>
      </w:r>
      <w:r>
        <w:rPr>
          <w:color w:val="A70740"/>
          <w:spacing w:val="-27"/>
          <w:w w:val="95"/>
          <w:sz w:val="17"/>
        </w:rPr>
        <w:t> </w:t>
      </w:r>
      <w:r>
        <w:rPr>
          <w:color w:val="A70740"/>
          <w:w w:val="95"/>
          <w:sz w:val="17"/>
        </w:rPr>
        <w:t>medium</w:t>
      </w:r>
      <w:r>
        <w:rPr>
          <w:color w:val="A70740"/>
          <w:spacing w:val="-27"/>
          <w:w w:val="95"/>
          <w:sz w:val="17"/>
        </w:rPr>
        <w:t> </w:t>
      </w:r>
      <w:r>
        <w:rPr>
          <w:color w:val="A70740"/>
          <w:w w:val="95"/>
          <w:sz w:val="17"/>
        </w:rPr>
        <w:t>term</w:t>
        <w:tab/>
      </w:r>
      <w:r>
        <w:rPr>
          <w:color w:val="A70740"/>
          <w:sz w:val="17"/>
        </w:rPr>
        <w:t>42</w:t>
      </w:r>
    </w:p>
    <w:p>
      <w:pPr>
        <w:tabs>
          <w:tab w:pos="624" w:val="left" w:leader="none"/>
          <w:tab w:pos="4414" w:val="left" w:leader="none"/>
        </w:tabs>
        <w:spacing w:before="23"/>
        <w:ind w:left="170" w:right="0" w:firstLine="0"/>
        <w:jc w:val="left"/>
        <w:rPr>
          <w:sz w:val="17"/>
        </w:rPr>
      </w:pPr>
      <w:r>
        <w:rPr>
          <w:color w:val="231F20"/>
          <w:sz w:val="17"/>
        </w:rPr>
        <w:t>A</w:t>
        <w:tab/>
      </w:r>
      <w:r>
        <w:rPr>
          <w:color w:val="231F20"/>
          <w:w w:val="95"/>
          <w:sz w:val="17"/>
        </w:rPr>
        <w:t>Global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long-term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real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rates</w:t>
        <w:tab/>
      </w:r>
      <w:r>
        <w:rPr>
          <w:color w:val="231F20"/>
          <w:sz w:val="17"/>
        </w:rPr>
        <w:t>42</w:t>
      </w:r>
    </w:p>
    <w:p>
      <w:pPr>
        <w:tabs>
          <w:tab w:pos="4406" w:val="left" w:leader="none"/>
        </w:tabs>
        <w:spacing w:before="23"/>
        <w:ind w:left="170" w:right="0" w:firstLine="0"/>
        <w:jc w:val="left"/>
        <w:rPr>
          <w:sz w:val="17"/>
        </w:rPr>
      </w:pPr>
      <w:r>
        <w:rPr>
          <w:color w:val="A70740"/>
          <w:w w:val="95"/>
          <w:sz w:val="17"/>
        </w:rPr>
        <w:t>The</w:t>
      </w:r>
      <w:r>
        <w:rPr>
          <w:color w:val="A70740"/>
          <w:spacing w:val="-32"/>
          <w:w w:val="95"/>
          <w:sz w:val="17"/>
        </w:rPr>
        <w:t> </w:t>
      </w:r>
      <w:r>
        <w:rPr>
          <w:color w:val="A70740"/>
          <w:w w:val="95"/>
          <w:sz w:val="17"/>
        </w:rPr>
        <w:t>MPC’s</w:t>
      </w:r>
      <w:r>
        <w:rPr>
          <w:color w:val="A70740"/>
          <w:spacing w:val="-31"/>
          <w:w w:val="95"/>
          <w:sz w:val="17"/>
        </w:rPr>
        <w:t> </w:t>
      </w:r>
      <w:r>
        <w:rPr>
          <w:color w:val="A70740"/>
          <w:w w:val="95"/>
          <w:sz w:val="17"/>
        </w:rPr>
        <w:t>forecasting</w:t>
      </w:r>
      <w:r>
        <w:rPr>
          <w:color w:val="A70740"/>
          <w:spacing w:val="-31"/>
          <w:w w:val="95"/>
          <w:sz w:val="17"/>
        </w:rPr>
        <w:t> </w:t>
      </w:r>
      <w:r>
        <w:rPr>
          <w:color w:val="A70740"/>
          <w:w w:val="95"/>
          <w:sz w:val="17"/>
        </w:rPr>
        <w:t>record</w:t>
        <w:tab/>
      </w:r>
      <w:r>
        <w:rPr>
          <w:color w:val="A70740"/>
          <w:sz w:val="17"/>
        </w:rPr>
        <w:t>48</w:t>
      </w:r>
    </w:p>
    <w:p>
      <w:pPr>
        <w:pStyle w:val="ListParagraph"/>
        <w:numPr>
          <w:ilvl w:val="0"/>
          <w:numId w:val="70"/>
        </w:numPr>
        <w:tabs>
          <w:tab w:pos="624" w:val="left" w:leader="none"/>
          <w:tab w:pos="625" w:val="left" w:leader="none"/>
        </w:tabs>
        <w:spacing w:line="240" w:lineRule="auto" w:before="22" w:after="0"/>
        <w:ind w:left="624" w:right="0" w:hanging="455"/>
        <w:jc w:val="left"/>
        <w:rPr>
          <w:sz w:val="17"/>
        </w:rPr>
      </w:pPr>
      <w:r>
        <w:rPr>
          <w:color w:val="231F20"/>
          <w:sz w:val="17"/>
        </w:rPr>
        <w:t>CPI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18"/>
          <w:sz w:val="17"/>
        </w:rPr>
        <w:t> </w:t>
      </w:r>
      <w:r>
        <w:rPr>
          <w:color w:val="231F20"/>
          <w:sz w:val="17"/>
        </w:rPr>
        <w:t>outturn</w:t>
      </w:r>
      <w:r>
        <w:rPr>
          <w:color w:val="231F20"/>
          <w:spacing w:val="-18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18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18"/>
          <w:sz w:val="17"/>
        </w:rPr>
        <w:t> </w:t>
      </w:r>
      <w:r>
        <w:rPr>
          <w:color w:val="231F20"/>
          <w:sz w:val="17"/>
        </w:rPr>
        <w:t>the</w:t>
      </w:r>
    </w:p>
    <w:p>
      <w:pPr>
        <w:tabs>
          <w:tab w:pos="4406" w:val="left" w:leader="none"/>
        </w:tabs>
        <w:spacing w:before="23"/>
        <w:ind w:left="62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August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2013</w:t>
      </w:r>
      <w:r>
        <w:rPr>
          <w:color w:val="231F20"/>
          <w:spacing w:val="-22"/>
          <w:w w:val="95"/>
          <w:sz w:val="17"/>
        </w:rPr>
        <w:t> </w:t>
      </w:r>
      <w:r>
        <w:rPr>
          <w:i/>
          <w:color w:val="231F20"/>
          <w:w w:val="95"/>
          <w:sz w:val="17"/>
        </w:rPr>
        <w:t>Report</w:t>
        <w:tab/>
      </w:r>
      <w:r>
        <w:rPr>
          <w:color w:val="231F20"/>
          <w:sz w:val="17"/>
        </w:rPr>
        <w:t>48</w:t>
      </w:r>
    </w:p>
    <w:p>
      <w:pPr>
        <w:pStyle w:val="ListParagraph"/>
        <w:numPr>
          <w:ilvl w:val="0"/>
          <w:numId w:val="70"/>
        </w:numPr>
        <w:tabs>
          <w:tab w:pos="624" w:val="left" w:leader="none"/>
          <w:tab w:pos="625" w:val="left" w:leader="none"/>
        </w:tabs>
        <w:spacing w:line="240" w:lineRule="auto" w:before="22" w:after="0"/>
        <w:ind w:left="624" w:right="0" w:hanging="455"/>
        <w:jc w:val="left"/>
        <w:rPr>
          <w:sz w:val="17"/>
        </w:rPr>
      </w:pPr>
      <w:r>
        <w:rPr>
          <w:color w:val="231F20"/>
          <w:sz w:val="17"/>
        </w:rPr>
        <w:t>GDP</w:t>
      </w:r>
      <w:r>
        <w:rPr>
          <w:color w:val="231F20"/>
          <w:spacing w:val="-17"/>
          <w:sz w:val="17"/>
        </w:rPr>
        <w:t> </w:t>
      </w:r>
      <w:r>
        <w:rPr>
          <w:color w:val="231F20"/>
          <w:sz w:val="17"/>
        </w:rPr>
        <w:t>outturn</w:t>
      </w:r>
      <w:r>
        <w:rPr>
          <w:color w:val="231F20"/>
          <w:spacing w:val="-16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16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16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16"/>
          <w:sz w:val="17"/>
        </w:rPr>
        <w:t> </w:t>
      </w:r>
      <w:r>
        <w:rPr>
          <w:color w:val="231F20"/>
          <w:sz w:val="17"/>
        </w:rPr>
        <w:t>the</w:t>
      </w:r>
    </w:p>
    <w:p>
      <w:pPr>
        <w:tabs>
          <w:tab w:pos="4406" w:val="left" w:leader="none"/>
        </w:tabs>
        <w:spacing w:before="23"/>
        <w:ind w:left="62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August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2013</w:t>
      </w:r>
      <w:r>
        <w:rPr>
          <w:color w:val="231F20"/>
          <w:spacing w:val="-22"/>
          <w:w w:val="95"/>
          <w:sz w:val="17"/>
        </w:rPr>
        <w:t> </w:t>
      </w:r>
      <w:r>
        <w:rPr>
          <w:i/>
          <w:color w:val="231F20"/>
          <w:w w:val="95"/>
          <w:sz w:val="17"/>
        </w:rPr>
        <w:t>Report</w:t>
        <w:tab/>
      </w:r>
      <w:r>
        <w:rPr>
          <w:color w:val="231F20"/>
          <w:sz w:val="17"/>
        </w:rPr>
        <w:t>48</w:t>
      </w:r>
    </w:p>
    <w:p>
      <w:pPr>
        <w:pStyle w:val="ListParagraph"/>
        <w:numPr>
          <w:ilvl w:val="0"/>
          <w:numId w:val="70"/>
        </w:numPr>
        <w:tabs>
          <w:tab w:pos="624" w:val="left" w:leader="none"/>
          <w:tab w:pos="625" w:val="left" w:leader="none"/>
        </w:tabs>
        <w:spacing w:line="240" w:lineRule="auto" w:before="23" w:after="0"/>
        <w:ind w:left="624" w:right="0" w:hanging="455"/>
        <w:jc w:val="left"/>
        <w:rPr>
          <w:sz w:val="17"/>
        </w:rPr>
      </w:pPr>
      <w:r>
        <w:rPr>
          <w:color w:val="231F20"/>
          <w:sz w:val="17"/>
        </w:rPr>
        <w:t>LFS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unemployment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rate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outturn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projection</w:t>
      </w:r>
    </w:p>
    <w:p>
      <w:pPr>
        <w:tabs>
          <w:tab w:pos="4406" w:val="left" w:leader="none"/>
        </w:tabs>
        <w:spacing w:before="22"/>
        <w:ind w:left="62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in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August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2013</w:t>
      </w:r>
      <w:r>
        <w:rPr>
          <w:color w:val="231F20"/>
          <w:spacing w:val="-22"/>
          <w:w w:val="95"/>
          <w:sz w:val="17"/>
        </w:rPr>
        <w:t> </w:t>
      </w:r>
      <w:r>
        <w:rPr>
          <w:i/>
          <w:color w:val="231F20"/>
          <w:w w:val="95"/>
          <w:sz w:val="17"/>
        </w:rPr>
        <w:t>Report</w:t>
        <w:tab/>
      </w:r>
      <w:r>
        <w:rPr>
          <w:color w:val="231F20"/>
          <w:sz w:val="17"/>
        </w:rPr>
        <w:t>48</w:t>
      </w:r>
    </w:p>
    <w:p>
      <w:pPr>
        <w:tabs>
          <w:tab w:pos="4412" w:val="left" w:leader="none"/>
        </w:tabs>
        <w:spacing w:before="23"/>
        <w:ind w:left="170" w:right="0" w:firstLine="0"/>
        <w:jc w:val="left"/>
        <w:rPr>
          <w:sz w:val="17"/>
        </w:rPr>
      </w:pPr>
      <w:r>
        <w:rPr>
          <w:color w:val="A70740"/>
          <w:w w:val="90"/>
          <w:sz w:val="17"/>
        </w:rPr>
        <w:t>Other</w:t>
      </w:r>
      <w:r>
        <w:rPr>
          <w:color w:val="A70740"/>
          <w:spacing w:val="-17"/>
          <w:w w:val="90"/>
          <w:sz w:val="17"/>
        </w:rPr>
        <w:t> </w:t>
      </w:r>
      <w:r>
        <w:rPr>
          <w:color w:val="A70740"/>
          <w:w w:val="90"/>
          <w:sz w:val="17"/>
        </w:rPr>
        <w:t>forecasters’</w:t>
      </w:r>
      <w:r>
        <w:rPr>
          <w:color w:val="A70740"/>
          <w:spacing w:val="-16"/>
          <w:w w:val="90"/>
          <w:sz w:val="17"/>
        </w:rPr>
        <w:t> </w:t>
      </w:r>
      <w:r>
        <w:rPr>
          <w:color w:val="A70740"/>
          <w:w w:val="90"/>
          <w:sz w:val="17"/>
        </w:rPr>
        <w:t>expectations</w:t>
        <w:tab/>
      </w:r>
      <w:r>
        <w:rPr>
          <w:color w:val="A70740"/>
          <w:sz w:val="17"/>
        </w:rPr>
        <w:t>50</w:t>
      </w:r>
    </w:p>
    <w:p>
      <w:pPr>
        <w:pStyle w:val="ListParagraph"/>
        <w:numPr>
          <w:ilvl w:val="0"/>
          <w:numId w:val="71"/>
        </w:numPr>
        <w:tabs>
          <w:tab w:pos="624" w:val="left" w:leader="none"/>
          <w:tab w:pos="625" w:val="left" w:leader="none"/>
          <w:tab w:pos="4413" w:val="left" w:leader="none"/>
        </w:tabs>
        <w:spacing w:line="240" w:lineRule="auto" w:before="22" w:after="0"/>
        <w:ind w:left="62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Range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central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expectations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for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GDP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  <w:tab/>
      </w:r>
      <w:r>
        <w:rPr>
          <w:color w:val="231F20"/>
          <w:sz w:val="17"/>
        </w:rPr>
        <w:t>50</w:t>
      </w:r>
    </w:p>
    <w:p>
      <w:pPr>
        <w:pStyle w:val="ListParagraph"/>
        <w:numPr>
          <w:ilvl w:val="0"/>
          <w:numId w:val="71"/>
        </w:numPr>
        <w:tabs>
          <w:tab w:pos="624" w:val="left" w:leader="none"/>
          <w:tab w:pos="625" w:val="left" w:leader="none"/>
          <w:tab w:pos="4413" w:val="left" w:leader="none"/>
        </w:tabs>
        <w:spacing w:line="240" w:lineRule="auto" w:before="23" w:after="0"/>
        <w:ind w:left="62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Frequency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distribution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stock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asset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purchases</w:t>
        <w:tab/>
      </w:r>
      <w:r>
        <w:rPr>
          <w:color w:val="231F20"/>
          <w:sz w:val="17"/>
        </w:rPr>
        <w:t>50</w:t>
      </w:r>
    </w:p>
    <w:p>
      <w:pPr>
        <w:spacing w:after="0" w:line="240" w:lineRule="auto"/>
        <w:jc w:val="left"/>
        <w:rPr>
          <w:sz w:val="17"/>
        </w:rPr>
        <w:sectPr>
          <w:type w:val="continuous"/>
          <w:pgSz w:w="11910" w:h="16840"/>
          <w:pgMar w:top="1560" w:bottom="0" w:left="620" w:right="400"/>
          <w:cols w:num="2" w:equalWidth="0">
            <w:col w:w="4633" w:space="696"/>
            <w:col w:w="55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6"/>
        </w:rPr>
      </w:pPr>
    </w:p>
    <w:p>
      <w:pPr>
        <w:pStyle w:val="Heading3"/>
        <w:spacing w:before="104"/>
        <w:ind w:left="170"/>
      </w:pPr>
      <w:r>
        <w:rPr>
          <w:color w:val="231F20"/>
        </w:rPr>
        <w:t>Tables</w:t>
      </w:r>
    </w:p>
    <w:p>
      <w:pPr>
        <w:spacing w:after="0"/>
        <w:sectPr>
          <w:headerReference w:type="even" r:id="rId98"/>
          <w:pgSz w:w="11910" w:h="16840"/>
          <w:pgMar w:header="426" w:footer="0" w:top="620" w:bottom="5810" w:left="620" w:right="400"/>
          <w:pgNumType w:start="52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1"/>
              <w:numId w:val="71"/>
            </w:numPr>
            <w:tabs>
              <w:tab w:pos="624" w:val="left" w:leader="none"/>
              <w:tab w:pos="625" w:val="left" w:leader="none"/>
              <w:tab w:pos="4501" w:val="left" w:leader="none"/>
            </w:tabs>
            <w:spacing w:line="240" w:lineRule="auto" w:before="223" w:after="0"/>
            <w:ind w:left="624" w:right="0" w:hanging="455"/>
            <w:jc w:val="left"/>
          </w:pPr>
          <w:r>
            <w:rPr/>
            <w:pict>
              <v:line style="position:absolute;mso-position-horizontal-relative:page;mso-position-vertical-relative:paragraph;z-index:15922176" from="39.547001pt,6.512178pt" to="262.412001pt,6.512178pt" stroked="true" strokeweight=".125pt" strokecolor="#231f20">
                <v:stroke dashstyle="solid"/>
                <w10:wrap type="none"/>
              </v:line>
            </w:pict>
          </w:r>
          <w:hyperlink w:history="true" w:anchor="_TOC_250004">
            <w:r>
              <w:rPr>
                <w:color w:val="A70740"/>
              </w:rPr>
              <w:t>Money</w:t>
            </w:r>
            <w:r>
              <w:rPr>
                <w:color w:val="A70740"/>
                <w:spacing w:val="-34"/>
              </w:rPr>
              <w:t> </w:t>
            </w:r>
            <w:r>
              <w:rPr>
                <w:color w:val="A70740"/>
              </w:rPr>
              <w:t>and</w:t>
            </w:r>
            <w:r>
              <w:rPr>
                <w:color w:val="A70740"/>
                <w:spacing w:val="-34"/>
              </w:rPr>
              <w:t> </w:t>
            </w:r>
            <w:r>
              <w:rPr>
                <w:color w:val="A70740"/>
              </w:rPr>
              <w:t>asset</w:t>
            </w:r>
            <w:r>
              <w:rPr>
                <w:color w:val="A70740"/>
                <w:spacing w:val="-34"/>
              </w:rPr>
              <w:t> </w:t>
            </w:r>
            <w:r>
              <w:rPr>
                <w:color w:val="A70740"/>
              </w:rPr>
              <w:t>prices</w:t>
              <w:tab/>
              <w:t>9</w:t>
            </w:r>
          </w:hyperlink>
        </w:p>
        <w:p>
          <w:pPr>
            <w:pStyle w:val="TOC1"/>
            <w:numPr>
              <w:ilvl w:val="2"/>
              <w:numId w:val="71"/>
            </w:numPr>
            <w:tabs>
              <w:tab w:pos="624" w:val="left" w:leader="none"/>
              <w:tab w:pos="625" w:val="left" w:leader="none"/>
              <w:tab w:pos="4503" w:val="left" w:leader="none"/>
            </w:tabs>
            <w:spacing w:line="240" w:lineRule="auto" w:before="22" w:after="0"/>
            <w:ind w:left="624" w:right="0" w:hanging="455"/>
            <w:jc w:val="left"/>
          </w:pPr>
          <w:r>
            <w:rPr>
              <w:color w:val="231F20"/>
              <w:w w:val="95"/>
            </w:rPr>
            <w:t>Monitoring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MPC’s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key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judgements</w:t>
            <w:tab/>
          </w:r>
          <w:r>
            <w:rPr>
              <w:color w:val="231F20"/>
            </w:rPr>
            <w:t>9</w:t>
          </w:r>
        </w:p>
        <w:p>
          <w:pPr>
            <w:pStyle w:val="TOC1"/>
            <w:numPr>
              <w:ilvl w:val="2"/>
              <w:numId w:val="71"/>
            </w:numPr>
            <w:tabs>
              <w:tab w:pos="624" w:val="left" w:leader="none"/>
              <w:tab w:pos="625" w:val="left" w:leader="none"/>
              <w:tab w:pos="4433" w:val="left" w:leader="none"/>
            </w:tabs>
            <w:spacing w:line="240" w:lineRule="auto" w:before="23" w:after="0"/>
            <w:ind w:left="624" w:right="0" w:hanging="455"/>
            <w:jc w:val="left"/>
          </w:pPr>
          <w:r>
            <w:rPr>
              <w:color w:val="231F20"/>
              <w:w w:val="95"/>
            </w:rPr>
            <w:t>Net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external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finance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raised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by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PNFCs</w:t>
            <w:tab/>
          </w:r>
          <w:r>
            <w:rPr>
              <w:color w:val="231F20"/>
            </w:rPr>
            <w:t>13</w:t>
          </w:r>
        </w:p>
        <w:p>
          <w:pPr>
            <w:pStyle w:val="TOC2"/>
            <w:numPr>
              <w:ilvl w:val="2"/>
              <w:numId w:val="71"/>
            </w:numPr>
            <w:tabs>
              <w:tab w:pos="624" w:val="left" w:leader="none"/>
              <w:tab w:pos="625" w:val="left" w:leader="none"/>
              <w:tab w:pos="4433" w:val="left" w:leader="none"/>
            </w:tabs>
            <w:spacing w:line="240" w:lineRule="auto" w:before="23" w:after="0"/>
            <w:ind w:left="624" w:right="0" w:hanging="455"/>
            <w:jc w:val="left"/>
            <w:rPr>
              <w:b w:val="0"/>
              <w:i w:val="0"/>
              <w:sz w:val="17"/>
            </w:rPr>
          </w:pPr>
          <w:r>
            <w:rPr>
              <w:b w:val="0"/>
              <w:i/>
              <w:color w:val="231F20"/>
              <w:w w:val="90"/>
              <w:sz w:val="17"/>
            </w:rPr>
            <w:t>Credit</w:t>
          </w:r>
          <w:r>
            <w:rPr>
              <w:b w:val="0"/>
              <w:i/>
              <w:color w:val="231F20"/>
              <w:spacing w:val="-26"/>
              <w:w w:val="90"/>
              <w:sz w:val="17"/>
            </w:rPr>
            <w:t> </w:t>
          </w:r>
          <w:r>
            <w:rPr>
              <w:b w:val="0"/>
              <w:i/>
              <w:color w:val="231F20"/>
              <w:w w:val="90"/>
              <w:sz w:val="17"/>
            </w:rPr>
            <w:t>Conditions</w:t>
          </w:r>
          <w:r>
            <w:rPr>
              <w:b w:val="0"/>
              <w:i/>
              <w:color w:val="231F20"/>
              <w:spacing w:val="-26"/>
              <w:w w:val="90"/>
              <w:sz w:val="17"/>
            </w:rPr>
            <w:t> </w:t>
          </w:r>
          <w:r>
            <w:rPr>
              <w:b w:val="0"/>
              <w:i/>
              <w:color w:val="231F20"/>
              <w:w w:val="90"/>
              <w:sz w:val="17"/>
            </w:rPr>
            <w:t>Survey</w:t>
          </w:r>
          <w:r>
            <w:rPr>
              <w:b w:val="0"/>
              <w:i w:val="0"/>
              <w:color w:val="231F20"/>
              <w:w w:val="90"/>
              <w:sz w:val="17"/>
            </w:rPr>
            <w:t>:</w:t>
          </w:r>
          <w:r>
            <w:rPr>
              <w:b w:val="0"/>
              <w:i w:val="0"/>
              <w:color w:val="231F20"/>
              <w:spacing w:val="4"/>
              <w:w w:val="90"/>
              <w:sz w:val="17"/>
            </w:rPr>
            <w:t> </w:t>
          </w:r>
          <w:r>
            <w:rPr>
              <w:b w:val="0"/>
              <w:i w:val="0"/>
              <w:color w:val="231F20"/>
              <w:w w:val="90"/>
              <w:sz w:val="17"/>
            </w:rPr>
            <w:t>corporate</w:t>
          </w:r>
          <w:r>
            <w:rPr>
              <w:b w:val="0"/>
              <w:i w:val="0"/>
              <w:color w:val="231F20"/>
              <w:spacing w:val="-21"/>
              <w:w w:val="90"/>
              <w:sz w:val="17"/>
            </w:rPr>
            <w:t> </w:t>
          </w:r>
          <w:r>
            <w:rPr>
              <w:b w:val="0"/>
              <w:i w:val="0"/>
              <w:color w:val="231F20"/>
              <w:w w:val="90"/>
              <w:sz w:val="17"/>
            </w:rPr>
            <w:t>credit</w:t>
          </w:r>
          <w:r>
            <w:rPr>
              <w:b w:val="0"/>
              <w:i w:val="0"/>
              <w:color w:val="231F20"/>
              <w:spacing w:val="-21"/>
              <w:w w:val="90"/>
              <w:sz w:val="17"/>
            </w:rPr>
            <w:t> </w:t>
          </w:r>
          <w:r>
            <w:rPr>
              <w:b w:val="0"/>
              <w:i w:val="0"/>
              <w:color w:val="231F20"/>
              <w:w w:val="90"/>
              <w:sz w:val="17"/>
            </w:rPr>
            <w:t>conditions</w:t>
            <w:tab/>
          </w:r>
          <w:r>
            <w:rPr>
              <w:b w:val="0"/>
              <w:i w:val="0"/>
              <w:color w:val="231F20"/>
              <w:w w:val="95"/>
              <w:sz w:val="17"/>
            </w:rPr>
            <w:t>13</w:t>
          </w:r>
        </w:p>
        <w:p>
          <w:pPr>
            <w:pStyle w:val="TOC1"/>
            <w:numPr>
              <w:ilvl w:val="1"/>
              <w:numId w:val="71"/>
            </w:numPr>
            <w:tabs>
              <w:tab w:pos="624" w:val="left" w:leader="none"/>
              <w:tab w:pos="625" w:val="left" w:leader="none"/>
              <w:tab w:pos="4440" w:val="left" w:leader="none"/>
            </w:tabs>
            <w:spacing w:line="240" w:lineRule="auto" w:before="242" w:after="0"/>
            <w:ind w:left="624" w:right="0" w:hanging="455"/>
            <w:jc w:val="left"/>
          </w:pPr>
          <w:hyperlink w:history="true" w:anchor="_TOC_250003">
            <w:r>
              <w:rPr>
                <w:color w:val="A70740"/>
              </w:rPr>
              <w:t>Demand</w:t>
              <w:tab/>
              <w:t>17</w:t>
            </w:r>
          </w:hyperlink>
        </w:p>
        <w:p>
          <w:pPr>
            <w:pStyle w:val="TOC1"/>
            <w:numPr>
              <w:ilvl w:val="2"/>
              <w:numId w:val="71"/>
            </w:numPr>
            <w:tabs>
              <w:tab w:pos="624" w:val="left" w:leader="none"/>
              <w:tab w:pos="625" w:val="left" w:leader="none"/>
              <w:tab w:pos="4443" w:val="left" w:leader="none"/>
            </w:tabs>
            <w:spacing w:line="240" w:lineRule="auto" w:before="23" w:after="0"/>
            <w:ind w:left="624" w:right="0" w:hanging="455"/>
            <w:jc w:val="left"/>
          </w:pPr>
          <w:r>
            <w:rPr>
              <w:color w:val="231F20"/>
              <w:w w:val="95"/>
            </w:rPr>
            <w:t>Monitoring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MPC’s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key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judgements</w:t>
            <w:tab/>
          </w:r>
          <w:r>
            <w:rPr>
              <w:color w:val="231F20"/>
            </w:rPr>
            <w:t>17</w:t>
          </w:r>
        </w:p>
        <w:p>
          <w:pPr>
            <w:pStyle w:val="TOC1"/>
            <w:numPr>
              <w:ilvl w:val="2"/>
              <w:numId w:val="71"/>
            </w:numPr>
            <w:tabs>
              <w:tab w:pos="624" w:val="left" w:leader="none"/>
              <w:tab w:pos="625" w:val="left" w:leader="none"/>
              <w:tab w:pos="4443" w:val="left" w:leader="none"/>
            </w:tabs>
            <w:spacing w:line="240" w:lineRule="auto" w:before="22" w:after="0"/>
            <w:ind w:left="624" w:right="0" w:hanging="455"/>
            <w:jc w:val="left"/>
          </w:pPr>
          <w:r>
            <w:rPr>
              <w:color w:val="231F20"/>
              <w:w w:val="95"/>
            </w:rPr>
            <w:t>Net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financial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accounts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by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sector</w:t>
            <w:tab/>
          </w:r>
          <w:r>
            <w:rPr>
              <w:color w:val="231F20"/>
            </w:rPr>
            <w:t>17</w:t>
          </w:r>
        </w:p>
        <w:p>
          <w:pPr>
            <w:pStyle w:val="TOC1"/>
            <w:numPr>
              <w:ilvl w:val="2"/>
              <w:numId w:val="71"/>
            </w:numPr>
            <w:tabs>
              <w:tab w:pos="624" w:val="left" w:leader="none"/>
              <w:tab w:pos="625" w:val="left" w:leader="none"/>
              <w:tab w:pos="4429" w:val="left" w:leader="none"/>
            </w:tabs>
            <w:spacing w:line="240" w:lineRule="auto" w:before="23" w:after="0"/>
            <w:ind w:left="624" w:right="0" w:hanging="455"/>
            <w:jc w:val="left"/>
          </w:pPr>
          <w:r>
            <w:rPr>
              <w:color w:val="231F20"/>
              <w:w w:val="95"/>
            </w:rPr>
            <w:t>Expenditure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components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demand</w:t>
            <w:tab/>
          </w:r>
          <w:r>
            <w:rPr>
              <w:color w:val="231F20"/>
            </w:rPr>
            <w:t>18</w:t>
          </w:r>
        </w:p>
        <w:p>
          <w:pPr>
            <w:pStyle w:val="TOC1"/>
            <w:numPr>
              <w:ilvl w:val="2"/>
              <w:numId w:val="71"/>
            </w:numPr>
            <w:tabs>
              <w:tab w:pos="624" w:val="left" w:leader="none"/>
              <w:tab w:pos="625" w:val="left" w:leader="none"/>
              <w:tab w:pos="4421" w:val="left" w:leader="none"/>
            </w:tabs>
            <w:spacing w:line="240" w:lineRule="auto" w:before="23" w:after="0"/>
            <w:ind w:left="624" w:right="0" w:hanging="455"/>
            <w:jc w:val="left"/>
          </w:pPr>
          <w:r>
            <w:rPr>
              <w:color w:val="231F20"/>
              <w:w w:val="95"/>
            </w:rPr>
            <w:t>GDP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in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selected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countries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regions</w:t>
            <w:tab/>
          </w:r>
          <w:r>
            <w:rPr>
              <w:color w:val="231F20"/>
            </w:rPr>
            <w:t>22</w:t>
          </w:r>
        </w:p>
        <w:p>
          <w:pPr>
            <w:pStyle w:val="TOC1"/>
            <w:numPr>
              <w:ilvl w:val="1"/>
              <w:numId w:val="71"/>
            </w:numPr>
            <w:tabs>
              <w:tab w:pos="624" w:val="left" w:leader="none"/>
              <w:tab w:pos="625" w:val="left" w:leader="none"/>
              <w:tab w:pos="4410" w:val="left" w:leader="none"/>
            </w:tabs>
            <w:spacing w:line="240" w:lineRule="auto" w:before="242" w:after="0"/>
            <w:ind w:left="624" w:right="0" w:hanging="455"/>
            <w:jc w:val="left"/>
          </w:pPr>
          <w:r>
            <w:rPr>
              <w:color w:val="A70740"/>
            </w:rPr>
            <w:t>Output</w:t>
          </w:r>
          <w:r>
            <w:rPr>
              <w:color w:val="A70740"/>
              <w:spacing w:val="-30"/>
            </w:rPr>
            <w:t> </w:t>
          </w:r>
          <w:r>
            <w:rPr>
              <w:color w:val="A70740"/>
            </w:rPr>
            <w:t>and</w:t>
          </w:r>
          <w:r>
            <w:rPr>
              <w:color w:val="A70740"/>
              <w:spacing w:val="-29"/>
            </w:rPr>
            <w:t> </w:t>
          </w:r>
          <w:r>
            <w:rPr>
              <w:color w:val="A70740"/>
            </w:rPr>
            <w:t>supply</w:t>
            <w:tab/>
            <w:t>24</w:t>
          </w:r>
        </w:p>
        <w:p>
          <w:pPr>
            <w:pStyle w:val="TOC1"/>
            <w:numPr>
              <w:ilvl w:val="2"/>
              <w:numId w:val="71"/>
            </w:numPr>
            <w:tabs>
              <w:tab w:pos="624" w:val="left" w:leader="none"/>
              <w:tab w:pos="625" w:val="left" w:leader="none"/>
              <w:tab w:pos="4414" w:val="left" w:leader="none"/>
            </w:tabs>
            <w:spacing w:line="240" w:lineRule="auto" w:before="23" w:after="0"/>
            <w:ind w:left="624" w:right="0" w:hanging="455"/>
            <w:jc w:val="left"/>
          </w:pPr>
          <w:r>
            <w:rPr>
              <w:color w:val="231F20"/>
              <w:w w:val="95"/>
            </w:rPr>
            <w:t>Monitoring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MPC’s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key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judgements</w:t>
            <w:tab/>
          </w:r>
          <w:r>
            <w:rPr>
              <w:color w:val="231F20"/>
            </w:rPr>
            <w:t>24</w:t>
          </w:r>
        </w:p>
        <w:p>
          <w:pPr>
            <w:pStyle w:val="TOC1"/>
            <w:numPr>
              <w:ilvl w:val="2"/>
              <w:numId w:val="71"/>
            </w:numPr>
            <w:tabs>
              <w:tab w:pos="624" w:val="left" w:leader="none"/>
              <w:tab w:pos="625" w:val="left" w:leader="none"/>
            </w:tabs>
            <w:spacing w:line="240" w:lineRule="auto" w:before="22" w:after="0"/>
            <w:ind w:left="624" w:right="0" w:hanging="455"/>
            <w:jc w:val="left"/>
          </w:pPr>
          <w:r>
            <w:rPr>
              <w:color w:val="231F20"/>
            </w:rPr>
            <w:t>Survey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indicators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manufacturing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services</w:t>
          </w:r>
        </w:p>
        <w:p>
          <w:pPr>
            <w:pStyle w:val="TOC3"/>
            <w:tabs>
              <w:tab w:pos="4421" w:val="left" w:leader="none"/>
            </w:tabs>
          </w:pPr>
          <w:r>
            <w:rPr>
              <w:color w:val="231F20"/>
            </w:rPr>
            <w:t>output</w:t>
          </w:r>
          <w:r>
            <w:rPr>
              <w:color w:val="231F20"/>
              <w:spacing w:val="-38"/>
            </w:rPr>
            <w:t> </w:t>
          </w:r>
          <w:r>
            <w:rPr>
              <w:color w:val="231F20"/>
            </w:rPr>
            <w:t>growth</w:t>
            <w:tab/>
            <w:t>25</w:t>
          </w:r>
        </w:p>
        <w:p>
          <w:pPr>
            <w:pStyle w:val="TOC1"/>
            <w:numPr>
              <w:ilvl w:val="2"/>
              <w:numId w:val="71"/>
            </w:numPr>
            <w:tabs>
              <w:tab w:pos="624" w:val="left" w:leader="none"/>
              <w:tab w:pos="625" w:val="left" w:leader="none"/>
              <w:tab w:pos="4409" w:val="left" w:leader="none"/>
            </w:tabs>
            <w:spacing w:line="240" w:lineRule="auto" w:before="23" w:after="0"/>
            <w:ind w:left="624" w:right="0" w:hanging="455"/>
            <w:jc w:val="left"/>
          </w:pPr>
          <w:r>
            <w:rPr>
              <w:color w:val="231F20"/>
              <w:w w:val="95"/>
            </w:rPr>
            <w:t>Indicators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labour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market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slack</w:t>
            <w:tab/>
          </w:r>
          <w:r>
            <w:rPr>
              <w:color w:val="231F20"/>
            </w:rPr>
            <w:t>30</w:t>
          </w:r>
        </w:p>
        <w:p>
          <w:pPr>
            <w:pStyle w:val="TOC1"/>
            <w:numPr>
              <w:ilvl w:val="1"/>
              <w:numId w:val="71"/>
            </w:numPr>
            <w:tabs>
              <w:tab w:pos="624" w:val="left" w:leader="none"/>
              <w:tab w:pos="625" w:val="left" w:leader="none"/>
              <w:tab w:pos="4430" w:val="left" w:leader="none"/>
            </w:tabs>
            <w:spacing w:line="240" w:lineRule="auto" w:before="242" w:after="0"/>
            <w:ind w:left="624" w:right="0" w:hanging="455"/>
            <w:jc w:val="left"/>
          </w:pPr>
          <w:r>
            <w:rPr>
              <w:color w:val="A70740"/>
            </w:rPr>
            <w:t>Costs</w:t>
          </w:r>
          <w:r>
            <w:rPr>
              <w:color w:val="A70740"/>
              <w:spacing w:val="-33"/>
            </w:rPr>
            <w:t> </w:t>
          </w:r>
          <w:r>
            <w:rPr>
              <w:color w:val="A70740"/>
            </w:rPr>
            <w:t>and</w:t>
          </w:r>
          <w:r>
            <w:rPr>
              <w:color w:val="A70740"/>
              <w:spacing w:val="-32"/>
            </w:rPr>
            <w:t> </w:t>
          </w:r>
          <w:r>
            <w:rPr>
              <w:color w:val="A70740"/>
            </w:rPr>
            <w:t>prices</w:t>
            <w:tab/>
            <w:t>31</w:t>
          </w:r>
        </w:p>
        <w:p>
          <w:pPr>
            <w:pStyle w:val="TOC1"/>
            <w:numPr>
              <w:ilvl w:val="2"/>
              <w:numId w:val="71"/>
            </w:numPr>
            <w:tabs>
              <w:tab w:pos="624" w:val="left" w:leader="none"/>
              <w:tab w:pos="625" w:val="left" w:leader="none"/>
              <w:tab w:pos="4433" w:val="left" w:leader="none"/>
            </w:tabs>
            <w:spacing w:line="240" w:lineRule="auto" w:before="23" w:after="0"/>
            <w:ind w:left="624" w:right="0" w:hanging="455"/>
            <w:jc w:val="left"/>
          </w:pPr>
          <w:r>
            <w:rPr>
              <w:color w:val="231F20"/>
              <w:w w:val="95"/>
            </w:rPr>
            <w:t>Monitoring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MPC’s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key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judgements</w:t>
            <w:tab/>
          </w:r>
          <w:r>
            <w:rPr>
              <w:color w:val="231F20"/>
            </w:rPr>
            <w:t>31</w:t>
          </w:r>
        </w:p>
        <w:p>
          <w:pPr>
            <w:pStyle w:val="TOC1"/>
            <w:numPr>
              <w:ilvl w:val="2"/>
              <w:numId w:val="71"/>
            </w:numPr>
            <w:tabs>
              <w:tab w:pos="624" w:val="left" w:leader="none"/>
              <w:tab w:pos="625" w:val="left" w:leader="none"/>
              <w:tab w:pos="4433" w:val="left" w:leader="none"/>
            </w:tabs>
            <w:spacing w:line="240" w:lineRule="auto" w:before="22" w:after="0"/>
            <w:ind w:left="624" w:right="0" w:hanging="455"/>
            <w:jc w:val="left"/>
          </w:pPr>
          <w:r>
            <w:rPr>
              <w:color w:val="231F20"/>
              <w:w w:val="90"/>
            </w:rPr>
            <w:t>Indicators of</w:t>
          </w:r>
          <w:r>
            <w:rPr>
              <w:color w:val="231F20"/>
              <w:spacing w:val="-28"/>
              <w:w w:val="90"/>
            </w:rPr>
            <w:t> </w:t>
          </w:r>
          <w:r>
            <w:rPr>
              <w:color w:val="231F20"/>
              <w:w w:val="90"/>
            </w:rPr>
            <w:t>inflationary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pressures</w:t>
            <w:tab/>
          </w:r>
          <w:r>
            <w:rPr>
              <w:color w:val="231F20"/>
            </w:rPr>
            <w:t>31</w:t>
          </w:r>
        </w:p>
        <w:p>
          <w:pPr>
            <w:pStyle w:val="TOC1"/>
            <w:numPr>
              <w:ilvl w:val="2"/>
              <w:numId w:val="71"/>
            </w:numPr>
            <w:tabs>
              <w:tab w:pos="624" w:val="left" w:leader="none"/>
              <w:tab w:pos="625" w:val="left" w:leader="none"/>
              <w:tab w:pos="4417" w:val="left" w:leader="none"/>
            </w:tabs>
            <w:spacing w:line="240" w:lineRule="auto" w:before="23" w:after="0"/>
            <w:ind w:left="624" w:right="0" w:hanging="455"/>
            <w:jc w:val="left"/>
          </w:pPr>
          <w:r>
            <w:rPr>
              <w:color w:val="231F20"/>
              <w:w w:val="95"/>
            </w:rPr>
            <w:t>Private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sector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earnings</w:t>
            <w:tab/>
          </w:r>
          <w:r>
            <w:rPr>
              <w:color w:val="231F20"/>
            </w:rPr>
            <w:t>35</w:t>
          </w:r>
        </w:p>
        <w:p>
          <w:pPr>
            <w:pStyle w:val="TOC1"/>
            <w:numPr>
              <w:ilvl w:val="2"/>
              <w:numId w:val="71"/>
            </w:numPr>
            <w:tabs>
              <w:tab w:pos="624" w:val="left" w:leader="none"/>
              <w:tab w:pos="625" w:val="left" w:leader="none"/>
              <w:tab w:pos="4412" w:val="left" w:leader="none"/>
            </w:tabs>
            <w:spacing w:line="240" w:lineRule="auto" w:before="23" w:after="0"/>
            <w:ind w:left="624" w:right="0" w:hanging="455"/>
            <w:jc w:val="left"/>
          </w:pPr>
          <w:r>
            <w:rPr>
              <w:color w:val="231F20"/>
              <w:w w:val="90"/>
            </w:rPr>
            <w:t>Indicators of</w:t>
          </w:r>
          <w:r>
            <w:rPr>
              <w:color w:val="231F20"/>
              <w:spacing w:val="-28"/>
              <w:w w:val="90"/>
            </w:rPr>
            <w:t> </w:t>
          </w:r>
          <w:r>
            <w:rPr>
              <w:color w:val="231F20"/>
              <w:w w:val="90"/>
            </w:rPr>
            <w:t>inflation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expectations</w:t>
            <w:tab/>
          </w:r>
          <w:r>
            <w:rPr>
              <w:color w:val="231F20"/>
            </w:rPr>
            <w:t>36</w:t>
          </w:r>
        </w:p>
        <w:p>
          <w:pPr>
            <w:pStyle w:val="TOC1"/>
            <w:numPr>
              <w:ilvl w:val="1"/>
              <w:numId w:val="71"/>
            </w:numPr>
            <w:tabs>
              <w:tab w:pos="624" w:val="left" w:leader="none"/>
              <w:tab w:pos="625" w:val="left" w:leader="none"/>
              <w:tab w:pos="4420" w:val="left" w:leader="none"/>
            </w:tabs>
            <w:spacing w:line="240" w:lineRule="auto" w:before="242" w:after="0"/>
            <w:ind w:left="624" w:right="0" w:hanging="455"/>
            <w:jc w:val="left"/>
          </w:pPr>
          <w:hyperlink w:history="true" w:anchor="_TOC_250002">
            <w:r>
              <w:rPr>
                <w:color w:val="A70740"/>
                <w:w w:val="95"/>
              </w:rPr>
              <w:t>Prospects</w:t>
            </w:r>
            <w:r>
              <w:rPr>
                <w:color w:val="A70740"/>
                <w:spacing w:val="-26"/>
                <w:w w:val="95"/>
              </w:rPr>
              <w:t> </w:t>
            </w:r>
            <w:r>
              <w:rPr>
                <w:color w:val="A70740"/>
                <w:w w:val="95"/>
              </w:rPr>
              <w:t>for</w:t>
            </w:r>
            <w:r>
              <w:rPr>
                <w:color w:val="A70740"/>
                <w:spacing w:val="-25"/>
                <w:w w:val="95"/>
              </w:rPr>
              <w:t> </w:t>
            </w:r>
            <w:r>
              <w:rPr>
                <w:color w:val="A70740"/>
                <w:w w:val="95"/>
              </w:rPr>
              <w:t>inflation</w:t>
              <w:tab/>
            </w:r>
            <w:r>
              <w:rPr>
                <w:color w:val="A70740"/>
              </w:rPr>
              <w:t>37</w:t>
            </w:r>
          </w:hyperlink>
        </w:p>
        <w:p>
          <w:pPr>
            <w:pStyle w:val="TOC1"/>
            <w:numPr>
              <w:ilvl w:val="2"/>
              <w:numId w:val="71"/>
            </w:numPr>
            <w:tabs>
              <w:tab w:pos="623" w:val="left" w:leader="none"/>
              <w:tab w:pos="624" w:val="left" w:leader="none"/>
              <w:tab w:pos="4413" w:val="left" w:leader="none"/>
            </w:tabs>
            <w:spacing w:line="240" w:lineRule="auto" w:before="23" w:after="0"/>
            <w:ind w:left="623" w:right="0" w:hanging="454"/>
            <w:jc w:val="left"/>
          </w:pPr>
          <w:r>
            <w:rPr>
              <w:color w:val="231F20"/>
              <w:w w:val="95"/>
            </w:rPr>
            <w:t>MPC</w:t>
          </w:r>
          <w:r>
            <w:rPr>
              <w:color w:val="231F20"/>
              <w:spacing w:val="-21"/>
              <w:w w:val="95"/>
            </w:rPr>
            <w:t> </w:t>
          </w:r>
          <w:r>
            <w:rPr>
              <w:color w:val="231F20"/>
              <w:w w:val="95"/>
            </w:rPr>
            <w:t>key</w:t>
          </w:r>
          <w:r>
            <w:rPr>
              <w:color w:val="231F20"/>
              <w:spacing w:val="-21"/>
              <w:w w:val="95"/>
            </w:rPr>
            <w:t> </w:t>
          </w:r>
          <w:r>
            <w:rPr>
              <w:color w:val="231F20"/>
              <w:w w:val="95"/>
            </w:rPr>
            <w:t>judgements</w:t>
            <w:tab/>
          </w:r>
          <w:r>
            <w:rPr>
              <w:color w:val="231F20"/>
            </w:rPr>
            <w:t>39</w:t>
          </w:r>
        </w:p>
        <w:p>
          <w:pPr>
            <w:pStyle w:val="TOC1"/>
            <w:numPr>
              <w:ilvl w:val="2"/>
              <w:numId w:val="71"/>
            </w:numPr>
            <w:tabs>
              <w:tab w:pos="624" w:val="left" w:leader="none"/>
              <w:tab w:pos="625" w:val="left" w:leader="none"/>
              <w:tab w:pos="4406" w:val="left" w:leader="none"/>
            </w:tabs>
            <w:spacing w:line="240" w:lineRule="auto" w:before="22" w:after="0"/>
            <w:ind w:left="624" w:right="0" w:hanging="455"/>
            <w:jc w:val="left"/>
          </w:pPr>
          <w:r>
            <w:rPr>
              <w:color w:val="231F20"/>
              <w:w w:val="95"/>
            </w:rPr>
            <w:t>Monitoring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risks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to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Committee’s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key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judgements</w:t>
            <w:tab/>
          </w:r>
          <w:r>
            <w:rPr>
              <w:color w:val="231F20"/>
            </w:rPr>
            <w:t>40</w:t>
          </w:r>
        </w:p>
        <w:p>
          <w:pPr>
            <w:pStyle w:val="TOC1"/>
            <w:numPr>
              <w:ilvl w:val="2"/>
              <w:numId w:val="71"/>
            </w:numPr>
            <w:tabs>
              <w:tab w:pos="624" w:val="left" w:leader="none"/>
              <w:tab w:pos="625" w:val="left" w:leader="none"/>
              <w:tab w:pos="4413" w:val="left" w:leader="none"/>
            </w:tabs>
            <w:spacing w:line="266" w:lineRule="auto" w:before="23" w:after="0"/>
            <w:ind w:left="624" w:right="6289" w:hanging="454"/>
            <w:jc w:val="left"/>
          </w:pPr>
          <w:r>
            <w:rPr>
              <w:color w:val="231F20"/>
              <w:w w:val="95"/>
            </w:rPr>
            <w:t>Calendar-year GDP growth rates of the modal, median </w:t>
          </w:r>
          <w:r>
            <w:rPr>
              <w:color w:val="231F20"/>
            </w:rPr>
            <w:t>and</w:t>
          </w:r>
          <w:r>
            <w:rPr>
              <w:color w:val="231F20"/>
              <w:spacing w:val="-36"/>
            </w:rPr>
            <w:t> </w:t>
          </w:r>
          <w:r>
            <w:rPr>
              <w:color w:val="231F20"/>
            </w:rPr>
            <w:t>mean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paths</w:t>
            <w:tab/>
          </w:r>
          <w:r>
            <w:rPr>
              <w:color w:val="231F20"/>
              <w:spacing w:val="-9"/>
            </w:rPr>
            <w:t>45</w:t>
          </w:r>
        </w:p>
        <w:p>
          <w:pPr>
            <w:pStyle w:val="TOC1"/>
            <w:numPr>
              <w:ilvl w:val="2"/>
              <w:numId w:val="71"/>
            </w:numPr>
            <w:tabs>
              <w:tab w:pos="624" w:val="left" w:leader="none"/>
              <w:tab w:pos="625" w:val="left" w:leader="none"/>
              <w:tab w:pos="4409" w:val="left" w:leader="none"/>
            </w:tabs>
            <w:spacing w:line="240" w:lineRule="auto" w:before="2" w:after="0"/>
            <w:ind w:left="624" w:right="0" w:hanging="455"/>
            <w:jc w:val="left"/>
          </w:pPr>
          <w:r>
            <w:rPr>
              <w:color w:val="231F20"/>
            </w:rPr>
            <w:t>Q4</w:t>
          </w:r>
          <w:r>
            <w:rPr>
              <w:color w:val="231F20"/>
              <w:spacing w:val="-30"/>
            </w:rPr>
            <w:t> </w:t>
          </w:r>
          <w:r>
            <w:rPr>
              <w:color w:val="231F20"/>
            </w:rPr>
            <w:t>CPI</w:t>
          </w:r>
          <w:r>
            <w:rPr>
              <w:color w:val="231F20"/>
              <w:spacing w:val="-30"/>
            </w:rPr>
            <w:t> </w:t>
          </w:r>
          <w:r>
            <w:rPr>
              <w:color w:val="231F20"/>
            </w:rPr>
            <w:t>inflation</w:t>
            <w:tab/>
            <w:t>46</w:t>
          </w:r>
        </w:p>
        <w:p>
          <w:pPr>
            <w:pStyle w:val="TOC1"/>
            <w:tabs>
              <w:tab w:pos="4406" w:val="left" w:leader="none"/>
            </w:tabs>
            <w:spacing w:before="22"/>
            <w:ind w:left="170" w:firstLine="0"/>
          </w:pPr>
          <w:hyperlink w:history="true" w:anchor="_TOC_250001">
            <w:r>
              <w:rPr>
                <w:color w:val="A70740"/>
                <w:w w:val="95"/>
              </w:rPr>
              <w:t>The</w:t>
            </w:r>
            <w:r>
              <w:rPr>
                <w:color w:val="A70740"/>
                <w:spacing w:val="-32"/>
                <w:w w:val="95"/>
              </w:rPr>
              <w:t> </w:t>
            </w:r>
            <w:r>
              <w:rPr>
                <w:color w:val="A70740"/>
                <w:w w:val="95"/>
              </w:rPr>
              <w:t>MPC’s</w:t>
            </w:r>
            <w:r>
              <w:rPr>
                <w:color w:val="A70740"/>
                <w:spacing w:val="-31"/>
                <w:w w:val="95"/>
              </w:rPr>
              <w:t> </w:t>
            </w:r>
            <w:r>
              <w:rPr>
                <w:color w:val="A70740"/>
                <w:w w:val="95"/>
              </w:rPr>
              <w:t>forecasting</w:t>
            </w:r>
            <w:r>
              <w:rPr>
                <w:color w:val="A70740"/>
                <w:spacing w:val="-31"/>
                <w:w w:val="95"/>
              </w:rPr>
              <w:t> </w:t>
            </w:r>
            <w:r>
              <w:rPr>
                <w:color w:val="A70740"/>
                <w:w w:val="95"/>
              </w:rPr>
              <w:t>record</w:t>
              <w:tab/>
            </w:r>
            <w:r>
              <w:rPr>
                <w:color w:val="A70740"/>
              </w:rPr>
              <w:t>48</w:t>
            </w:r>
          </w:hyperlink>
        </w:p>
        <w:p>
          <w:pPr>
            <w:pStyle w:val="TOC1"/>
            <w:tabs>
              <w:tab w:pos="624" w:val="left" w:leader="none"/>
              <w:tab w:pos="4410" w:val="left" w:leader="none"/>
            </w:tabs>
            <w:ind w:left="170" w:firstLine="0"/>
          </w:pPr>
          <w:r>
            <w:rPr>
              <w:color w:val="231F20"/>
            </w:rPr>
            <w:t>1</w:t>
            <w:tab/>
          </w:r>
          <w:r>
            <w:rPr>
              <w:color w:val="231F20"/>
              <w:w w:val="95"/>
            </w:rPr>
            <w:t>Assessing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key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judgements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from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August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2013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i/>
              <w:color w:val="231F20"/>
              <w:w w:val="95"/>
            </w:rPr>
            <w:t>Report</w:t>
            <w:tab/>
          </w:r>
          <w:r>
            <w:rPr>
              <w:color w:val="231F20"/>
            </w:rPr>
            <w:t>49</w:t>
          </w:r>
        </w:p>
        <w:p>
          <w:pPr>
            <w:pStyle w:val="TOC1"/>
            <w:tabs>
              <w:tab w:pos="4412" w:val="left" w:leader="none"/>
            </w:tabs>
            <w:ind w:left="170" w:firstLine="0"/>
          </w:pPr>
          <w:hyperlink w:history="true" w:anchor="_TOC_250000">
            <w:r>
              <w:rPr>
                <w:color w:val="A70740"/>
                <w:w w:val="90"/>
              </w:rPr>
              <w:t>Other</w:t>
            </w:r>
            <w:r>
              <w:rPr>
                <w:color w:val="A70740"/>
                <w:spacing w:val="-17"/>
                <w:w w:val="90"/>
              </w:rPr>
              <w:t> </w:t>
            </w:r>
            <w:r>
              <w:rPr>
                <w:color w:val="A70740"/>
                <w:w w:val="90"/>
              </w:rPr>
              <w:t>forecasters’</w:t>
            </w:r>
            <w:r>
              <w:rPr>
                <w:color w:val="A70740"/>
                <w:spacing w:val="-16"/>
                <w:w w:val="90"/>
              </w:rPr>
              <w:t> </w:t>
            </w:r>
            <w:r>
              <w:rPr>
                <w:color w:val="A70740"/>
                <w:w w:val="90"/>
              </w:rPr>
              <w:t>expectations</w:t>
              <w:tab/>
            </w:r>
            <w:r>
              <w:rPr>
                <w:color w:val="A70740"/>
              </w:rPr>
              <w:t>50</w:t>
            </w:r>
          </w:hyperlink>
        </w:p>
        <w:p>
          <w:pPr>
            <w:pStyle w:val="TOC1"/>
            <w:tabs>
              <w:tab w:pos="624" w:val="left" w:leader="none"/>
              <w:tab w:pos="4413" w:val="left" w:leader="none"/>
            </w:tabs>
            <w:spacing w:before="22" w:after="20"/>
            <w:ind w:left="170" w:firstLine="0"/>
          </w:pPr>
          <w:r>
            <w:rPr>
              <w:color w:val="231F20"/>
            </w:rPr>
            <w:t>1</w:t>
            <w:tab/>
          </w:r>
          <w:r>
            <w:rPr>
              <w:color w:val="231F20"/>
              <w:w w:val="90"/>
            </w:rPr>
            <w:t>Averages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of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other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forecasters’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central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projections</w:t>
            <w:tab/>
          </w:r>
          <w:r>
            <w:rPr>
              <w:color w:val="231F20"/>
            </w:rPr>
            <w:t>50</w:t>
          </w:r>
        </w:p>
        <w:p>
          <w:pPr>
            <w:pStyle w:val="TOC4"/>
            <w:tabs>
              <w:tab w:pos="10491" w:val="right" w:leader="none"/>
            </w:tabs>
          </w:pPr>
          <w:bookmarkStart w:name="Press notices" w:id="71"/>
          <w:bookmarkEnd w:id="71"/>
          <w:r>
            <w:rPr/>
          </w:r>
          <w:r>
            <w:rPr>
              <w:color w:val="A70740"/>
            </w:rPr>
            <w:t>Press</w:t>
          </w:r>
          <w:r>
            <w:rPr>
              <w:color w:val="A70740"/>
              <w:spacing w:val="-13"/>
            </w:rPr>
            <w:t> </w:t>
          </w:r>
          <w:r>
            <w:rPr>
              <w:color w:val="A70740"/>
            </w:rPr>
            <w:t>Notices</w:t>
            <w:tab/>
          </w:r>
          <w:r>
            <w:rPr>
              <w:color w:val="231F20"/>
            </w:rPr>
            <w:t>53</w:t>
          </w:r>
        </w:p>
      </w:sdtContent>
    </w:sdt>
    <w:p>
      <w:pPr>
        <w:spacing w:after="0"/>
        <w:sectPr>
          <w:type w:val="continuous"/>
          <w:pgSz w:w="11910" w:h="16840"/>
          <w:pgMar w:top="360" w:bottom="5810" w:left="620" w:right="400"/>
        </w:sect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Heading4"/>
        <w:spacing w:before="141"/>
      </w:pPr>
      <w:r>
        <w:rPr>
          <w:color w:val="A70740"/>
        </w:rPr>
        <w:t>Text of Bank of England press notice of 5 June 2014</w:t>
      </w:r>
    </w:p>
    <w:p>
      <w:pPr>
        <w:spacing w:before="1"/>
        <w:ind w:left="193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the size of the Asset Purchase Programme at</w:t>
      </w:r>
    </w:p>
    <w:p>
      <w:pPr>
        <w:spacing w:before="1"/>
        <w:ind w:left="193" w:right="0" w:firstLine="0"/>
        <w:jc w:val="left"/>
        <w:rPr>
          <w:sz w:val="24"/>
        </w:rPr>
      </w:pPr>
      <w:r>
        <w:rPr>
          <w:color w:val="A70740"/>
          <w:sz w:val="24"/>
        </w:rPr>
        <w:t>£375 billion</w:t>
      </w:r>
    </w:p>
    <w:p>
      <w:pPr>
        <w:spacing w:line="252" w:lineRule="auto" w:before="218"/>
        <w:ind w:left="193" w:right="662" w:firstLine="0"/>
        <w:jc w:val="left"/>
        <w:rPr>
          <w:sz w:val="18"/>
        </w:rPr>
      </w:pPr>
      <w:r>
        <w:rPr>
          <w:color w:val="231F20"/>
          <w:w w:val="95"/>
          <w:sz w:val="18"/>
        </w:rPr>
        <w:t>The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England’s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Monetary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Policy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its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meeting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today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0.5%.</w:t>
      </w:r>
      <w:r>
        <w:rPr>
          <w:color w:val="231F20"/>
          <w:spacing w:val="-9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to </w:t>
      </w:r>
      <w:r>
        <w:rPr>
          <w:color w:val="231F20"/>
          <w:sz w:val="18"/>
        </w:rPr>
        <w:t>maintain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stock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purchased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assets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financed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issuance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central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reserves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billion.</w:t>
      </w:r>
    </w:p>
    <w:p>
      <w:pPr>
        <w:pStyle w:val="BodyText"/>
        <w:rPr>
          <w:sz w:val="19"/>
        </w:rPr>
      </w:pPr>
    </w:p>
    <w:p>
      <w:pPr>
        <w:spacing w:before="0"/>
        <w:ind w:left="193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18 June.</w:t>
      </w:r>
    </w:p>
    <w:p>
      <w:pPr>
        <w:pStyle w:val="BodyText"/>
      </w:pPr>
    </w:p>
    <w:p>
      <w:pPr>
        <w:pStyle w:val="BodyText"/>
        <w:spacing w:before="2"/>
        <w:rPr>
          <w:sz w:val="19"/>
        </w:rPr>
      </w:pPr>
    </w:p>
    <w:p>
      <w:pPr>
        <w:pStyle w:val="Heading4"/>
        <w:spacing w:before="0"/>
      </w:pPr>
      <w:r>
        <w:rPr>
          <w:color w:val="A70740"/>
        </w:rPr>
        <w:t>Text of Bank of England press notice of 10 July 2014</w:t>
      </w:r>
    </w:p>
    <w:p>
      <w:pPr>
        <w:spacing w:before="2"/>
        <w:ind w:left="193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the size of the Asset Purchase Programme at</w:t>
      </w:r>
    </w:p>
    <w:p>
      <w:pPr>
        <w:spacing w:before="1"/>
        <w:ind w:left="193" w:right="0" w:firstLine="0"/>
        <w:jc w:val="left"/>
        <w:rPr>
          <w:sz w:val="24"/>
        </w:rPr>
      </w:pPr>
      <w:r>
        <w:rPr>
          <w:color w:val="A70740"/>
          <w:sz w:val="24"/>
        </w:rPr>
        <w:t>£375 billion</w:t>
      </w:r>
    </w:p>
    <w:p>
      <w:pPr>
        <w:spacing w:line="252" w:lineRule="auto" w:before="218"/>
        <w:ind w:left="193" w:right="662" w:firstLine="0"/>
        <w:jc w:val="left"/>
        <w:rPr>
          <w:sz w:val="18"/>
        </w:rPr>
      </w:pPr>
      <w:r>
        <w:rPr>
          <w:color w:val="231F20"/>
          <w:w w:val="95"/>
          <w:sz w:val="18"/>
        </w:rPr>
        <w:t>The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England’s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Monetary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Policy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its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meeting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today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0.5%.</w:t>
      </w:r>
      <w:r>
        <w:rPr>
          <w:color w:val="231F20"/>
          <w:spacing w:val="-9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to </w:t>
      </w:r>
      <w:r>
        <w:rPr>
          <w:color w:val="231F20"/>
          <w:sz w:val="18"/>
        </w:rPr>
        <w:t>maintain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stock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purchased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assets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financed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issuance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central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reserves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billion.</w:t>
      </w:r>
    </w:p>
    <w:p>
      <w:pPr>
        <w:pStyle w:val="BodyText"/>
        <w:rPr>
          <w:sz w:val="19"/>
        </w:rPr>
      </w:pPr>
    </w:p>
    <w:p>
      <w:pPr>
        <w:spacing w:before="0"/>
        <w:ind w:left="193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23 July.</w:t>
      </w:r>
    </w:p>
    <w:p>
      <w:pPr>
        <w:pStyle w:val="BodyText"/>
      </w:pPr>
    </w:p>
    <w:p>
      <w:pPr>
        <w:pStyle w:val="BodyText"/>
        <w:spacing w:before="2"/>
        <w:rPr>
          <w:sz w:val="19"/>
        </w:rPr>
      </w:pPr>
    </w:p>
    <w:p>
      <w:pPr>
        <w:pStyle w:val="Heading4"/>
        <w:spacing w:before="0"/>
      </w:pPr>
      <w:r>
        <w:rPr>
          <w:color w:val="A70740"/>
        </w:rPr>
        <w:t>Text of Bank of England press notice of 7 August 2014</w:t>
      </w:r>
    </w:p>
    <w:p>
      <w:pPr>
        <w:spacing w:before="1"/>
        <w:ind w:left="193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the size of the Asset Purchase Programme at</w:t>
      </w:r>
    </w:p>
    <w:p>
      <w:pPr>
        <w:spacing w:before="1"/>
        <w:ind w:left="193" w:right="0" w:firstLine="0"/>
        <w:jc w:val="left"/>
        <w:rPr>
          <w:sz w:val="24"/>
        </w:rPr>
      </w:pPr>
      <w:r>
        <w:rPr>
          <w:color w:val="A70740"/>
          <w:sz w:val="24"/>
        </w:rPr>
        <w:t>£375 billion</w:t>
      </w:r>
    </w:p>
    <w:p>
      <w:pPr>
        <w:spacing w:line="252" w:lineRule="auto" w:before="218"/>
        <w:ind w:left="193" w:right="662" w:firstLine="0"/>
        <w:jc w:val="left"/>
        <w:rPr>
          <w:sz w:val="18"/>
        </w:rPr>
      </w:pPr>
      <w:r>
        <w:rPr>
          <w:color w:val="231F20"/>
          <w:w w:val="95"/>
          <w:sz w:val="18"/>
        </w:rPr>
        <w:t>The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England’s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Monetary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Policy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its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meeting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today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0.5%.</w:t>
      </w:r>
      <w:r>
        <w:rPr>
          <w:color w:val="231F20"/>
          <w:spacing w:val="-9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to </w:t>
      </w:r>
      <w:r>
        <w:rPr>
          <w:color w:val="231F20"/>
          <w:sz w:val="18"/>
        </w:rPr>
        <w:t>maintain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stock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purchased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assets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financed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issuance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central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reserves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billion.</w:t>
      </w:r>
    </w:p>
    <w:p>
      <w:pPr>
        <w:pStyle w:val="BodyText"/>
        <w:rPr>
          <w:sz w:val="19"/>
        </w:rPr>
      </w:pPr>
    </w:p>
    <w:p>
      <w:pPr>
        <w:spacing w:line="252" w:lineRule="auto" w:before="1"/>
        <w:ind w:left="193" w:right="1828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Committee’s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latest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economic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projections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will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appear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forthcoming</w:t>
      </w:r>
      <w:r>
        <w:rPr>
          <w:color w:val="231F20"/>
          <w:spacing w:val="-15"/>
          <w:w w:val="90"/>
          <w:sz w:val="18"/>
        </w:rPr>
        <w:t> </w:t>
      </w:r>
      <w:r>
        <w:rPr>
          <w:i/>
          <w:color w:val="231F20"/>
          <w:w w:val="90"/>
          <w:sz w:val="18"/>
        </w:rPr>
        <w:t>Inflation</w:t>
      </w:r>
      <w:r>
        <w:rPr>
          <w:i/>
          <w:color w:val="231F20"/>
          <w:spacing w:val="-21"/>
          <w:w w:val="90"/>
          <w:sz w:val="18"/>
        </w:rPr>
        <w:t> </w:t>
      </w:r>
      <w:r>
        <w:rPr>
          <w:i/>
          <w:color w:val="231F20"/>
          <w:w w:val="90"/>
          <w:sz w:val="18"/>
        </w:rPr>
        <w:t>Report</w:t>
      </w:r>
      <w:r>
        <w:rPr>
          <w:i/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published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10.30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am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on </w:t>
      </w:r>
      <w:r>
        <w:rPr>
          <w:color w:val="231F20"/>
          <w:sz w:val="18"/>
        </w:rPr>
        <w:t>Wednesday 13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August.</w:t>
      </w:r>
    </w:p>
    <w:p>
      <w:pPr>
        <w:pStyle w:val="BodyText"/>
        <w:rPr>
          <w:sz w:val="19"/>
        </w:rPr>
      </w:pPr>
    </w:p>
    <w:p>
      <w:pPr>
        <w:spacing w:before="0"/>
        <w:ind w:left="193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20 August.</w:t>
      </w:r>
    </w:p>
    <w:p>
      <w:pPr>
        <w:spacing w:after="0"/>
        <w:jc w:val="left"/>
        <w:rPr>
          <w:sz w:val="18"/>
        </w:rPr>
        <w:sectPr>
          <w:type w:val="continuous"/>
          <w:pgSz w:w="11910" w:h="16840"/>
          <w:pgMar w:top="360" w:bottom="280" w:left="620" w:right="400"/>
        </w:sectPr>
      </w:pPr>
    </w:p>
    <w:p>
      <w:pPr>
        <w:pStyle w:val="Heading2"/>
      </w:pPr>
      <w:bookmarkStart w:name="Glossary and other information" w:id="72"/>
      <w:bookmarkEnd w:id="72"/>
      <w:r>
        <w:rPr/>
      </w:r>
      <w:r>
        <w:rPr>
          <w:color w:val="231F20"/>
        </w:rPr>
        <w:t>Glossary and other information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3"/>
        </w:rPr>
      </w:pPr>
    </w:p>
    <w:p>
      <w:pPr>
        <w:spacing w:after="0"/>
        <w:rPr>
          <w:sz w:val="23"/>
        </w:rPr>
        <w:sectPr>
          <w:headerReference w:type="even" r:id="rId99"/>
          <w:pgSz w:w="11900" w:h="16840"/>
          <w:pgMar w:header="425" w:footer="0" w:top="1460" w:bottom="280" w:left="680" w:right="780"/>
          <w:pgNumType w:start="54"/>
        </w:sectPr>
      </w:pPr>
    </w:p>
    <w:p>
      <w:pPr>
        <w:pStyle w:val="Heading5"/>
        <w:spacing w:before="103"/>
        <w:ind w:left="113"/>
      </w:pPr>
      <w:r>
        <w:rPr>
          <w:color w:val="A70740"/>
        </w:rPr>
        <w:t>Glossary of selected data and instruments</w:t>
      </w:r>
    </w:p>
    <w:p>
      <w:pPr>
        <w:pStyle w:val="BodyText"/>
        <w:spacing w:before="33"/>
        <w:ind w:left="113"/>
      </w:pPr>
      <w:r>
        <w:rPr>
          <w:color w:val="231F20"/>
        </w:rPr>
        <w:t>AWE – average weekly earnings.</w:t>
      </w:r>
    </w:p>
    <w:p>
      <w:pPr>
        <w:pStyle w:val="BodyText"/>
        <w:spacing w:before="38"/>
        <w:ind w:left="113"/>
      </w:pPr>
      <w:r>
        <w:rPr>
          <w:color w:val="231F20"/>
        </w:rPr>
        <w:t>CDS – credit default swap.</w:t>
      </w:r>
    </w:p>
    <w:p>
      <w:pPr>
        <w:pStyle w:val="BodyText"/>
        <w:spacing w:before="38"/>
        <w:ind w:left="113"/>
      </w:pPr>
      <w:r>
        <w:rPr>
          <w:color w:val="231F20"/>
        </w:rPr>
        <w:t>CPI – consumer prices index.</w:t>
      </w:r>
    </w:p>
    <w:p>
      <w:pPr>
        <w:pStyle w:val="BodyText"/>
        <w:spacing w:line="278" w:lineRule="auto" w:before="38"/>
        <w:ind w:left="113" w:right="365"/>
      </w:pPr>
      <w:r>
        <w:rPr>
          <w:color w:val="231F20"/>
          <w:w w:val="95"/>
        </w:rPr>
        <w:t>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index.</w:t>
      </w:r>
    </w:p>
    <w:p>
      <w:pPr>
        <w:pStyle w:val="BodyText"/>
        <w:spacing w:line="278" w:lineRule="auto" w:before="1"/>
        <w:ind w:left="113" w:right="2491"/>
      </w:pPr>
      <w:r>
        <w:rPr>
          <w:color w:val="231F20"/>
        </w:rPr>
        <w:t>ERI – exchange rate index. </w:t>
      </w:r>
      <w:r>
        <w:rPr>
          <w:color w:val="231F20"/>
          <w:w w:val="95"/>
        </w:rPr>
        <w:t>GDP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gross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product. </w:t>
      </w:r>
      <w:r>
        <w:rPr>
          <w:color w:val="231F20"/>
        </w:rPr>
        <w:t>LFS</w:t>
      </w:r>
      <w:r>
        <w:rPr>
          <w:color w:val="231F20"/>
          <w:spacing w:val="-35"/>
        </w:rPr>
        <w:t> </w:t>
      </w:r>
      <w:r>
        <w:rPr>
          <w:color w:val="231F20"/>
        </w:rPr>
        <w:t>–</w:t>
      </w:r>
      <w:r>
        <w:rPr>
          <w:color w:val="231F20"/>
          <w:spacing w:val="-33"/>
        </w:rPr>
        <w:t> </w:t>
      </w:r>
      <w:r>
        <w:rPr>
          <w:color w:val="231F20"/>
        </w:rPr>
        <w:t>Labour</w:t>
      </w:r>
      <w:r>
        <w:rPr>
          <w:color w:val="231F20"/>
          <w:spacing w:val="-34"/>
        </w:rPr>
        <w:t> </w:t>
      </w:r>
      <w:r>
        <w:rPr>
          <w:color w:val="231F20"/>
        </w:rPr>
        <w:t>Force</w:t>
      </w:r>
      <w:r>
        <w:rPr>
          <w:color w:val="231F20"/>
          <w:spacing w:val="-33"/>
        </w:rPr>
        <w:t> </w:t>
      </w:r>
      <w:r>
        <w:rPr>
          <w:color w:val="231F20"/>
        </w:rPr>
        <w:t>Survey.</w:t>
      </w:r>
    </w:p>
    <w:p>
      <w:pPr>
        <w:pStyle w:val="BodyText"/>
        <w:spacing w:line="278" w:lineRule="auto" w:before="2"/>
        <w:ind w:left="113" w:right="85"/>
      </w:pPr>
      <w:r>
        <w:rPr>
          <w:color w:val="231F20"/>
        </w:rPr>
        <w:t>M4</w:t>
      </w:r>
      <w:r>
        <w:rPr>
          <w:color w:val="231F20"/>
          <w:spacing w:val="-41"/>
        </w:rPr>
        <w:t> </w:t>
      </w:r>
      <w:r>
        <w:rPr>
          <w:color w:val="231F20"/>
        </w:rPr>
        <w:t>–</w:t>
      </w:r>
      <w:r>
        <w:rPr>
          <w:color w:val="231F20"/>
          <w:spacing w:val="-41"/>
        </w:rPr>
        <w:t> </w:t>
      </w:r>
      <w:r>
        <w:rPr>
          <w:color w:val="231F20"/>
        </w:rPr>
        <w:t>UK</w:t>
      </w:r>
      <w:r>
        <w:rPr>
          <w:color w:val="231F20"/>
          <w:spacing w:val="-41"/>
        </w:rPr>
        <w:t> </w:t>
      </w:r>
      <w:r>
        <w:rPr>
          <w:color w:val="231F20"/>
        </w:rPr>
        <w:t>non-bank,</w:t>
      </w:r>
      <w:r>
        <w:rPr>
          <w:color w:val="231F20"/>
          <w:spacing w:val="-41"/>
        </w:rPr>
        <w:t> </w:t>
      </w:r>
      <w:r>
        <w:rPr>
          <w:color w:val="231F20"/>
        </w:rPr>
        <w:t>non-building</w:t>
      </w:r>
      <w:r>
        <w:rPr>
          <w:color w:val="231F20"/>
          <w:spacing w:val="-41"/>
        </w:rPr>
        <w:t> </w:t>
      </w:r>
      <w:r>
        <w:rPr>
          <w:color w:val="231F20"/>
        </w:rPr>
        <w:t>society</w:t>
      </w:r>
      <w:r>
        <w:rPr>
          <w:color w:val="231F20"/>
          <w:spacing w:val="-41"/>
        </w:rPr>
        <w:t> </w:t>
      </w:r>
      <w:r>
        <w:rPr>
          <w:color w:val="231F20"/>
        </w:rPr>
        <w:t>private</w:t>
      </w:r>
      <w:r>
        <w:rPr>
          <w:color w:val="231F20"/>
          <w:spacing w:val="-40"/>
        </w:rPr>
        <w:t> </w:t>
      </w:r>
      <w:r>
        <w:rPr>
          <w:color w:val="231F20"/>
        </w:rPr>
        <w:t>sector’s </w:t>
      </w:r>
      <w:r>
        <w:rPr>
          <w:color w:val="231F20"/>
          <w:w w:val="90"/>
        </w:rPr>
        <w:t>holdings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notes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coin,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deposits </w:t>
      </w:r>
      <w:r>
        <w:rPr>
          <w:color w:val="231F20"/>
          <w:w w:val="95"/>
        </w:rPr>
        <w:t>(including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certificates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deposit,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holdings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commercial paper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short-term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instruments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claims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arising </w:t>
      </w:r>
      <w:r>
        <w:rPr>
          <w:color w:val="231F20"/>
        </w:rPr>
        <w:t>from</w:t>
      </w:r>
      <w:r>
        <w:rPr>
          <w:color w:val="231F20"/>
          <w:spacing w:val="-34"/>
        </w:rPr>
        <w:t> </w:t>
      </w:r>
      <w:r>
        <w:rPr>
          <w:color w:val="231F20"/>
        </w:rPr>
        <w:t>repos)</w:t>
      </w:r>
      <w:r>
        <w:rPr>
          <w:color w:val="231F20"/>
          <w:spacing w:val="-34"/>
        </w:rPr>
        <w:t> </w:t>
      </w:r>
      <w:r>
        <w:rPr>
          <w:color w:val="231F20"/>
        </w:rPr>
        <w:t>held</w:t>
      </w:r>
      <w:r>
        <w:rPr>
          <w:color w:val="231F20"/>
          <w:spacing w:val="-34"/>
        </w:rPr>
        <w:t> </w:t>
      </w:r>
      <w:r>
        <w:rPr>
          <w:color w:val="231F20"/>
        </w:rPr>
        <w:t>at</w:t>
      </w:r>
      <w:r>
        <w:rPr>
          <w:color w:val="231F20"/>
          <w:spacing w:val="-34"/>
        </w:rPr>
        <w:t> </w:t>
      </w:r>
      <w:r>
        <w:rPr>
          <w:color w:val="231F20"/>
        </w:rPr>
        <w:t>UK</w:t>
      </w:r>
      <w:r>
        <w:rPr>
          <w:color w:val="231F20"/>
          <w:spacing w:val="-34"/>
        </w:rPr>
        <w:t> </w:t>
      </w:r>
      <w:r>
        <w:rPr>
          <w:color w:val="231F20"/>
        </w:rPr>
        <w:t>banks</w:t>
      </w:r>
      <w:r>
        <w:rPr>
          <w:color w:val="231F20"/>
          <w:spacing w:val="-34"/>
        </w:rPr>
        <w:t> </w:t>
      </w:r>
      <w:r>
        <w:rPr>
          <w:color w:val="231F20"/>
        </w:rPr>
        <w:t>and</w:t>
      </w:r>
      <w:r>
        <w:rPr>
          <w:color w:val="231F20"/>
          <w:spacing w:val="-34"/>
        </w:rPr>
        <w:t> </w:t>
      </w:r>
      <w:r>
        <w:rPr>
          <w:color w:val="231F20"/>
        </w:rPr>
        <w:t>building</w:t>
      </w:r>
      <w:r>
        <w:rPr>
          <w:color w:val="231F20"/>
          <w:spacing w:val="-34"/>
        </w:rPr>
        <w:t> </w:t>
      </w:r>
      <w:r>
        <w:rPr>
          <w:color w:val="231F20"/>
        </w:rPr>
        <w:t>societies.</w:t>
      </w:r>
    </w:p>
    <w:p>
      <w:pPr>
        <w:pStyle w:val="BodyText"/>
        <w:spacing w:before="3"/>
        <w:ind w:left="113"/>
      </w:pPr>
      <w:r>
        <w:rPr>
          <w:color w:val="231F20"/>
        </w:rPr>
        <w:t>PMI – purchasing managers’ index.</w:t>
      </w:r>
    </w:p>
    <w:p>
      <w:pPr>
        <w:pStyle w:val="BodyText"/>
        <w:spacing w:before="37"/>
        <w:ind w:left="113"/>
      </w:pPr>
      <w:r>
        <w:rPr>
          <w:color w:val="231F20"/>
        </w:rPr>
        <w:t>RPI – retail prices index.</w:t>
      </w:r>
    </w:p>
    <w:p>
      <w:pPr>
        <w:pStyle w:val="BodyText"/>
        <w:spacing w:before="38"/>
        <w:ind w:left="113"/>
      </w:pPr>
      <w:r>
        <w:rPr>
          <w:color w:val="231F20"/>
          <w:w w:val="95"/>
        </w:rPr>
        <w:t>RPI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index.</w:t>
      </w:r>
    </w:p>
    <w:p>
      <w:pPr>
        <w:pStyle w:val="BodyText"/>
        <w:spacing w:before="2"/>
        <w:rPr>
          <w:sz w:val="23"/>
        </w:rPr>
      </w:pPr>
    </w:p>
    <w:p>
      <w:pPr>
        <w:pStyle w:val="Heading5"/>
        <w:ind w:left="113"/>
      </w:pPr>
      <w:r>
        <w:rPr>
          <w:color w:val="A70740"/>
        </w:rPr>
        <w:t>Abbreviations</w:t>
      </w:r>
    </w:p>
    <w:p>
      <w:pPr>
        <w:pStyle w:val="BodyText"/>
        <w:spacing w:before="33"/>
        <w:ind w:left="113"/>
      </w:pPr>
      <w:r>
        <w:rPr>
          <w:color w:val="231F20"/>
        </w:rPr>
        <w:t>BCC – British Chambers of Commerce.</w:t>
      </w:r>
    </w:p>
    <w:p>
      <w:pPr>
        <w:pStyle w:val="BodyText"/>
        <w:spacing w:before="38"/>
        <w:ind w:left="113"/>
      </w:pPr>
      <w:r>
        <w:rPr>
          <w:color w:val="231F20"/>
        </w:rPr>
        <w:t>BLS – Bank Liabilities Survey.</w:t>
      </w:r>
    </w:p>
    <w:p>
      <w:pPr>
        <w:pStyle w:val="BodyText"/>
        <w:spacing w:before="38"/>
        <w:ind w:left="113"/>
      </w:pPr>
      <w:r>
        <w:rPr>
          <w:color w:val="231F20"/>
        </w:rPr>
        <w:t>BRC – British Retail Consortium.</w:t>
      </w:r>
    </w:p>
    <w:p>
      <w:pPr>
        <w:pStyle w:val="BodyText"/>
        <w:spacing w:before="38"/>
        <w:ind w:left="113"/>
      </w:pPr>
      <w:r>
        <w:rPr>
          <w:color w:val="231F20"/>
        </w:rPr>
        <w:t>CBI – Confederation of British Industry.</w:t>
      </w:r>
    </w:p>
    <w:p>
      <w:pPr>
        <w:pStyle w:val="BodyText"/>
        <w:spacing w:before="38"/>
        <w:ind w:left="113"/>
      </w:pPr>
      <w:r>
        <w:rPr>
          <w:color w:val="231F20"/>
          <w:w w:val="95"/>
        </w:rPr>
        <w:t>CCS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Survey.</w:t>
      </w:r>
    </w:p>
    <w:p>
      <w:pPr>
        <w:pStyle w:val="BodyText"/>
        <w:spacing w:before="37"/>
        <w:ind w:left="113"/>
      </w:pPr>
      <w:r>
        <w:rPr>
          <w:color w:val="231F20"/>
          <w:w w:val="95"/>
        </w:rPr>
        <w:t>CEIC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CEIC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Company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Ltd.</w:t>
      </w:r>
    </w:p>
    <w:p>
      <w:pPr>
        <w:pStyle w:val="BodyText"/>
        <w:spacing w:before="38"/>
        <w:ind w:left="113"/>
      </w:pPr>
      <w:r>
        <w:rPr>
          <w:color w:val="231F20"/>
        </w:rPr>
        <w:t>CIPS – Chartered Institute of Purchasing and Supply.</w:t>
      </w:r>
    </w:p>
    <w:p>
      <w:pPr>
        <w:pStyle w:val="BodyText"/>
        <w:spacing w:before="38"/>
        <w:ind w:left="113"/>
      </w:pPr>
      <w:r>
        <w:rPr>
          <w:color w:val="231F20"/>
        </w:rPr>
        <w:t>ECB – European Central Bank.</w:t>
      </w:r>
    </w:p>
    <w:p>
      <w:pPr>
        <w:pStyle w:val="BodyText"/>
        <w:spacing w:before="38"/>
        <w:ind w:left="113"/>
      </w:pPr>
      <w:r>
        <w:rPr>
          <w:color w:val="231F20"/>
        </w:rPr>
        <w:t>ESA</w:t>
      </w:r>
      <w:r>
        <w:rPr>
          <w:color w:val="231F20"/>
          <w:spacing w:val="-45"/>
        </w:rPr>
        <w:t> </w:t>
      </w:r>
      <w:r>
        <w:rPr>
          <w:color w:val="231F20"/>
        </w:rPr>
        <w:t>–</w:t>
      </w:r>
      <w:r>
        <w:rPr>
          <w:color w:val="231F20"/>
          <w:spacing w:val="-45"/>
        </w:rPr>
        <w:t> </w:t>
      </w:r>
      <w:r>
        <w:rPr>
          <w:color w:val="231F20"/>
        </w:rPr>
        <w:t>European</w:t>
      </w:r>
      <w:r>
        <w:rPr>
          <w:color w:val="231F20"/>
          <w:spacing w:val="-45"/>
        </w:rPr>
        <w:t> </w:t>
      </w:r>
      <w:r>
        <w:rPr>
          <w:color w:val="231F20"/>
        </w:rPr>
        <w:t>System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National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Regional</w:t>
      </w:r>
      <w:r>
        <w:rPr>
          <w:color w:val="231F20"/>
          <w:spacing w:val="-45"/>
        </w:rPr>
        <w:t> </w:t>
      </w:r>
      <w:r>
        <w:rPr>
          <w:color w:val="231F20"/>
        </w:rPr>
        <w:t>Accounts.</w:t>
      </w:r>
    </w:p>
    <w:p>
      <w:pPr>
        <w:pStyle w:val="BodyText"/>
        <w:spacing w:before="37"/>
        <w:ind w:left="113"/>
      </w:pPr>
      <w:r>
        <w:rPr>
          <w:color w:val="231F20"/>
        </w:rPr>
        <w:t>EU – European Union.</w:t>
      </w:r>
    </w:p>
    <w:p>
      <w:pPr>
        <w:pStyle w:val="BodyText"/>
        <w:spacing w:before="38"/>
        <w:ind w:left="113"/>
      </w:pPr>
      <w:r>
        <w:rPr>
          <w:color w:val="231F20"/>
          <w:w w:val="90"/>
        </w:rPr>
        <w:t>FISIM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Intermediation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Indirectly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Measured.</w:t>
      </w:r>
    </w:p>
    <w:p>
      <w:pPr>
        <w:pStyle w:val="BodyText"/>
        <w:spacing w:before="38"/>
        <w:ind w:left="113"/>
      </w:pPr>
      <w:r>
        <w:rPr>
          <w:color w:val="231F20"/>
        </w:rPr>
        <w:t>FLS – Funding for Lending Scheme.</w:t>
      </w:r>
    </w:p>
    <w:p>
      <w:pPr>
        <w:pStyle w:val="BodyText"/>
        <w:spacing w:before="38"/>
        <w:ind w:left="113"/>
      </w:pPr>
      <w:r>
        <w:rPr>
          <w:color w:val="231F20"/>
        </w:rPr>
        <w:t>FOMC – Federal Open Market Committee.</w:t>
      </w:r>
    </w:p>
    <w:p>
      <w:pPr>
        <w:pStyle w:val="BodyText"/>
        <w:spacing w:before="38"/>
        <w:ind w:left="113"/>
      </w:pPr>
      <w:r>
        <w:rPr>
          <w:color w:val="231F20"/>
        </w:rPr>
        <w:t>FPC – Financial Policy Committee.</w:t>
      </w:r>
    </w:p>
    <w:p>
      <w:pPr>
        <w:pStyle w:val="BodyText"/>
        <w:spacing w:before="37"/>
        <w:ind w:left="113"/>
      </w:pPr>
      <w:r>
        <w:rPr>
          <w:color w:val="231F20"/>
        </w:rPr>
        <w:t>FTSE – Financial Times Stock Exchange.</w:t>
      </w:r>
    </w:p>
    <w:p>
      <w:pPr>
        <w:pStyle w:val="BodyText"/>
        <w:spacing w:before="38"/>
        <w:ind w:left="113"/>
      </w:pPr>
      <w:r>
        <w:rPr>
          <w:color w:val="231F20"/>
          <w:w w:val="95"/>
        </w:rPr>
        <w:t>GfK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Gesellschaft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für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Konsumforschung,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Great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Britain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Ltd.</w:t>
      </w:r>
    </w:p>
    <w:p>
      <w:pPr>
        <w:pStyle w:val="BodyText"/>
        <w:spacing w:before="38"/>
        <w:ind w:left="113"/>
      </w:pPr>
      <w:r>
        <w:rPr>
          <w:color w:val="231F20"/>
        </w:rPr>
        <w:t>HMRC – Her Majesty’s Revenue and Customs.</w:t>
      </w:r>
    </w:p>
    <w:p>
      <w:pPr>
        <w:pStyle w:val="BodyText"/>
        <w:spacing w:line="278" w:lineRule="auto" w:before="38"/>
        <w:ind w:left="113" w:right="2086"/>
      </w:pPr>
      <w:r>
        <w:rPr>
          <w:color w:val="231F20"/>
          <w:w w:val="95"/>
        </w:rPr>
        <w:t>IMF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International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Fund. </w:t>
      </w:r>
      <w:r>
        <w:rPr>
          <w:color w:val="231F20"/>
        </w:rPr>
        <w:t>MMR – Mortgage Market Review. </w:t>
      </w:r>
      <w:r>
        <w:rPr>
          <w:color w:val="231F20"/>
          <w:w w:val="95"/>
        </w:rPr>
        <w:t>MPC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Committee.</w:t>
      </w:r>
    </w:p>
    <w:p>
      <w:pPr>
        <w:pStyle w:val="BodyText"/>
        <w:spacing w:before="1"/>
        <w:ind w:left="113"/>
      </w:pPr>
      <w:r>
        <w:rPr>
          <w:color w:val="231F20"/>
        </w:rPr>
        <w:t>MTIC – missing trader intra-community.</w:t>
      </w:r>
    </w:p>
    <w:p>
      <w:pPr>
        <w:pStyle w:val="BodyText"/>
        <w:spacing w:before="38"/>
        <w:ind w:left="113"/>
      </w:pPr>
      <w:r>
        <w:rPr>
          <w:color w:val="231F20"/>
        </w:rPr>
        <w:t>NPISH – non-profit institutions serving households.</w:t>
      </w:r>
    </w:p>
    <w:p>
      <w:pPr>
        <w:pStyle w:val="BodyText"/>
        <w:spacing w:line="278" w:lineRule="auto" w:before="104"/>
        <w:ind w:left="113" w:right="724"/>
      </w:pPr>
      <w:r>
        <w:rPr/>
        <w:br w:type="column"/>
      </w:r>
      <w:r>
        <w:rPr>
          <w:color w:val="231F20"/>
          <w:w w:val="95"/>
        </w:rPr>
        <w:t>OECD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Organisation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Co-operation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4"/>
          <w:w w:val="95"/>
        </w:rPr>
        <w:t>and </w:t>
      </w:r>
      <w:r>
        <w:rPr>
          <w:color w:val="231F20"/>
        </w:rPr>
        <w:t>Development.</w:t>
      </w:r>
    </w:p>
    <w:p>
      <w:pPr>
        <w:pStyle w:val="BodyText"/>
        <w:spacing w:before="1"/>
        <w:ind w:left="113"/>
      </w:pPr>
      <w:r>
        <w:rPr>
          <w:color w:val="231F20"/>
        </w:rPr>
        <w:t>OFCs – other financial corporations.</w:t>
      </w:r>
    </w:p>
    <w:p>
      <w:pPr>
        <w:pStyle w:val="BodyText"/>
        <w:spacing w:line="278" w:lineRule="auto" w:before="38"/>
        <w:ind w:left="113" w:right="1350"/>
      </w:pPr>
      <w:r>
        <w:rPr>
          <w:color w:val="231F20"/>
        </w:rPr>
        <w:t>ONS – Office for National Statistics. </w:t>
      </w:r>
      <w:r>
        <w:rPr>
          <w:color w:val="231F20"/>
          <w:w w:val="90"/>
        </w:rPr>
        <w:t>PNFCs – private non-financial corporations. </w:t>
      </w:r>
      <w:r>
        <w:rPr>
          <w:color w:val="231F20"/>
        </w:rPr>
        <w:t>PPP – purchasing power parity.</w:t>
      </w:r>
    </w:p>
    <w:p>
      <w:pPr>
        <w:pStyle w:val="BodyText"/>
        <w:spacing w:before="1"/>
        <w:ind w:left="113"/>
      </w:pPr>
      <w:r>
        <w:rPr>
          <w:color w:val="231F20"/>
          <w:w w:val="105"/>
        </w:rPr>
        <w:t>PwC – PricewaterhouseCoopers.</w:t>
      </w:r>
    </w:p>
    <w:p>
      <w:pPr>
        <w:pStyle w:val="BodyText"/>
        <w:spacing w:before="38"/>
        <w:ind w:left="113"/>
      </w:pPr>
      <w:r>
        <w:rPr>
          <w:color w:val="231F20"/>
        </w:rPr>
        <w:t>R&amp;D – research and development.</w:t>
      </w:r>
    </w:p>
    <w:p>
      <w:pPr>
        <w:pStyle w:val="BodyText"/>
        <w:spacing w:before="38"/>
        <w:ind w:left="113"/>
      </w:pPr>
      <w:r>
        <w:rPr>
          <w:color w:val="231F20"/>
        </w:rPr>
        <w:t>REC – Recruitment and Employment Confederation.</w:t>
      </w:r>
    </w:p>
    <w:p>
      <w:pPr>
        <w:pStyle w:val="BodyText"/>
        <w:spacing w:before="38"/>
        <w:ind w:left="113"/>
      </w:pPr>
      <w:r>
        <w:rPr>
          <w:color w:val="231F20"/>
        </w:rPr>
        <w:t>RICS – Royal Institution of Chartered Surveyors.</w:t>
      </w:r>
    </w:p>
    <w:p>
      <w:pPr>
        <w:pStyle w:val="BodyText"/>
        <w:spacing w:before="38"/>
        <w:ind w:left="113"/>
      </w:pPr>
      <w:r>
        <w:rPr>
          <w:color w:val="231F20"/>
        </w:rPr>
        <w:t>S&amp;P – Standard &amp; Poor’s.</w:t>
      </w:r>
    </w:p>
    <w:p>
      <w:pPr>
        <w:pStyle w:val="BodyText"/>
        <w:spacing w:before="37"/>
        <w:ind w:left="113"/>
      </w:pPr>
      <w:r>
        <w:rPr>
          <w:color w:val="231F20"/>
        </w:rPr>
        <w:t>SMEs – small and medium-sized enterprises.</w:t>
      </w:r>
    </w:p>
    <w:p>
      <w:pPr>
        <w:pStyle w:val="BodyText"/>
        <w:spacing w:before="38"/>
        <w:ind w:left="113"/>
      </w:pPr>
      <w:r>
        <w:rPr>
          <w:color w:val="231F20"/>
        </w:rPr>
        <w:t>TLTRO – targeted longer-term refinancing operation.</w:t>
      </w:r>
    </w:p>
    <w:p>
      <w:pPr>
        <w:spacing w:before="38"/>
        <w:ind w:left="113" w:right="0" w:firstLine="0"/>
        <w:jc w:val="left"/>
        <w:rPr>
          <w:sz w:val="20"/>
        </w:rPr>
      </w:pPr>
      <w:r>
        <w:rPr>
          <w:color w:val="231F20"/>
          <w:sz w:val="20"/>
        </w:rPr>
        <w:t>WEO – IMF </w:t>
      </w:r>
      <w:r>
        <w:rPr>
          <w:i/>
          <w:color w:val="231F20"/>
          <w:sz w:val="20"/>
        </w:rPr>
        <w:t>World Economic Outlook</w:t>
      </w:r>
      <w:r>
        <w:rPr>
          <w:color w:val="231F20"/>
          <w:sz w:val="20"/>
        </w:rPr>
        <w:t>.</w:t>
      </w:r>
    </w:p>
    <w:p>
      <w:pPr>
        <w:pStyle w:val="BodyText"/>
        <w:spacing w:before="2"/>
        <w:rPr>
          <w:sz w:val="23"/>
        </w:rPr>
      </w:pPr>
    </w:p>
    <w:p>
      <w:pPr>
        <w:pStyle w:val="Heading5"/>
        <w:ind w:left="113"/>
      </w:pPr>
      <w:r>
        <w:rPr>
          <w:color w:val="A70740"/>
        </w:rPr>
        <w:t>Symbols and conventions</w:t>
      </w:r>
    </w:p>
    <w:p>
      <w:pPr>
        <w:pStyle w:val="BodyText"/>
        <w:spacing w:line="278" w:lineRule="auto" w:before="33"/>
        <w:ind w:left="113" w:right="103"/>
      </w:pPr>
      <w:r>
        <w:rPr>
          <w:color w:val="231F20"/>
          <w:w w:val="90"/>
        </w:rPr>
        <w:t>Except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otherwise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stated,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source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used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charts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tables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Bank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England</w:t>
      </w:r>
      <w:r>
        <w:rPr>
          <w:color w:val="231F20"/>
          <w:spacing w:val="-39"/>
        </w:rPr>
        <w:t> </w:t>
      </w:r>
      <w:r>
        <w:rPr>
          <w:color w:val="231F20"/>
        </w:rPr>
        <w:t>or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Office</w:t>
      </w:r>
      <w:r>
        <w:rPr>
          <w:color w:val="231F20"/>
          <w:spacing w:val="-40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National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Statistics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(ONS)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apart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</w:rPr>
        <w:t>markets</w:t>
      </w:r>
      <w:r>
        <w:rPr>
          <w:color w:val="231F20"/>
          <w:spacing w:val="-25"/>
        </w:rPr>
        <w:t> </w:t>
      </w:r>
      <w:r>
        <w:rPr>
          <w:color w:val="231F20"/>
        </w:rPr>
        <w:t>data,</w:t>
      </w:r>
      <w:r>
        <w:rPr>
          <w:color w:val="231F20"/>
          <w:spacing w:val="-25"/>
        </w:rPr>
        <w:t> </w:t>
      </w:r>
      <w:r>
        <w:rPr>
          <w:color w:val="231F20"/>
        </w:rPr>
        <w:t>are</w:t>
      </w:r>
      <w:r>
        <w:rPr>
          <w:color w:val="231F20"/>
          <w:spacing w:val="-25"/>
        </w:rPr>
        <w:t> </w:t>
      </w:r>
      <w:r>
        <w:rPr>
          <w:color w:val="231F20"/>
        </w:rPr>
        <w:t>seasonally</w:t>
      </w:r>
      <w:r>
        <w:rPr>
          <w:color w:val="231F20"/>
          <w:spacing w:val="-25"/>
        </w:rPr>
        <w:t> </w:t>
      </w:r>
      <w:r>
        <w:rPr>
          <w:color w:val="231F20"/>
        </w:rPr>
        <w:t>adjusted.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113"/>
      </w:pPr>
      <w:r>
        <w:rPr>
          <w:color w:val="231F20"/>
        </w:rPr>
        <w:t>n.a. = not available.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278" w:lineRule="auto"/>
        <w:ind w:left="113" w:right="511"/>
      </w:pPr>
      <w:r>
        <w:rPr>
          <w:color w:val="231F20"/>
          <w:w w:val="95"/>
        </w:rPr>
        <w:t>Because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rounding,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separate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items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sometimes</w:t>
      </w:r>
      <w:r>
        <w:rPr>
          <w:color w:val="231F20"/>
          <w:spacing w:val="-26"/>
        </w:rPr>
        <w:t> </w:t>
      </w:r>
      <w:r>
        <w:rPr>
          <w:color w:val="231F20"/>
        </w:rPr>
        <w:t>differ</w:t>
      </w:r>
      <w:r>
        <w:rPr>
          <w:color w:val="231F20"/>
          <w:spacing w:val="-26"/>
        </w:rPr>
        <w:t> </w:t>
      </w:r>
      <w:r>
        <w:rPr>
          <w:color w:val="231F20"/>
        </w:rPr>
        <w:t>from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total</w:t>
      </w:r>
      <w:r>
        <w:rPr>
          <w:color w:val="231F20"/>
          <w:spacing w:val="-26"/>
        </w:rPr>
        <w:t> </w:t>
      </w:r>
      <w:r>
        <w:rPr>
          <w:color w:val="231F20"/>
        </w:rPr>
        <w:t>shown.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78" w:lineRule="auto"/>
        <w:ind w:left="113" w:right="170"/>
      </w:pP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horizontal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axes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graphs,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ticks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denote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first </w:t>
      </w:r>
      <w:r>
        <w:rPr>
          <w:color w:val="231F20"/>
          <w:w w:val="95"/>
        </w:rPr>
        <w:t>observation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relevant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first </w:t>
      </w:r>
      <w:r>
        <w:rPr>
          <w:color w:val="231F20"/>
        </w:rPr>
        <w:t>quarter</w:t>
      </w:r>
      <w:r>
        <w:rPr>
          <w:color w:val="231F20"/>
          <w:spacing w:val="-19"/>
        </w:rPr>
        <w:t> </w:t>
      </w:r>
      <w:r>
        <w:rPr>
          <w:color w:val="231F20"/>
        </w:rPr>
        <w:t>of</w:t>
      </w:r>
      <w:r>
        <w:rPr>
          <w:color w:val="231F20"/>
          <w:spacing w:val="-19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year.</w:t>
      </w:r>
    </w:p>
    <w:p>
      <w:pPr>
        <w:spacing w:after="0" w:line="278" w:lineRule="auto"/>
        <w:sectPr>
          <w:type w:val="continuous"/>
          <w:pgSz w:w="11900" w:h="16840"/>
          <w:pgMar w:top="1560" w:bottom="0" w:left="680" w:right="780"/>
          <w:cols w:num="2" w:equalWidth="0">
            <w:col w:w="5081" w:space="248"/>
            <w:col w:w="5111"/>
          </w:cols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100"/>
          <w:pgSz w:w="11900" w:h="16820"/>
          <w:pgMar w:header="0" w:footer="0" w:top="1600" w:bottom="28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2"/>
        </w:rPr>
      </w:pPr>
    </w:p>
    <w:p>
      <w:pPr>
        <w:spacing w:before="103"/>
        <w:ind w:left="130" w:right="0" w:firstLine="0"/>
        <w:jc w:val="left"/>
        <w:rPr>
          <w:sz w:val="17"/>
        </w:rPr>
      </w:pPr>
      <w:r>
        <w:rPr>
          <w:color w:val="231F20"/>
          <w:sz w:val="17"/>
        </w:rPr>
        <w:t>© Bank of England 2014</w:t>
      </w:r>
    </w:p>
    <w:p>
      <w:pPr>
        <w:spacing w:before="42"/>
        <w:ind w:left="130" w:right="0" w:firstLine="0"/>
        <w:jc w:val="left"/>
        <w:rPr>
          <w:sz w:val="17"/>
        </w:rPr>
      </w:pPr>
      <w:r>
        <w:rPr>
          <w:color w:val="231F20"/>
          <w:sz w:val="17"/>
        </w:rPr>
        <w:t>ISSN 1353-6737</w:t>
      </w:r>
    </w:p>
    <w:p>
      <w:pPr>
        <w:spacing w:before="43"/>
        <w:ind w:left="130" w:right="0" w:firstLine="0"/>
        <w:jc w:val="left"/>
        <w:rPr>
          <w:sz w:val="17"/>
        </w:rPr>
      </w:pPr>
      <w:r>
        <w:rPr>
          <w:color w:val="231F20"/>
          <w:sz w:val="17"/>
        </w:rPr>
        <w:t>Printed by Park Communications Limited</w:t>
      </w: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79">
            <wp:simplePos x="0" y="0"/>
            <wp:positionH relativeFrom="page">
              <wp:posOffset>490897</wp:posOffset>
            </wp:positionH>
            <wp:positionV relativeFrom="paragraph">
              <wp:posOffset>111756</wp:posOffset>
            </wp:positionV>
            <wp:extent cx="542211" cy="525780"/>
            <wp:effectExtent l="0" t="0" r="0" b="0"/>
            <wp:wrapTopAndBottom/>
            <wp:docPr id="13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53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11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80">
            <wp:simplePos x="0" y="0"/>
            <wp:positionH relativeFrom="page">
              <wp:posOffset>1224768</wp:posOffset>
            </wp:positionH>
            <wp:positionV relativeFrom="paragraph">
              <wp:posOffset>120989</wp:posOffset>
            </wp:positionV>
            <wp:extent cx="1134929" cy="519112"/>
            <wp:effectExtent l="0" t="0" r="0" b="0"/>
            <wp:wrapTopAndBottom/>
            <wp:docPr id="15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54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929" cy="519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81">
            <wp:simplePos x="0" y="0"/>
            <wp:positionH relativeFrom="page">
              <wp:posOffset>2579265</wp:posOffset>
            </wp:positionH>
            <wp:positionV relativeFrom="paragraph">
              <wp:posOffset>111874</wp:posOffset>
            </wp:positionV>
            <wp:extent cx="524827" cy="524827"/>
            <wp:effectExtent l="0" t="0" r="0" b="0"/>
            <wp:wrapTopAndBottom/>
            <wp:docPr id="17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55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27" cy="524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even" r:id="rId101"/>
      <w:pgSz w:w="11910" w:h="16840"/>
      <w:pgMar w:header="0" w:footer="0" w:top="1600" w:bottom="280" w:left="66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5.140991pt;margin-top:21.279499pt;width:31.2pt;height:10.95pt;mso-position-horizontal-relative:page;mso-position-vertical-relative:page;z-index:-2073241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Overview</w:t>
                </w:r>
              </w:p>
            </w:txbxContent>
          </v:textbox>
          <w10:wrap type="none"/>
        </v:shape>
      </w:pict>
    </w:r>
    <w:r>
      <w:rPr/>
      <w:pict>
        <v:shape style="position:absolute;margin-left:548.734497pt;margin-top:21.279499pt;width:9.9pt;height:10.95pt;mso-position-horizontal-relative:page;mso-position-vertical-relative:page;z-index:-2073190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98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9457pt;width:14.05pt;height:10.95pt;mso-position-horizontal-relative:page;mso-position-vertical-relative:page;z-index:-2072268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533pt;margin-top:21.279457pt;width:92.1pt;height:10.95pt;mso-position-horizontal-relative:page;mso-position-vertical-relative:page;z-index:-2072217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1"/>
                    <w:w w:val="95"/>
                    <w:sz w:val="15"/>
                  </w:rPr>
                  <w:t>August 2014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002991pt;margin-top:21.3335pt;width:83.15pt;height:10.95pt;mso-position-horizontal-relative:page;mso-position-vertical-relative:page;z-index:-2072166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3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4</w:t>
                </w:r>
                <w:r>
                  <w:rPr>
                    <w:color w:val="A70740"/>
                    <w:spacing w:val="-2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Costs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277283pt;margin-top:21.3335pt;width:13.2pt;height:10.95pt;mso-position-horizontal-relative:page;mso-position-vertical-relative:page;z-index:-2072115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5898pt;margin-top:21.3335pt;width:13.9pt;height:10.95pt;mso-position-horizontal-relative:page;mso-position-vertical-relative:page;z-index:-2072064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2899pt;margin-top:21.3335pt;width:91.7pt;height:10.95pt;mso-position-horizontal-relative:page;mso-position-vertical-relative:page;z-index:-2072012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2014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719616" from="40.886002pt,79.775002pt" to="268.585002pt,79.775002pt" stroked="true" strokeweight=".7pt" strokecolor="#a70740">
          <v:stroke dashstyle="solid"/>
          <w10:wrap type="none"/>
        </v:line>
      </w:pict>
    </w:r>
    <w:r>
      <w:rPr/>
      <w:pict>
        <v:shape style="position:absolute;margin-left:305.002991pt;margin-top:21.3335pt;width:83.15pt;height:10.95pt;mso-position-horizontal-relative:page;mso-position-vertical-relative:page;z-index:-2071910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3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4</w:t>
                </w:r>
                <w:r>
                  <w:rPr>
                    <w:color w:val="A70740"/>
                    <w:spacing w:val="-2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Costs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414734pt;margin-top:21.3335pt;width:14.05pt;height:10.95pt;mso-position-horizontal-relative:page;mso-position-vertical-relative:page;z-index:-2071859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6799pt;margin-top:21.3335pt;width:14.25pt;height:10.95pt;mso-position-horizontal-relative:page;mso-position-vertical-relative:page;z-index:-2071808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3815pt;margin-top:21.3335pt;width:91.7pt;height:10.95pt;mso-position-horizontal-relative:page;mso-position-vertical-relative:page;z-index:-2071756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2014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9457pt;width:101pt;height:10.95pt;mso-position-horizontal-relative:page;mso-position-vertical-relative:page;z-index:-2071705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w w:val="95"/>
                    <w:sz w:val="15"/>
                  </w:rPr>
                  <w:t>Section</w:t>
                </w:r>
                <w:r>
                  <w:rPr>
                    <w:color w:val="A70741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5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356323pt;margin-top:21.279457pt;width:14.25pt;height:10.95pt;mso-position-horizontal-relative:page;mso-position-vertical-relative:page;z-index:-2071654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9457pt;width:14.2pt;height:10.95pt;mso-position-horizontal-relative:page;mso-position-vertical-relative:page;z-index:-2071603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533pt;margin-top:21.279457pt;width:92.1pt;height:10.95pt;mso-position-horizontal-relative:page;mso-position-vertical-relative:page;z-index:-2071552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1"/>
                    <w:w w:val="95"/>
                    <w:sz w:val="15"/>
                  </w:rPr>
                  <w:t>August 2014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6799pt;margin-top:21.334499pt;width:13.75pt;height:10.95pt;mso-position-horizontal-relative:page;mso-position-vertical-relative:page;z-index:-2071500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3815pt;margin-top:21.334499pt;width:92.1pt;height:10.95pt;mso-position-horizontal-relative:page;mso-position-vertical-relative:page;z-index:-2071449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0"/>
                    <w:w w:val="95"/>
                    <w:sz w:val="15"/>
                  </w:rPr>
                  <w:t>August 2014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799pt;margin-top:21.279514pt;width:14.1pt;height:10.95pt;mso-position-horizontal-relative:page;mso-position-vertical-relative:page;z-index:-2071398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815pt;margin-top:21.279514pt;width:92.1pt;height:10.95pt;mso-position-horizontal-relative:page;mso-position-vertical-relative:page;z-index:-2071347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0"/>
                    <w:w w:val="95"/>
                    <w:sz w:val="15"/>
                  </w:rPr>
                  <w:t>August 2014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5898pt;margin-top:21.279499pt;width:14.55pt;height:11.1pt;mso-position-horizontal-relative:page;mso-position-vertical-relative:page;z-index:-20731392" type="#_x0000_t202" filled="false" stroked="false">
          <v:textbox inset="0,0,0,0">
            <w:txbxContent>
              <w:p>
                <w:pPr>
                  <w:spacing w:before="24"/>
                  <w:ind w:left="62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533pt;margin-top:21.389442pt;width:92.1pt;height:10.95pt;mso-position-horizontal-relative:page;mso-position-vertical-relative:page;z-index:-2073088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1"/>
                    <w:w w:val="95"/>
                    <w:sz w:val="15"/>
                  </w:rPr>
                  <w:t>August 2014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9499pt;width:103.7pt;height:10.95pt;mso-position-horizontal-relative:page;mso-position-vertical-relative:page;z-index:-2073036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18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1</w:t>
                </w:r>
                <w:r>
                  <w:rPr>
                    <w:color w:val="A70740"/>
                    <w:spacing w:val="8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Money</w:t>
                </w:r>
                <w:r>
                  <w:rPr>
                    <w:color w:val="231F20"/>
                    <w:spacing w:val="-18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asset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411987pt;margin-top:21.279499pt;width:13.2pt;height:10.95pt;mso-position-horizontal-relative:page;mso-position-vertical-relative:page;z-index:-2072985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799pt;margin-top:21.279499pt;width:13.35pt;height:10.95pt;mso-position-horizontal-relative:page;mso-position-vertical-relative:page;z-index:-2072934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815pt;margin-top:21.279499pt;width:92.1pt;height:10.95pt;mso-position-horizontal-relative:page;mso-position-vertical-relative:page;z-index:-2072883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0"/>
                    <w:w w:val="95"/>
                    <w:sz w:val="15"/>
                  </w:rPr>
                  <w:t>August 2014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003998pt;margin-top:21.334499pt;width:59.6pt;height:10.95pt;mso-position-horizontal-relative:page;mso-position-vertical-relative:page;z-index:-2072832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0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</w:t>
                </w:r>
                <w:r>
                  <w:rPr>
                    <w:color w:val="A70740"/>
                    <w:spacing w:val="-1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Demand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549011pt;margin-top:21.334499pt;width:13.95pt;height:10.95pt;mso-position-horizontal-relative:page;mso-position-vertical-relative:page;z-index:-2072780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5898pt;margin-top:21.334499pt;width:13.35pt;height:10.95pt;mso-position-horizontal-relative:page;mso-position-vertical-relative:page;z-index:-2072729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2899pt;margin-top:21.334499pt;width:92.1pt;height:10.95pt;mso-position-horizontal-relative:page;mso-position-vertical-relative:page;z-index:-2072678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0"/>
                    <w:w w:val="95"/>
                    <w:sz w:val="15"/>
                  </w:rPr>
                  <w:t>August 2014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9457pt;width:91.05pt;height:10.95pt;mso-position-horizontal-relative:page;mso-position-vertical-relative:page;z-index:-2072627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sz w:val="15"/>
                  </w:rPr>
                  <w:t>Section</w:t>
                </w:r>
                <w:r>
                  <w:rPr>
                    <w:color w:val="A70741"/>
                    <w:spacing w:val="-30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3</w:t>
                </w:r>
                <w:r>
                  <w:rPr>
                    <w:color w:val="A70741"/>
                    <w:spacing w:val="-1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Output</w:t>
                </w:r>
                <w:r>
                  <w:rPr>
                    <w:color w:val="231F20"/>
                    <w:spacing w:val="-30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29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supply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87262pt;margin-top:21.279457pt;width:13.75pt;height:10.95pt;mso-position-horizontal-relative:page;mso-position-vertical-relative:page;z-index:-2072576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9457pt;width:13.95pt;height:10.95pt;mso-position-horizontal-relative:page;mso-position-vertical-relative:page;z-index:-2072524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533pt;margin-top:21.279457pt;width:92.1pt;height:10.95pt;mso-position-horizontal-relative:page;mso-position-vertical-relative:page;z-index:-2072473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1"/>
                    <w:w w:val="95"/>
                    <w:sz w:val="15"/>
                  </w:rPr>
                  <w:t>August 2014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724224" from="39.685101pt,79.720016pt" to="255.119001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05.140991pt;margin-top:21.279457pt;width:91.05pt;height:10.95pt;mso-position-horizontal-relative:page;mso-position-vertical-relative:page;z-index:-2072371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sz w:val="15"/>
                  </w:rPr>
                  <w:t>Section</w:t>
                </w:r>
                <w:r>
                  <w:rPr>
                    <w:color w:val="A70741"/>
                    <w:spacing w:val="-30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3</w:t>
                </w:r>
                <w:r>
                  <w:rPr>
                    <w:color w:val="A70741"/>
                    <w:spacing w:val="-1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Output</w:t>
                </w:r>
                <w:r>
                  <w:rPr>
                    <w:color w:val="231F20"/>
                    <w:spacing w:val="-30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29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supply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692749pt;margin-top:21.279457pt;width:13.9pt;height:10.95pt;mso-position-horizontal-relative:page;mso-position-vertical-relative:page;z-index:-2072320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0">
    <w:multiLevelType w:val="hybridMultilevel"/>
    <w:lvl w:ilvl="0">
      <w:start w:val="1"/>
      <w:numFmt w:val="decimal"/>
      <w:lvlText w:val="(%1)"/>
      <w:lvlJc w:val="left"/>
      <w:pPr>
        <w:ind w:left="5715" w:hanging="213"/>
        <w:jc w:val="left"/>
      </w:pPr>
      <w:rPr>
        <w:rFonts w:hint="default" w:ascii="Trebuchet MS" w:hAnsi="Trebuchet MS" w:eastAsia="Trebuchet MS" w:cs="Trebuchet MS"/>
        <w:color w:val="231F20"/>
        <w:w w:val="78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236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752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269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785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302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818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35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51" w:hanging="213"/>
      </w:pPr>
      <w:rPr>
        <w:rFonts w:hint="default"/>
        <w:lang w:val="en-US" w:eastAsia="en-US" w:bidi="ar-SA"/>
      </w:rPr>
    </w:lvl>
  </w:abstractNum>
  <w:abstractNum w:abstractNumId="70">
    <w:multiLevelType w:val="hybridMultilevel"/>
    <w:lvl w:ilvl="0">
      <w:start w:val="1"/>
      <w:numFmt w:val="upperLetter"/>
      <w:lvlText w:val="%1"/>
      <w:lvlJc w:val="left"/>
      <w:pPr>
        <w:ind w:left="624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24" w:hanging="454"/>
        <w:jc w:val="left"/>
      </w:pPr>
      <w:rPr>
        <w:rFonts w:hint="default" w:ascii="Trebuchet MS" w:hAnsi="Trebuchet MS" w:eastAsia="Trebuchet MS" w:cs="Trebuchet MS"/>
        <w:color w:val="A70740"/>
        <w:w w:val="80"/>
        <w:sz w:val="17"/>
        <w:szCs w:val="17"/>
        <w:lang w:val="en-US" w:eastAsia="en-US" w:bidi="ar-SA"/>
      </w:rPr>
    </w:lvl>
    <w:lvl w:ilvl="2">
      <w:start w:val="1"/>
      <w:numFmt w:val="upperLetter"/>
      <w:lvlText w:val="%2.%3"/>
      <w:lvlJc w:val="left"/>
      <w:pPr>
        <w:ind w:left="624" w:hanging="454"/>
        <w:jc w:val="left"/>
      </w:pPr>
      <w:rPr>
        <w:rFonts w:hint="default" w:ascii="Trebuchet MS" w:hAnsi="Trebuchet MS" w:eastAsia="Trebuchet MS" w:cs="Trebuchet MS"/>
        <w:color w:val="231F20"/>
        <w:w w:val="81"/>
        <w:sz w:val="17"/>
        <w:szCs w:val="17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00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94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8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81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74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68" w:hanging="454"/>
      </w:pPr>
      <w:rPr>
        <w:rFonts w:hint="default"/>
        <w:lang w:val="en-US" w:eastAsia="en-US" w:bidi="ar-SA"/>
      </w:rPr>
    </w:lvl>
  </w:abstractNum>
  <w:abstractNum w:abstractNumId="69">
    <w:multiLevelType w:val="hybridMultilevel"/>
    <w:lvl w:ilvl="0">
      <w:start w:val="1"/>
      <w:numFmt w:val="upperLetter"/>
      <w:lvlText w:val="%1"/>
      <w:lvlJc w:val="left"/>
      <w:pPr>
        <w:ind w:left="624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13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07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00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94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8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81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74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68" w:hanging="454"/>
      </w:pPr>
      <w:rPr>
        <w:rFonts w:hint="default"/>
        <w:lang w:val="en-US" w:eastAsia="en-US" w:bidi="ar-SA"/>
      </w:rPr>
    </w:lvl>
  </w:abstractNum>
  <w:abstractNum w:abstractNumId="68">
    <w:multiLevelType w:val="hybridMultilevel"/>
    <w:lvl w:ilvl="0">
      <w:start w:val="1"/>
      <w:numFmt w:val="upperLetter"/>
      <w:lvlText w:val="%1"/>
      <w:lvlJc w:val="left"/>
      <w:pPr>
        <w:ind w:left="624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13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07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00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94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8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81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74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68" w:hanging="454"/>
      </w:pPr>
      <w:rPr>
        <w:rFonts w:hint="default"/>
        <w:lang w:val="en-US" w:eastAsia="en-US" w:bidi="ar-SA"/>
      </w:rPr>
    </w:lvl>
  </w:abstractNum>
  <w:abstractNum w:abstractNumId="67">
    <w:multiLevelType w:val="hybridMultilevel"/>
    <w:lvl w:ilvl="0">
      <w:start w:val="4"/>
      <w:numFmt w:val="decimal"/>
      <w:lvlText w:val="%1"/>
      <w:lvlJc w:val="left"/>
      <w:pPr>
        <w:ind w:left="624" w:hanging="454"/>
        <w:jc w:val="left"/>
      </w:pPr>
      <w:rPr>
        <w:rFonts w:hint="default" w:ascii="Trebuchet MS" w:hAnsi="Trebuchet MS" w:eastAsia="Trebuchet MS" w:cs="Trebuchet MS"/>
        <w:color w:val="A70740"/>
        <w:w w:val="106"/>
        <w:sz w:val="17"/>
        <w:szCs w:val="1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4" w:hanging="454"/>
        <w:jc w:val="left"/>
      </w:pPr>
      <w:rPr>
        <w:rFonts w:hint="default" w:ascii="Trebuchet MS" w:hAnsi="Trebuchet MS" w:eastAsia="Trebuchet MS" w:cs="Trebuchet MS"/>
        <w:color w:val="231F20"/>
        <w:w w:val="82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07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00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94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8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81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74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68" w:hanging="454"/>
      </w:pPr>
      <w:rPr>
        <w:rFonts w:hint="default"/>
        <w:lang w:val="en-US" w:eastAsia="en-US" w:bidi="ar-SA"/>
      </w:rPr>
    </w:lvl>
  </w:abstractNum>
  <w:abstractNum w:abstractNumId="66">
    <w:multiLevelType w:val="hybridMultilevel"/>
    <w:lvl w:ilvl="0">
      <w:start w:val="3"/>
      <w:numFmt w:val="decimal"/>
      <w:lvlText w:val="%1"/>
      <w:lvlJc w:val="left"/>
      <w:pPr>
        <w:ind w:left="624" w:hanging="454"/>
        <w:jc w:val="left"/>
      </w:pPr>
      <w:rPr>
        <w:rFonts w:hint="default"/>
        <w:lang w:val="en-US" w:eastAsia="en-US" w:bidi="ar-SA"/>
      </w:rPr>
    </w:lvl>
    <w:lvl w:ilvl="1">
      <w:start w:val="12"/>
      <w:numFmt w:val="decimal"/>
      <w:lvlText w:val="%1.%2"/>
      <w:lvlJc w:val="left"/>
      <w:pPr>
        <w:ind w:left="624" w:hanging="454"/>
        <w:jc w:val="left"/>
      </w:pPr>
      <w:rPr>
        <w:rFonts w:hint="default" w:ascii="Trebuchet MS" w:hAnsi="Trebuchet MS" w:eastAsia="Trebuchet MS" w:cs="Trebuchet MS"/>
        <w:color w:val="231F20"/>
        <w:w w:val="85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07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00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94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8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81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74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68" w:hanging="454"/>
      </w:pPr>
      <w:rPr>
        <w:rFonts w:hint="default"/>
        <w:lang w:val="en-US" w:eastAsia="en-US" w:bidi="ar-SA"/>
      </w:rPr>
    </w:lvl>
  </w:abstractNum>
  <w:abstractNum w:abstractNumId="65">
    <w:multiLevelType w:val="hybridMultilevel"/>
    <w:lvl w:ilvl="0">
      <w:start w:val="1"/>
      <w:numFmt w:val="decimal"/>
      <w:lvlText w:val="%1"/>
      <w:lvlJc w:val="left"/>
      <w:pPr>
        <w:ind w:left="624" w:hanging="454"/>
        <w:jc w:val="left"/>
      </w:pPr>
      <w:rPr>
        <w:rFonts w:hint="default" w:ascii="Trebuchet MS" w:hAnsi="Trebuchet MS" w:eastAsia="Trebuchet MS" w:cs="Trebuchet MS"/>
        <w:color w:val="A70740"/>
        <w:w w:val="80"/>
        <w:sz w:val="17"/>
        <w:szCs w:val="1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4" w:hanging="454"/>
        <w:jc w:val="left"/>
      </w:pPr>
      <w:rPr>
        <w:rFonts w:hint="default" w:ascii="Trebuchet MS" w:hAnsi="Trebuchet MS" w:eastAsia="Trebuchet MS" w:cs="Trebuchet MS"/>
        <w:color w:val="231F20"/>
        <w:w w:val="73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2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23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5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26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27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29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30" w:hanging="454"/>
      </w:pPr>
      <w:rPr>
        <w:rFonts w:hint="default"/>
        <w:lang w:val="en-US" w:eastAsia="en-US" w:bidi="ar-SA"/>
      </w:rPr>
    </w:lvl>
  </w:abstractNum>
  <w:abstractNum w:abstractNumId="64">
    <w:multiLevelType w:val="hybridMultilevel"/>
    <w:lvl w:ilvl="0">
      <w:start w:val="1"/>
      <w:numFmt w:val="decimal"/>
      <w:lvlText w:val="%1"/>
      <w:lvlJc w:val="left"/>
      <w:pPr>
        <w:ind w:left="624" w:hanging="454"/>
        <w:jc w:val="left"/>
      </w:pPr>
      <w:rPr>
        <w:rFonts w:hint="default" w:ascii="Trebuchet MS" w:hAnsi="Trebuchet MS" w:eastAsia="Trebuchet MS" w:cs="Trebuchet MS"/>
        <w:color w:val="231F20"/>
        <w:w w:val="78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2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23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5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26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27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29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30" w:hanging="454"/>
      </w:pPr>
      <w:rPr>
        <w:rFonts w:hint="default"/>
        <w:lang w:val="en-US" w:eastAsia="en-US" w:bidi="ar-SA"/>
      </w:rPr>
    </w:lvl>
  </w:abstractNum>
  <w:abstractNum w:abstractNumId="63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6" w:hanging="213"/>
        <w:jc w:val="left"/>
      </w:pPr>
      <w:rPr>
        <w:rFonts w:hint="default" w:ascii="Trebuchet MS" w:hAnsi="Trebuchet MS" w:eastAsia="Trebuchet MS" w:cs="Trebuchet MS"/>
        <w:color w:val="231F20"/>
        <w:w w:val="7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55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05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80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5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3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05" w:hanging="213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1"/>
      <w:numFmt w:val="lowerLetter"/>
      <w:lvlText w:val="(%1)"/>
      <w:lvlJc w:val="left"/>
      <w:pPr>
        <w:ind w:left="220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0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8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6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5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3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1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0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485" w:hanging="171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3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6" w:hanging="213"/>
        <w:jc w:val="left"/>
      </w:pPr>
      <w:rPr>
        <w:rFonts w:hint="default" w:ascii="Trebuchet MS" w:hAnsi="Trebuchet MS" w:eastAsia="Trebuchet MS" w:cs="Trebuchet MS"/>
        <w:color w:val="231F20"/>
        <w:w w:val="78"/>
        <w:sz w:val="14"/>
        <w:szCs w:val="1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8" w:hanging="171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2"/>
      <w:numFmt w:val="decimal"/>
      <w:lvlText w:val="(%1)"/>
      <w:lvlJc w:val="left"/>
      <w:pPr>
        <w:ind w:left="386" w:hanging="213"/>
        <w:jc w:val="left"/>
      </w:pPr>
      <w:rPr>
        <w:rFonts w:hint="default" w:ascii="Trebuchet MS" w:hAnsi="Trebuchet MS" w:eastAsia="Trebuchet MS" w:cs="Trebuchet MS"/>
        <w:color w:val="231F20"/>
        <w:w w:val="85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0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22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34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64" w:hanging="171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4" w:hanging="171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4" w:hanging="171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1"/>
      <w:numFmt w:val="decimal"/>
      <w:lvlText w:val="(%1)"/>
      <w:lvlJc w:val="left"/>
      <w:pPr>
        <w:ind w:left="386" w:hanging="213"/>
        <w:jc w:val="left"/>
      </w:pPr>
      <w:rPr>
        <w:rFonts w:hint="default" w:ascii="Trebuchet MS" w:hAnsi="Trebuchet MS" w:eastAsia="Trebuchet MS" w:cs="Trebuchet MS"/>
        <w:color w:val="231F20"/>
        <w:w w:val="78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6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21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36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51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66" w:hanging="171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0"/>
      <w:numFmt w:val="bullet"/>
      <w:lvlText w:val="•"/>
      <w:lvlJc w:val="left"/>
      <w:pPr>
        <w:ind w:left="274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0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7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3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0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6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3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397" w:hanging="171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0"/>
      <w:numFmt w:val="bullet"/>
      <w:lvlText w:val="•"/>
      <w:lvlJc w:val="left"/>
      <w:pPr>
        <w:ind w:left="274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0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7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3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0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6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3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397" w:hanging="171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0"/>
      <w:numFmt w:val="bullet"/>
      <w:lvlText w:val="•"/>
      <w:lvlJc w:val="left"/>
      <w:pPr>
        <w:ind w:left="274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0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7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3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0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6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3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397" w:hanging="171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0"/>
      <w:numFmt w:val="bullet"/>
      <w:lvlText w:val="•"/>
      <w:lvlJc w:val="left"/>
      <w:pPr>
        <w:ind w:left="274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0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7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3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0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6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3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397" w:hanging="171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1"/>
      <w:numFmt w:val="lowerLetter"/>
      <w:lvlText w:val="(%1)"/>
      <w:lvlJc w:val="left"/>
      <w:pPr>
        <w:ind w:left="400" w:hanging="227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80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0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0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1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1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1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1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2" w:hanging="227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5"/>
      <w:numFmt w:val="decimal"/>
      <w:lvlText w:val="%1"/>
      <w:lvlJc w:val="left"/>
      <w:pPr>
        <w:ind w:left="75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50" w:hanging="480"/>
        <w:jc w:val="right"/>
      </w:pPr>
      <w:rPr>
        <w:rFonts w:hint="default" w:ascii="Trebuchet MS" w:hAnsi="Trebuchet MS" w:eastAsia="Trebuchet MS" w:cs="Trebuchet MS"/>
        <w:color w:val="231F20"/>
        <w:w w:val="62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38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27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16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06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95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184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73" w:hanging="480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1"/>
      <w:numFmt w:val="lowerLetter"/>
      <w:lvlText w:val="(%1)"/>
      <w:lvlJc w:val="left"/>
      <w:pPr>
        <w:ind w:left="34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0" w:hanging="171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1"/>
      <w:numFmt w:val="lowerLetter"/>
      <w:lvlText w:val="(%1)"/>
      <w:lvlJc w:val="left"/>
      <w:pPr>
        <w:ind w:left="34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4" w:hanging="171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1"/>
      <w:numFmt w:val="lowerLetter"/>
      <w:lvlText w:val="(%1)"/>
      <w:lvlJc w:val="left"/>
      <w:pPr>
        <w:ind w:left="342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7" w:hanging="171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1"/>
      <w:numFmt w:val="lowerLetter"/>
      <w:lvlText w:val="(%1)"/>
      <w:lvlJc w:val="left"/>
      <w:pPr>
        <w:ind w:left="367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7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9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5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7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9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16" w:hanging="171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lowerLetter"/>
      <w:lvlText w:val="(%1)"/>
      <w:lvlJc w:val="left"/>
      <w:pPr>
        <w:ind w:left="359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1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7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4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0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67" w:hanging="171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lowerLetter"/>
      <w:lvlText w:val="(%1)"/>
      <w:lvlJc w:val="left"/>
      <w:pPr>
        <w:ind w:left="355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5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4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44" w:hanging="171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lowerLetter"/>
      <w:lvlText w:val="(%1)"/>
      <w:lvlJc w:val="left"/>
      <w:pPr>
        <w:ind w:left="367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2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6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9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2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6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9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31" w:hanging="171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lowerLetter"/>
      <w:lvlText w:val="(%1)"/>
      <w:lvlJc w:val="left"/>
      <w:pPr>
        <w:ind w:left="367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0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3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5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7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0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2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47" w:hanging="171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lowerLetter"/>
      <w:lvlText w:val="(%1)"/>
      <w:lvlJc w:val="left"/>
      <w:pPr>
        <w:ind w:left="339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9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1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4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6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9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1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43" w:hanging="171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4"/>
      <w:numFmt w:val="decimal"/>
      <w:lvlText w:val="%1"/>
      <w:lvlJc w:val="left"/>
      <w:pPr>
        <w:ind w:left="649" w:hanging="48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49" w:hanging="480"/>
        <w:jc w:val="left"/>
      </w:pPr>
      <w:rPr>
        <w:rFonts w:hint="default" w:ascii="Trebuchet MS" w:hAnsi="Trebuchet MS" w:eastAsia="Trebuchet MS" w:cs="Trebuchet MS"/>
        <w:color w:val="231F20"/>
        <w:spacing w:val="-1"/>
        <w:w w:val="93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22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14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05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96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88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79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70" w:hanging="480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lowerLetter"/>
      <w:lvlText w:val="(%1)"/>
      <w:lvlJc w:val="left"/>
      <w:pPr>
        <w:ind w:left="337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5" w:hanging="171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4" w:hanging="171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4" w:hanging="171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6" w:hanging="213"/>
        <w:jc w:val="left"/>
      </w:pPr>
      <w:rPr>
        <w:rFonts w:hint="default" w:ascii="Trebuchet MS" w:hAnsi="Trebuchet MS" w:eastAsia="Trebuchet MS" w:cs="Trebuchet MS"/>
        <w:color w:val="231F20"/>
        <w:w w:val="7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3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51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94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338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81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25" w:hanging="213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8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9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02" w:hanging="171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1852" w:hanging="213"/>
        <w:jc w:val="left"/>
      </w:pPr>
      <w:rPr>
        <w:rFonts w:hint="default" w:ascii="Trebuchet MS" w:hAnsi="Trebuchet MS" w:eastAsia="Trebuchet MS" w:cs="Trebuchet MS"/>
        <w:color w:val="231F20"/>
        <w:w w:val="7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48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37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26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15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4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3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2" w:hanging="213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717" w:hanging="213"/>
        <w:jc w:val="left"/>
      </w:pPr>
      <w:rPr>
        <w:rFonts w:hint="default" w:ascii="Trebuchet MS" w:hAnsi="Trebuchet MS" w:eastAsia="Trebuchet MS" w:cs="Trebuchet MS"/>
        <w:color w:val="231F20"/>
        <w:w w:val="7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90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6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31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1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71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942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812" w:hanging="213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2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1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0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0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9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91" w:hanging="171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(%1)"/>
      <w:lvlJc w:val="left"/>
      <w:pPr>
        <w:ind w:left="386" w:hanging="213"/>
        <w:jc w:val="left"/>
      </w:pPr>
      <w:rPr>
        <w:rFonts w:hint="default" w:ascii="Trebuchet MS" w:hAnsi="Trebuchet MS" w:eastAsia="Trebuchet MS" w:cs="Trebuchet MS"/>
        <w:color w:val="231F20"/>
        <w:w w:val="78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5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9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34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8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31" w:hanging="171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6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79" w:hanging="171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6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79" w:hanging="171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1" w:hanging="171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1" w:hanging="171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3"/>
      <w:numFmt w:val="decimal"/>
      <w:lvlText w:val="%1"/>
      <w:lvlJc w:val="left"/>
      <w:pPr>
        <w:ind w:left="173" w:hanging="48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73" w:hanging="480"/>
        <w:jc w:val="left"/>
      </w:pPr>
      <w:rPr>
        <w:rFonts w:hint="default" w:ascii="Trebuchet MS" w:hAnsi="Trebuchet MS" w:eastAsia="Trebuchet MS" w:cs="Trebuchet MS"/>
        <w:color w:val="231F20"/>
        <w:w w:val="62"/>
        <w:sz w:val="26"/>
        <w:szCs w:val="26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553" w:hanging="213"/>
        <w:jc w:val="right"/>
      </w:pPr>
      <w:rPr>
        <w:rFonts w:hint="default" w:ascii="Trebuchet MS" w:hAnsi="Trebuchet MS" w:eastAsia="Trebuchet MS" w:cs="Trebuchet MS"/>
        <w:color w:val="231F20"/>
        <w:w w:val="78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7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5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80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5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9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45" w:hanging="213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lowerLetter"/>
      <w:lvlText w:val="(%1)"/>
      <w:lvlJc w:val="left"/>
      <w:pPr>
        <w:ind w:left="341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27" w:hanging="171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lowerLetter"/>
      <w:lvlText w:val="(%1)"/>
      <w:lvlJc w:val="left"/>
      <w:pPr>
        <w:ind w:left="341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27" w:hanging="171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lowerLetter"/>
      <w:lvlText w:val="(%1)"/>
      <w:lvlJc w:val="left"/>
      <w:pPr>
        <w:ind w:left="341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8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50" w:hanging="171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lowerLetter"/>
      <w:lvlText w:val="(%1)"/>
      <w:lvlJc w:val="left"/>
      <w:pPr>
        <w:ind w:left="341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8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50" w:hanging="171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lowerLetter"/>
      <w:lvlText w:val="(%1)"/>
      <w:lvlJc w:val="left"/>
      <w:pPr>
        <w:ind w:left="341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3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9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8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6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7" w:hanging="213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lowerLetter"/>
      <w:lvlText w:val="(%1)"/>
      <w:lvlJc w:val="left"/>
      <w:pPr>
        <w:ind w:left="341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4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4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45" w:hanging="17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lowerLetter"/>
      <w:lvlText w:val="(%1)"/>
      <w:lvlJc w:val="left"/>
      <w:pPr>
        <w:ind w:left="341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22" w:hanging="171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lowerLetter"/>
      <w:lvlText w:val="(%1)"/>
      <w:lvlJc w:val="left"/>
      <w:pPr>
        <w:ind w:left="341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1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6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82" w:hanging="171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lowerLetter"/>
      <w:lvlText w:val="(%1)"/>
      <w:lvlJc w:val="left"/>
      <w:pPr>
        <w:ind w:left="341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712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39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58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77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6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15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34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54" w:hanging="213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lowerLetter"/>
      <w:lvlText w:val="(%1)"/>
      <w:lvlJc w:val="left"/>
      <w:pPr>
        <w:ind w:left="341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7" w:hanging="17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lowerLetter"/>
      <w:lvlText w:val="(%1)"/>
      <w:lvlJc w:val="left"/>
      <w:pPr>
        <w:ind w:left="341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7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0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3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6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9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3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6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94" w:hanging="17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2"/>
      <w:numFmt w:val="decimal"/>
      <w:lvlText w:val="%1"/>
      <w:lvlJc w:val="left"/>
      <w:pPr>
        <w:ind w:left="908" w:hanging="738"/>
        <w:jc w:val="left"/>
      </w:pPr>
      <w:rPr>
        <w:rFonts w:hint="default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90" w:hanging="480"/>
        <w:jc w:val="left"/>
      </w:pPr>
      <w:rPr>
        <w:rFonts w:hint="default"/>
        <w:spacing w:val="-29"/>
        <w:w w:val="62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341" w:hanging="480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00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56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3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0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7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84" w:hanging="48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(%1)"/>
      <w:lvlJc w:val="left"/>
      <w:pPr>
        <w:ind w:left="38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5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0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8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3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05" w:hanging="17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9" w:hanging="17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9" w:hanging="17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5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9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3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7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1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48" w:hanging="17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5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9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3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7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1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48" w:hanging="17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2"/>
      <w:numFmt w:val="decimal"/>
      <w:lvlText w:val="%1"/>
      <w:lvlJc w:val="left"/>
      <w:pPr>
        <w:ind w:left="2351" w:hanging="2157"/>
        <w:jc w:val="left"/>
      </w:pPr>
      <w:rPr>
        <w:rFonts w:hint="default" w:ascii="Trebuchet MS" w:hAnsi="Trebuchet MS" w:eastAsia="Trebuchet MS" w:cs="Trebuchet MS"/>
        <w:color w:val="231F20"/>
        <w:w w:val="96"/>
        <w:position w:val="8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12" w:hanging="21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5" w:hanging="21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18" w:hanging="21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71" w:hanging="21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24" w:hanging="21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7" w:hanging="21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30" w:hanging="21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82" w:hanging="2157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7" w:hanging="17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7" w:hanging="17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0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3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6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9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3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6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93" w:hanging="17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715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82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44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06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68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30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92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54" w:hanging="213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6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46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88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329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71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13" w:hanging="213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214" w:hanging="114"/>
      </w:pPr>
      <w:rPr>
        <w:rFonts w:hint="default"/>
        <w:w w:val="5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7" w:hanging="114"/>
      </w:pPr>
      <w:rPr>
        <w:rFonts w:hint="default" w:ascii="Trebuchet MS" w:hAnsi="Trebuchet MS" w:eastAsia="Trebuchet MS" w:cs="Trebuchet MS"/>
        <w:color w:val="231F20"/>
        <w:w w:val="56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1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2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3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5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33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91" w:hanging="11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327" w:hanging="114"/>
      </w:pPr>
      <w:rPr>
        <w:rFonts w:hint="default" w:ascii="Trebuchet MS" w:hAnsi="Trebuchet MS" w:eastAsia="Trebuchet MS" w:cs="Trebuchet MS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55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91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27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63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99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35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71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07" w:hanging="11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910" w:hanging="738"/>
        <w:jc w:val="left"/>
      </w:pPr>
      <w:rPr>
        <w:rFonts w:hint="default" w:ascii="Trebuchet MS" w:hAnsi="Trebuchet MS" w:eastAsia="Trebuchet MS" w:cs="Trebuchet MS"/>
        <w:color w:val="A70740"/>
        <w:w w:val="82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53" w:hanging="481"/>
        <w:jc w:val="left"/>
      </w:pPr>
      <w:rPr>
        <w:rFonts w:hint="default" w:ascii="Trebuchet MS" w:hAnsi="Trebuchet MS" w:eastAsia="Trebuchet MS" w:cs="Trebuchet MS"/>
        <w:color w:val="231F20"/>
        <w:w w:val="77"/>
        <w:sz w:val="26"/>
        <w:szCs w:val="26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5715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99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7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58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3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1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96" w:hanging="213"/>
      </w:pPr>
      <w:rPr>
        <w:rFonts w:hint="default"/>
        <w:lang w:val="en-US" w:eastAsia="en-US" w:bidi="ar-SA"/>
      </w:rPr>
    </w:lvl>
  </w:abstractNum>
  <w:num w:numId="51">
    <w:abstractNumId w:val="50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2">
    <w:abstractNumId w:val="61"/>
  </w:num>
  <w:num w:numId="63">
    <w:abstractNumId w:val="62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3"/>
      <w:ind w:left="624" w:hanging="455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3"/>
      <w:ind w:left="624" w:hanging="455"/>
    </w:pPr>
    <w:rPr>
      <w:rFonts w:ascii="Trebuchet MS" w:hAnsi="Trebuchet MS" w:eastAsia="Trebuchet MS" w:cs="Trebuchet MS"/>
      <w:b/>
      <w:bCs/>
      <w:i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23"/>
      <w:ind w:left="624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87"/>
      <w:ind w:left="5502"/>
    </w:pPr>
    <w:rPr>
      <w:rFonts w:ascii="Trebuchet MS" w:hAnsi="Trebuchet MS" w:eastAsia="Trebuchet MS" w:cs="Trebuchet MS"/>
      <w:sz w:val="15"/>
      <w:szCs w:val="15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908" w:hanging="738"/>
      <w:outlineLvl w:val="1"/>
    </w:pPr>
    <w:rPr>
      <w:rFonts w:ascii="Trebuchet MS" w:hAnsi="Trebuchet MS" w:eastAsia="Trebuchet MS" w:cs="Trebuchet MS"/>
      <w:sz w:val="68"/>
      <w:szCs w:val="6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95"/>
      <w:ind w:left="113"/>
      <w:outlineLvl w:val="2"/>
    </w:pPr>
    <w:rPr>
      <w:rFonts w:ascii="Trebuchet MS" w:hAnsi="Trebuchet MS" w:eastAsia="Trebuchet MS" w:cs="Trebuchet MS"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73"/>
      <w:outlineLvl w:val="3"/>
    </w:pPr>
    <w:rPr>
      <w:rFonts w:ascii="Trebuchet MS" w:hAnsi="Trebuchet MS" w:eastAsia="Trebuchet MS" w:cs="Trebuchet MS"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1"/>
      <w:ind w:left="193"/>
      <w:outlineLvl w:val="4"/>
    </w:pPr>
    <w:rPr>
      <w:rFonts w:ascii="Trebuchet MS" w:hAnsi="Trebuchet MS" w:eastAsia="Trebuchet MS" w:cs="Trebuchet MS"/>
      <w:sz w:val="24"/>
      <w:szCs w:val="24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73"/>
      <w:outlineLvl w:val="5"/>
    </w:pPr>
    <w:rPr>
      <w:rFonts w:ascii="Trebuchet MS" w:hAnsi="Trebuchet MS" w:eastAsia="Trebuchet MS" w:cs="Trebuchet MS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1"/>
      <w:ind w:left="102"/>
    </w:pPr>
    <w:rPr>
      <w:rFonts w:ascii="Trebuchet MS" w:hAnsi="Trebuchet MS" w:eastAsia="Trebuchet MS" w:cs="Trebuchet MS"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43" w:hanging="171"/>
    </w:pPr>
    <w:rPr>
      <w:rFonts w:ascii="Trebuchet MS" w:hAnsi="Trebuchet MS" w:eastAsia="Trebuchet MS" w:cs="Trebuchet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jpeg"/><Relationship Id="rId23" Type="http://schemas.openxmlformats.org/officeDocument/2006/relationships/hyperlink" Target="http://www.bankofengland.co.uk/publications/Documents/inflationreport/2014/ir14augo.pdf" TargetMode="External"/><Relationship Id="rId24" Type="http://schemas.openxmlformats.org/officeDocument/2006/relationships/hyperlink" Target="http://www.bankofengland.co.uk/publications/Pages/inflationreport/2014/ir1403.aspx" TargetMode="External"/><Relationship Id="rId25" Type="http://schemas.openxmlformats.org/officeDocument/2006/relationships/header" Target="header1.xml"/><Relationship Id="rId26" Type="http://schemas.openxmlformats.org/officeDocument/2006/relationships/header" Target="header2.xml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header" Target="header3.xml"/><Relationship Id="rId30" Type="http://schemas.openxmlformats.org/officeDocument/2006/relationships/header" Target="header4.xml"/><Relationship Id="rId31" Type="http://schemas.openxmlformats.org/officeDocument/2006/relationships/hyperlink" Target="http://www.ecb.europa.eu/press/pr/date/2014/html/index.en.html" TargetMode="External"/><Relationship Id="rId32" Type="http://schemas.openxmlformats.org/officeDocument/2006/relationships/hyperlink" Target="http://www.ecb.europa.eu/pub/pdf/other/monetarypolicy2011en.pdf" TargetMode="External"/><Relationship Id="rId33" Type="http://schemas.openxmlformats.org/officeDocument/2006/relationships/hyperlink" Target="http://www.bankofengland.co.uk/publications/Documents/news/2014/paper300514.pdf" TargetMode="External"/><Relationship Id="rId34" Type="http://schemas.openxmlformats.org/officeDocument/2006/relationships/image" Target="media/image21.png"/><Relationship Id="rId35" Type="http://schemas.openxmlformats.org/officeDocument/2006/relationships/hyperlink" Target="http://www.bankofengland.co.uk/publications/Documents/fsr/2014/fsrfull1406.pdf" TargetMode="External"/><Relationship Id="rId36" Type="http://schemas.openxmlformats.org/officeDocument/2006/relationships/hyperlink" Target="http://www.bankofengland.co.uk/publications/Documents/fsr/2014/fsr35sec1.pdf" TargetMode="External"/><Relationship Id="rId37" Type="http://schemas.openxmlformats.org/officeDocument/2006/relationships/image" Target="media/image22.png"/><Relationship Id="rId38" Type="http://schemas.openxmlformats.org/officeDocument/2006/relationships/hyperlink" Target="http://www.bankofengland.co.uk/publications/Documents/other/monetary/trendsjuly14.pdf" TargetMode="External"/><Relationship Id="rId39" Type="http://schemas.openxmlformats.org/officeDocument/2006/relationships/image" Target="media/image23.png"/><Relationship Id="rId40" Type="http://schemas.openxmlformats.org/officeDocument/2006/relationships/image" Target="media/image24.png"/><Relationship Id="rId41" Type="http://schemas.openxmlformats.org/officeDocument/2006/relationships/image" Target="media/image25.png"/><Relationship Id="rId42" Type="http://schemas.openxmlformats.org/officeDocument/2006/relationships/hyperlink" Target="http://www.bankofengland.co.uk/statistics/Pages/iadb/notesiadb/household_int.aspx)" TargetMode="External"/><Relationship Id="rId43" Type="http://schemas.openxmlformats.org/officeDocument/2006/relationships/hyperlink" Target="http://www.bankofengland.co.uk/publications/Documents/fsr/2014/fsr35sec5.pdf" TargetMode="External"/><Relationship Id="rId44" Type="http://schemas.openxmlformats.org/officeDocument/2006/relationships/header" Target="header5.xml"/><Relationship Id="rId45" Type="http://schemas.openxmlformats.org/officeDocument/2006/relationships/header" Target="header6.xml"/><Relationship Id="rId46" Type="http://schemas.openxmlformats.org/officeDocument/2006/relationships/hyperlink" Target="http://www.bankofengland.co.uk/publications/Documents/inflationreport/2013/ir13nov.pdf" TargetMode="External"/><Relationship Id="rId47" Type="http://schemas.openxmlformats.org/officeDocument/2006/relationships/image" Target="media/image26.png"/><Relationship Id="rId48" Type="http://schemas.openxmlformats.org/officeDocument/2006/relationships/hyperlink" Target="http://www.ons.gov.uk/ons/publications/re-reference-tables.html?edition=tcm%3A77-360146" TargetMode="External"/><Relationship Id="rId49" Type="http://schemas.openxmlformats.org/officeDocument/2006/relationships/hyperlink" Target="http://www.ons.gov.uk/ons/rel/naa1-rd/national-accounts-articles/impacts-of-" TargetMode="External"/><Relationship Id="rId50" Type="http://schemas.openxmlformats.org/officeDocument/2006/relationships/hyperlink" Target="http://www.ons.gov.uk/ons/guide-method/development-" TargetMode="External"/><Relationship Id="rId51" Type="http://schemas.openxmlformats.org/officeDocument/2006/relationships/hyperlink" Target="http://www.ifs.org.uk/publications/7186" TargetMode="External"/><Relationship Id="rId52" Type="http://schemas.openxmlformats.org/officeDocument/2006/relationships/image" Target="media/image27.png"/><Relationship Id="rId53" Type="http://schemas.openxmlformats.org/officeDocument/2006/relationships/header" Target="header7.xml"/><Relationship Id="rId54" Type="http://schemas.openxmlformats.org/officeDocument/2006/relationships/header" Target="header8.xml"/><Relationship Id="rId55" Type="http://schemas.openxmlformats.org/officeDocument/2006/relationships/hyperlink" Target="http://www.bankofengland.co.uk/publications/Documents/inflationreport/2014/ir14may.pdf" TargetMode="External"/><Relationship Id="rId56" Type="http://schemas.openxmlformats.org/officeDocument/2006/relationships/image" Target="media/image28.png"/><Relationship Id="rId57" Type="http://schemas.openxmlformats.org/officeDocument/2006/relationships/image" Target="media/image29.png"/><Relationship Id="rId58" Type="http://schemas.openxmlformats.org/officeDocument/2006/relationships/image" Target="media/image30.png"/><Relationship Id="rId59" Type="http://schemas.openxmlformats.org/officeDocument/2006/relationships/image" Target="media/image31.png"/><Relationship Id="rId60" Type="http://schemas.openxmlformats.org/officeDocument/2006/relationships/hyperlink" Target="http://www.bankofengland.co.uk/publications/Documents/quarterlybulletin/2014/qb14q201.pdf" TargetMode="External"/><Relationship Id="rId61" Type="http://schemas.openxmlformats.org/officeDocument/2006/relationships/hyperlink" Target="http://www.bankofengland.co.uk/publications/Documents/speeches/2014/speech739.pdf" TargetMode="External"/><Relationship Id="rId62" Type="http://schemas.openxmlformats.org/officeDocument/2006/relationships/header" Target="header9.xml"/><Relationship Id="rId63" Type="http://schemas.openxmlformats.org/officeDocument/2006/relationships/header" Target="header10.xml"/><Relationship Id="rId64" Type="http://schemas.openxmlformats.org/officeDocument/2006/relationships/image" Target="media/image32.png"/><Relationship Id="rId65" Type="http://schemas.openxmlformats.org/officeDocument/2006/relationships/image" Target="media/image33.png"/><Relationship Id="rId66" Type="http://schemas.openxmlformats.org/officeDocument/2006/relationships/image" Target="media/image34.png"/><Relationship Id="rId67" Type="http://schemas.openxmlformats.org/officeDocument/2006/relationships/hyperlink" Target="http://www.bankofengland.co.uk/publications/Documents/speeches/2014/speech737.pdf" TargetMode="External"/><Relationship Id="rId68" Type="http://schemas.openxmlformats.org/officeDocument/2006/relationships/image" Target="media/image35.png"/><Relationship Id="rId69" Type="http://schemas.openxmlformats.org/officeDocument/2006/relationships/image" Target="media/image36.png"/><Relationship Id="rId70" Type="http://schemas.openxmlformats.org/officeDocument/2006/relationships/image" Target="media/image37.png"/><Relationship Id="rId71" Type="http://schemas.openxmlformats.org/officeDocument/2006/relationships/hyperlink" Target="http://www.bankofengland.co.uk/publications/Documents/inflationreport/2013/ir13may.pdf" TargetMode="External"/><Relationship Id="rId72" Type="http://schemas.openxmlformats.org/officeDocument/2006/relationships/header" Target="header11.xml"/><Relationship Id="rId73" Type="http://schemas.openxmlformats.org/officeDocument/2006/relationships/header" Target="header12.xml"/><Relationship Id="rId74" Type="http://schemas.openxmlformats.org/officeDocument/2006/relationships/image" Target="media/image38.png"/><Relationship Id="rId75" Type="http://schemas.openxmlformats.org/officeDocument/2006/relationships/header" Target="header13.xml"/><Relationship Id="rId76" Type="http://schemas.openxmlformats.org/officeDocument/2006/relationships/header" Target="header14.xml"/><Relationship Id="rId77" Type="http://schemas.openxmlformats.org/officeDocument/2006/relationships/image" Target="media/image39.png"/><Relationship Id="rId78" Type="http://schemas.openxmlformats.org/officeDocument/2006/relationships/image" Target="media/image40.png"/><Relationship Id="rId79" Type="http://schemas.openxmlformats.org/officeDocument/2006/relationships/image" Target="media/image41.png"/><Relationship Id="rId80" Type="http://schemas.openxmlformats.org/officeDocument/2006/relationships/hyperlink" Target="http://www.bankofengland.co.uk/publications/Documents/quarterlybulletin/2014/qb14q204.pdf" TargetMode="External"/><Relationship Id="rId81" Type="http://schemas.openxmlformats.org/officeDocument/2006/relationships/header" Target="header15.xml"/><Relationship Id="rId82" Type="http://schemas.openxmlformats.org/officeDocument/2006/relationships/header" Target="header16.xml"/><Relationship Id="rId83" Type="http://schemas.openxmlformats.org/officeDocument/2006/relationships/image" Target="media/image42.png"/><Relationship Id="rId84" Type="http://schemas.openxmlformats.org/officeDocument/2006/relationships/hyperlink" Target="http://www.bankofengland.co.uk/publications/Documents/inflationreport/2014/ir14augca.pdf" TargetMode="External"/><Relationship Id="rId85" Type="http://schemas.openxmlformats.org/officeDocument/2006/relationships/image" Target="media/image43.png"/><Relationship Id="rId86" Type="http://schemas.openxmlformats.org/officeDocument/2006/relationships/image" Target="media/image44.png"/><Relationship Id="rId87" Type="http://schemas.openxmlformats.org/officeDocument/2006/relationships/hyperlink" Target="http://www.bankofengland.co.uk/publications/Documents/quarterlybulletin/2014/qb14q203.pdf" TargetMode="External"/><Relationship Id="rId88" Type="http://schemas.openxmlformats.org/officeDocument/2006/relationships/image" Target="media/image45.png"/><Relationship Id="rId89" Type="http://schemas.openxmlformats.org/officeDocument/2006/relationships/image" Target="media/image46.png"/><Relationship Id="rId90" Type="http://schemas.openxmlformats.org/officeDocument/2006/relationships/image" Target="media/image47.png"/><Relationship Id="rId91" Type="http://schemas.openxmlformats.org/officeDocument/2006/relationships/image" Target="media/image48.png"/><Relationship Id="rId92" Type="http://schemas.openxmlformats.org/officeDocument/2006/relationships/image" Target="media/image49.png"/><Relationship Id="rId93" Type="http://schemas.openxmlformats.org/officeDocument/2006/relationships/image" Target="media/image50.png"/><Relationship Id="rId94" Type="http://schemas.openxmlformats.org/officeDocument/2006/relationships/image" Target="media/image51.png"/><Relationship Id="rId95" Type="http://schemas.openxmlformats.org/officeDocument/2006/relationships/image" Target="media/image52.png"/><Relationship Id="rId96" Type="http://schemas.openxmlformats.org/officeDocument/2006/relationships/hyperlink" Target="http://www.bankofengland.co.uk/publications/Documents/inflationreport/2014/ir14augofe.pdf" TargetMode="External"/><Relationship Id="rId97" Type="http://schemas.openxmlformats.org/officeDocument/2006/relationships/header" Target="header17.xml"/><Relationship Id="rId98" Type="http://schemas.openxmlformats.org/officeDocument/2006/relationships/header" Target="header18.xml"/><Relationship Id="rId99" Type="http://schemas.openxmlformats.org/officeDocument/2006/relationships/header" Target="header19.xml"/><Relationship Id="rId100" Type="http://schemas.openxmlformats.org/officeDocument/2006/relationships/header" Target="header20.xml"/><Relationship Id="rId101" Type="http://schemas.openxmlformats.org/officeDocument/2006/relationships/header" Target="header21.xml"/><Relationship Id="rId102" Type="http://schemas.openxmlformats.org/officeDocument/2006/relationships/image" Target="media/image53.png"/><Relationship Id="rId103" Type="http://schemas.openxmlformats.org/officeDocument/2006/relationships/image" Target="media/image54.png"/><Relationship Id="rId104" Type="http://schemas.openxmlformats.org/officeDocument/2006/relationships/image" Target="media/image55.png"/><Relationship Id="rId105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Bank of England</dc:creator>
  <dc:subject>Bank of England Inflation Report August 2014</dc:subject>
  <dc:title>Bank of England Inflation Report August 2014  </dc:title>
  <dcterms:created xsi:type="dcterms:W3CDTF">2020-06-02T22:12:54Z</dcterms:created>
  <dcterms:modified xsi:type="dcterms:W3CDTF">2020-06-02T22:12:54Z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2014-08-12T00:00:00Z</vt:filetime>
  </property>
  <property fmtid="{D5CDD505-2E9C-101B-9397-08002B2CF9AE}" pid="3" name="LastSaved">
    <vt:filetime>2020-06-02T00:00:00Z</vt:filetime>
  </property>
</Properties>
</file>